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AF2CF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rsidR="00A63ADC" w:rsidRDefault="00A63ADC">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AF2CF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AF2CFE" w:rsidRPr="0046727E" w:rsidRDefault="00DD61FB" w:rsidP="0046727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46727E" w:rsidRPr="00B43BB9">
        <w:rPr>
          <w:rFonts w:ascii="Calibri" w:eastAsia="Calibri" w:hAnsi="Calibri" w:cs="Calibri"/>
          <w:color w:val="000000"/>
          <w:sz w:val="18"/>
          <w:szCs w:val="18"/>
        </w:rPr>
        <w:t xml:space="preserve"> </w:t>
      </w:r>
      <w:r w:rsidR="00AF2CFE" w:rsidRPr="00AF2CFE">
        <w:rPr>
          <w:rFonts w:ascii="Calibri" w:eastAsia="Calibri" w:hAnsi="Calibri" w:cs="Calibri"/>
          <w:sz w:val="18"/>
          <w:szCs w:val="18"/>
        </w:rPr>
        <w:t>{</w:t>
      </w:r>
      <w:r w:rsidR="00AF2CFE">
        <w:rPr>
          <w:rFonts w:ascii="Calibri" w:eastAsia="Calibri" w:hAnsi="Calibri" w:cs="Calibri"/>
          <w:sz w:val="18"/>
          <w:szCs w:val="18"/>
          <w:lang w:val="en-US"/>
        </w:rPr>
        <w:t>EDO</w:t>
      </w:r>
      <w:r w:rsidR="00AF2CFE" w:rsidRPr="00AF2CFE">
        <w:rPr>
          <w:rFonts w:ascii="Calibri" w:eastAsia="Calibri" w:hAnsi="Calibri" w:cs="Calibri"/>
          <w:sz w:val="18"/>
          <w:szCs w:val="18"/>
        </w:rPr>
        <w:t>_2}</w:t>
      </w:r>
      <w:r w:rsidR="00AF2CFE">
        <w:rPr>
          <w:rFonts w:ascii="Calibri" w:eastAsia="Calibri" w:hAnsi="Calibri" w:cs="Calibri"/>
          <w:sz w:val="18"/>
          <w:szCs w:val="18"/>
        </w:rPr>
        <w:br/>
      </w:r>
      <w:r w:rsidR="00AF2CFE" w:rsidRPr="00AF2CFE">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WRITE</w:t>
      </w:r>
      <w:r w:rsidR="00AF2CFE" w:rsidRPr="00AF2CFE">
        <w:rPr>
          <w:rFonts w:ascii="Calibri" w:eastAsia="Calibri" w:hAnsi="Calibri" w:cs="Calibri"/>
          <w:sz w:val="18"/>
          <w:szCs w:val="18"/>
          <w:highlight w:val="yellow"/>
        </w:rPr>
        <w:t>_</w:t>
      </w:r>
      <w:r w:rsidR="00AF2CFE">
        <w:rPr>
          <w:rFonts w:ascii="Calibri" w:eastAsia="Calibri" w:hAnsi="Calibri" w:cs="Calibri"/>
          <w:sz w:val="18"/>
          <w:szCs w:val="18"/>
          <w:highlight w:val="yellow"/>
          <w:lang w:val="en-US"/>
        </w:rPr>
        <w:t>BY</w:t>
      </w:r>
      <w:r w:rsidR="00AF2CFE" w:rsidRPr="00AF2CFE">
        <w:rPr>
          <w:rFonts w:ascii="Calibri" w:eastAsia="Calibri" w:hAnsi="Calibri" w:cs="Calibri"/>
          <w:sz w:val="18"/>
          <w:szCs w:val="18"/>
          <w:highlight w:val="yellow"/>
        </w:rPr>
        <w:t>_</w:t>
      </w:r>
      <w:r w:rsidR="00AF2CFE">
        <w:rPr>
          <w:rFonts w:ascii="Calibri" w:eastAsia="Calibri" w:hAnsi="Calibri" w:cs="Calibri"/>
          <w:sz w:val="18"/>
          <w:szCs w:val="18"/>
          <w:highlight w:val="yellow"/>
          <w:lang w:val="en-US"/>
        </w:rPr>
        <w:t>HAND</w:t>
      </w:r>
      <w:r w:rsidR="00AF2CFE" w:rsidRPr="00AF2CFE">
        <w:rPr>
          <w:rFonts w:ascii="Calibri" w:eastAsia="Calibri" w:hAnsi="Calibri" w:cs="Calibri"/>
          <w:sz w:val="18"/>
          <w:szCs w:val="18"/>
          <w:highlight w:val="yellow"/>
        </w:rPr>
        <w:t>}</w:t>
      </w:r>
    </w:p>
    <w:p w:rsidR="00895E20" w:rsidRDefault="00895E20" w:rsidP="00AF2CFE">
      <w:pPr>
        <w:pBdr>
          <w:top w:val="nil"/>
          <w:left w:val="nil"/>
          <w:bottom w:val="nil"/>
          <w:right w:val="nil"/>
          <w:between w:val="nil"/>
        </w:pBdr>
        <w:rPr>
          <w:rFonts w:ascii="Calibri" w:eastAsia="Calibri" w:hAnsi="Calibri" w:cs="Calibri"/>
          <w:sz w:val="18"/>
          <w:szCs w:val="18"/>
        </w:rPr>
      </w:pPr>
    </w:p>
    <w:p w:rsidR="00895E20" w:rsidRDefault="00895E20">
      <w:pPr>
        <w:jc w:val="both"/>
        <w:rPr>
          <w:rFonts w:ascii="Calibri" w:eastAsia="Calibri" w:hAnsi="Calibri" w:cs="Calibri"/>
          <w:sz w:val="18"/>
          <w:szCs w:val="18"/>
          <w:highlight w:val="yellow"/>
        </w:rPr>
      </w:pP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bookmarkStart w:id="1" w:name="_GoBack"/>
            <w:bookmarkEnd w:id="1"/>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rsidR="00AF2CFE" w:rsidRPr="007A5D4D"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AF2CFE" w:rsidRPr="00F40FE5"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F40FE5">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F40FE5">
              <w:rPr>
                <w:rFonts w:ascii="Calibri" w:eastAsia="Calibri" w:hAnsi="Calibri" w:cs="Calibri"/>
                <w:sz w:val="18"/>
                <w:szCs w:val="18"/>
                <w:shd w:val="clear" w:color="auto" w:fill="F4CCCC"/>
              </w:rPr>
              <w:t>}</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Docs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449" w:rsidRDefault="00E25449">
      <w:r>
        <w:separator/>
      </w:r>
    </w:p>
  </w:endnote>
  <w:endnote w:type="continuationSeparator" w:id="0">
    <w:p w:rsidR="00E25449" w:rsidRDefault="00E2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449" w:rsidRDefault="00E25449">
      <w:r>
        <w:separator/>
      </w:r>
    </w:p>
  </w:footnote>
  <w:footnote w:type="continuationSeparator" w:id="0">
    <w:p w:rsidR="00E25449" w:rsidRDefault="00E254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46727E"/>
    <w:rsid w:val="00495BA6"/>
    <w:rsid w:val="00667903"/>
    <w:rsid w:val="00895E20"/>
    <w:rsid w:val="00A63ADC"/>
    <w:rsid w:val="00A83C88"/>
    <w:rsid w:val="00AA6753"/>
    <w:rsid w:val="00AF2CFE"/>
    <w:rsid w:val="00B43BB9"/>
    <w:rsid w:val="00BD7E61"/>
    <w:rsid w:val="00C2491E"/>
    <w:rsid w:val="00CC44A1"/>
    <w:rsid w:val="00D83E58"/>
    <w:rsid w:val="00DD61FB"/>
    <w:rsid w:val="00E25449"/>
    <w:rsid w:val="00F40F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F620"/>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2536</Words>
  <Characters>14459</Characters>
  <Application>Microsoft Office Word</Application>
  <DocSecurity>0</DocSecurity>
  <Lines>120</Lines>
  <Paragraphs>33</Paragraphs>
  <ScaleCrop>false</ScaleCrop>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9</cp:revision>
  <dcterms:created xsi:type="dcterms:W3CDTF">2024-04-16T02:34:00Z</dcterms:created>
  <dcterms:modified xsi:type="dcterms:W3CDTF">2024-05-31T12:35:00Z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