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75A0E"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54169E1B" w14:textId="77777777"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14:paraId="02BC558B"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0E2A5FE9"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14:paraId="649F6039" w14:textId="77777777">
        <w:tc>
          <w:tcPr>
            <w:tcW w:w="4817" w:type="dxa"/>
            <w:tcMar>
              <w:top w:w="0" w:type="dxa"/>
              <w:left w:w="0" w:type="dxa"/>
              <w:bottom w:w="0" w:type="dxa"/>
              <w:right w:w="0" w:type="dxa"/>
            </w:tcMar>
          </w:tcPr>
          <w:p w14:paraId="0AAE19C9" w14:textId="77777777"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541FD79C" w14:textId="77777777"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513B61C4"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E228E17"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3EB20C28" w14:textId="68CD3602"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9F7D6C" w:rsidRPr="00527512">
        <w:rPr>
          <w:rFonts w:ascii="Calibri" w:eastAsia="Calibri" w:hAnsi="Calibri" w:cs="Calibri"/>
          <w:color w:val="000000"/>
          <w:sz w:val="18"/>
          <w:szCs w:val="18"/>
        </w:rPr>
        <w:t>{</w:t>
      </w:r>
      <w:r w:rsidR="009F7D6C">
        <w:rPr>
          <w:rFonts w:ascii="Calibri" w:eastAsia="Calibri" w:hAnsi="Calibri" w:cs="Calibri"/>
          <w:color w:val="000000"/>
          <w:sz w:val="18"/>
          <w:szCs w:val="18"/>
          <w:lang w:val="en-US"/>
        </w:rPr>
        <w:t>CHOOSE</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EXECUTOR</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NAME</w:t>
      </w:r>
      <w:r w:rsidR="009F7D6C" w:rsidRPr="003821E5">
        <w:rPr>
          <w:rFonts w:ascii="Calibri" w:eastAsia="Calibri" w:hAnsi="Calibri" w:cs="Calibri"/>
          <w:color w:val="000000"/>
          <w:sz w:val="18"/>
          <w:szCs w:val="18"/>
        </w:rPr>
        <w:t>}</w:t>
      </w:r>
      <w:r w:rsidR="009F7D6C">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4F89217D"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AD692C6"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4C99203" w14:textId="33A43A35"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 xml:space="preserve">оказать </w:t>
      </w:r>
      <w:r w:rsidR="00C92EAC">
        <w:rPr>
          <w:rFonts w:ascii="Calibri" w:eastAsia="Calibri" w:hAnsi="Calibri" w:cs="Calibri"/>
          <w:sz w:val="18"/>
          <w:szCs w:val="18"/>
        </w:rPr>
        <w:t xml:space="preserve">рекламные </w:t>
      </w:r>
      <w:r w:rsidR="00205349" w:rsidRPr="00205349">
        <w:rPr>
          <w:rFonts w:ascii="Calibri" w:eastAsia="Calibri" w:hAnsi="Calibri" w:cs="Calibri"/>
          <w:sz w:val="18"/>
          <w:szCs w:val="18"/>
        </w:rPr>
        <w:t xml:space="preserve">услуги по </w:t>
      </w:r>
      <w:r w:rsidR="007D57D7">
        <w:rPr>
          <w:rFonts w:asciiTheme="majorHAnsi" w:hAnsiTheme="majorHAnsi" w:cstheme="majorHAnsi"/>
          <w:sz w:val="18"/>
          <w:szCs w:val="18"/>
        </w:rPr>
        <w:t>{</w:t>
      </w:r>
      <w:r w:rsidR="007D57D7">
        <w:rPr>
          <w:rFonts w:asciiTheme="majorHAnsi" w:hAnsiTheme="majorHAnsi" w:cstheme="majorHAnsi"/>
          <w:sz w:val="18"/>
          <w:szCs w:val="18"/>
          <w:lang w:val="en-US"/>
        </w:rPr>
        <w:t>PREDMET</w:t>
      </w:r>
      <w:r w:rsidR="007D57D7">
        <w:rPr>
          <w:rFonts w:asciiTheme="majorHAnsi" w:hAnsiTheme="majorHAnsi" w:cstheme="majorHAnsi"/>
          <w:sz w:val="18"/>
          <w:szCs w:val="18"/>
        </w:rPr>
        <w:t>_</w:t>
      </w:r>
      <w:r w:rsidR="007D57D7">
        <w:rPr>
          <w:rFonts w:asciiTheme="majorHAnsi" w:hAnsiTheme="majorHAnsi" w:cstheme="majorHAnsi"/>
          <w:sz w:val="18"/>
          <w:szCs w:val="18"/>
          <w:lang w:val="en-US"/>
        </w:rPr>
        <w:t>DOGOVORA</w:t>
      </w:r>
      <w:r w:rsidR="007D57D7">
        <w:rPr>
          <w:rFonts w:asciiTheme="majorHAnsi" w:hAnsiTheme="majorHAnsi" w:cstheme="majorHAnsi"/>
          <w:sz w:val="18"/>
          <w:szCs w:val="18"/>
        </w:rPr>
        <w:t xml:space="preserve">1}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14:paraId="73F3865B" w14:textId="77777777"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60764845" w14:textId="77777777"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4BF589B" w14:textId="77777777"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2BB70E79" w14:textId="77777777"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8B2FB78" w14:textId="77777777"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14:paraId="7565F751" w14:textId="77777777"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3CDDEA0"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BE2983C"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6EF71627" w14:textId="77777777"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1819C6CA" w14:textId="77777777"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2FEBE729" w14:textId="77777777"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080FD715" w14:textId="77777777"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62BAE32B" w14:textId="77777777"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14:paraId="36A9DEB5" w14:textId="77777777"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2DD1A9C9" w14:textId="77777777"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14:paraId="5F6B4A4D" w14:textId="77777777"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14:paraId="320E5459"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14:paraId="6AC6B525"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14:paraId="64202BF9"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14:paraId="4143E013" w14:textId="77777777"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63F812F7"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14:paraId="3EFC744F" w14:textId="77777777"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14:paraId="7606C7B9" w14:textId="77777777"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14:paraId="7D28F9EA" w14:textId="77777777"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14:paraId="28089400" w14:textId="77777777"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6C227F91" w14:textId="77777777"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14:paraId="0284C707" w14:textId="77777777"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14:paraId="3AD41A01" w14:textId="77777777"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75F6769F" w14:textId="77777777"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14:paraId="0B31B5F0" w14:textId="77777777"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14:paraId="0D1D7B8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3F198F0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5290482C" w14:textId="224B19C2"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7B02AA" w:rsidRPr="007B02AA">
        <w:rPr>
          <w:rFonts w:ascii="Calibri" w:eastAsia="Calibri" w:hAnsi="Calibri" w:cs="Calibri"/>
          <w:color w:val="000000"/>
          <w:sz w:val="18"/>
          <w:szCs w:val="18"/>
        </w:rPr>
        <w:t xml:space="preserve">по </w:t>
      </w:r>
      <w:r w:rsidR="00886F37">
        <w:rPr>
          <w:rFonts w:ascii="Calibri" w:eastAsia="Calibri" w:hAnsi="Calibri" w:cs="Calibri"/>
          <w:color w:val="000000"/>
          <w:sz w:val="18"/>
          <w:szCs w:val="18"/>
        </w:rPr>
        <w:t>продвижению</w:t>
      </w:r>
      <w:r w:rsidR="007B02AA" w:rsidRPr="007B02AA">
        <w:rPr>
          <w:rFonts w:ascii="Calibri" w:eastAsia="Calibri" w:hAnsi="Calibri" w:cs="Calibri"/>
          <w:color w:val="000000"/>
          <w:sz w:val="18"/>
          <w:szCs w:val="18"/>
        </w:rPr>
        <w:t xml:space="preserve"> сайта</w:t>
      </w:r>
      <w:r w:rsidRPr="007B02AA">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042D90E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31CF4B6"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68E4E18D"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FADCC98"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98EAC0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316B377B"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w:t>
      </w:r>
      <w:r>
        <w:rPr>
          <w:rFonts w:ascii="Calibri" w:eastAsia="Calibri" w:hAnsi="Calibri" w:cs="Calibri"/>
          <w:color w:val="000000"/>
          <w:sz w:val="18"/>
          <w:szCs w:val="18"/>
        </w:rPr>
        <w:lastRenderedPageBreak/>
        <w:t xml:space="preserve">а также информацию о результатах оказания услуг в виде кейсов (отчетов). </w:t>
      </w:r>
    </w:p>
    <w:p w14:paraId="793C2B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45C86DE"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CAEB8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5DF8C01" w14:textId="77777777"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3C0AB58A" w14:textId="77777777"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14:paraId="01E34B4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7CC6620"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47767FFE"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2818FDBF" w14:textId="77777777"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61CB41B5" w14:textId="77777777"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14:paraId="4DA494DE" w14:textId="77777777"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3DEFF9DE"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A517EB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377B7E7" w14:textId="77777777"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02D70F4F" w14:textId="77777777"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0F72FCE1"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495BF98A" w14:textId="77777777"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6880FDA5" w14:textId="0A853D9E"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w:t>
      </w:r>
      <w:r w:rsidR="005F0B0B" w:rsidRPr="005F0B0B">
        <w:rPr>
          <w:rFonts w:ascii="Calibri" w:eastAsia="Calibri" w:hAnsi="Calibri" w:cs="Calibri"/>
          <w:sz w:val="18"/>
          <w:szCs w:val="18"/>
        </w:rPr>
        <w:t xml:space="preserve">по </w:t>
      </w:r>
      <w:r w:rsidR="00886F37">
        <w:rPr>
          <w:rFonts w:ascii="Calibri" w:eastAsia="Calibri" w:hAnsi="Calibri" w:cs="Calibri"/>
          <w:sz w:val="18"/>
          <w:szCs w:val="18"/>
        </w:rPr>
        <w:t>продвижению</w:t>
      </w:r>
      <w:r>
        <w:rPr>
          <w:rFonts w:ascii="Calibri" w:eastAsia="Calibri" w:hAnsi="Calibri" w:cs="Calibri"/>
          <w:sz w:val="18"/>
          <w:szCs w:val="18"/>
        </w:rPr>
        <w:t xml:space="preserve">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8300A9">
        <w:rPr>
          <w:rFonts w:ascii="Calibri" w:eastAsia="Calibri" w:hAnsi="Calibri" w:cs="Calibri"/>
          <w:sz w:val="18"/>
          <w:szCs w:val="18"/>
        </w:rPr>
        <w:t xml:space="preserve"> рублей ежемесячно фиксирова</w:t>
      </w:r>
      <w:r>
        <w:rPr>
          <w:rFonts w:ascii="Calibri" w:eastAsia="Calibri" w:hAnsi="Calibri" w:cs="Calibri"/>
          <w:sz w:val="18"/>
          <w:szCs w:val="18"/>
        </w:rPr>
        <w:t xml:space="preserve">но,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14:paraId="378F8CF7" w14:textId="4CDED4BB"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w:t>
      </w:r>
      <w:r w:rsidR="00886F37">
        <w:rPr>
          <w:rFonts w:ascii="Calibri" w:eastAsia="Calibri" w:hAnsi="Calibri" w:cs="Calibri"/>
          <w:sz w:val="18"/>
          <w:szCs w:val="18"/>
          <w:highlight w:val="white"/>
        </w:rPr>
        <w:t>зиции</w:t>
      </w:r>
      <w:r>
        <w:rPr>
          <w:rFonts w:ascii="Calibri" w:eastAsia="Calibri" w:hAnsi="Calibri" w:cs="Calibri"/>
          <w:sz w:val="18"/>
          <w:szCs w:val="18"/>
          <w:highlight w:val="white"/>
        </w:rPr>
        <w:t>.</w:t>
      </w:r>
    </w:p>
    <w:p w14:paraId="191FBA65" w14:textId="77777777"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713E8649" w14:textId="77777777" w:rsidR="00EC1DA0" w:rsidRDefault="00EC1DA0">
      <w:pPr>
        <w:pBdr>
          <w:top w:val="nil"/>
          <w:left w:val="nil"/>
          <w:bottom w:val="nil"/>
          <w:right w:val="nil"/>
          <w:between w:val="nil"/>
        </w:pBdr>
        <w:rPr>
          <w:rFonts w:ascii="Calibri" w:eastAsia="Calibri" w:hAnsi="Calibri" w:cs="Calibri"/>
          <w:sz w:val="18"/>
          <w:szCs w:val="18"/>
        </w:rPr>
      </w:pPr>
    </w:p>
    <w:p w14:paraId="06B2974F" w14:textId="77777777"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C635DB0"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w:t>
      </w:r>
      <w:bookmarkStart w:id="0" w:name="_GoBack"/>
      <w:bookmarkEnd w:id="0"/>
      <w:r>
        <w:rPr>
          <w:rFonts w:ascii="Calibri" w:eastAsia="Calibri" w:hAnsi="Calibri" w:cs="Calibri"/>
          <w:sz w:val="18"/>
          <w:szCs w:val="18"/>
        </w:rPr>
        <w:t>ении № 2 к Настоящему Договору.</w:t>
      </w:r>
    </w:p>
    <w:p w14:paraId="5B0DCDF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3BA2D924" w14:textId="77777777"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7171093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187AE28A"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D51891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7C054A1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71F73AAD" w14:textId="77777777"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492EA39"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03304B6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6ECA495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16CB06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21B749F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F9C47B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97814E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0EC742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D458B29"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FF86BA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847A62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2FBD61D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0F5F0F69" w14:textId="77777777"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14:paraId="4CDED941" w14:textId="77777777"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14:paraId="1C416F9A" w14:textId="77777777"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5632A62"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85DB7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E502261"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43DAE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1D3186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0006610" w14:textId="77777777"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14:paraId="7A583DB0"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6438CE3"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0880B5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4CBA5C8B"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247D1D56"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EDB21B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7AA440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A0077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4EF3EF8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F395CC4"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6A8D106" w14:textId="2B76A089" w:rsidR="00EC1DA0" w:rsidRDefault="00027648" w:rsidP="0073769F">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w:t>
      </w:r>
      <w:proofErr w:type="gramStart"/>
      <w:r w:rsidR="007E58A4" w:rsidRPr="0073769F">
        <w:rPr>
          <w:rFonts w:ascii="Calibri" w:eastAsia="Calibri" w:hAnsi="Calibri" w:cs="Calibri"/>
          <w:sz w:val="18"/>
          <w:szCs w:val="18"/>
        </w:rPr>
        <w:t>2}</w:t>
      </w:r>
      <w:r w:rsidR="007E58A4" w:rsidRPr="0073769F">
        <w:rPr>
          <w:rFonts w:ascii="Calibri" w:eastAsia="Calibri" w:hAnsi="Calibri" w:cs="Calibri"/>
          <w:sz w:val="18"/>
          <w:szCs w:val="18"/>
          <w:highlight w:val="yellow"/>
        </w:rPr>
        <w:t>{</w:t>
      </w:r>
      <w:proofErr w:type="gramEnd"/>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14:paraId="00F9642A" w14:textId="7A84622A" w:rsidR="00220CD1" w:rsidRDefault="00220CD1" w:rsidP="0073769F">
      <w:pPr>
        <w:pBdr>
          <w:top w:val="nil"/>
          <w:left w:val="nil"/>
          <w:bottom w:val="nil"/>
          <w:right w:val="nil"/>
          <w:between w:val="nil"/>
        </w:pBdr>
        <w:rPr>
          <w:rFonts w:ascii="Calibri" w:eastAsia="Calibri" w:hAnsi="Calibri" w:cs="Calibri"/>
          <w:sz w:val="18"/>
          <w:szCs w:val="18"/>
        </w:rPr>
      </w:pPr>
    </w:p>
    <w:p w14:paraId="43B6ED54" w14:textId="5BBB8F7F" w:rsidR="00220CD1" w:rsidRDefault="00220CD1" w:rsidP="0073769F">
      <w:pPr>
        <w:pBdr>
          <w:top w:val="nil"/>
          <w:left w:val="nil"/>
          <w:bottom w:val="nil"/>
          <w:right w:val="nil"/>
          <w:between w:val="nil"/>
        </w:pBdr>
        <w:rPr>
          <w:rFonts w:ascii="Calibri" w:eastAsia="Calibri" w:hAnsi="Calibri" w:cs="Calibri"/>
          <w:sz w:val="18"/>
          <w:szCs w:val="18"/>
        </w:rPr>
      </w:pPr>
    </w:p>
    <w:p w14:paraId="457CEF20" w14:textId="64EE7F5B" w:rsidR="00220CD1" w:rsidRDefault="00220CD1" w:rsidP="0073769F">
      <w:pPr>
        <w:pBdr>
          <w:top w:val="nil"/>
          <w:left w:val="nil"/>
          <w:bottom w:val="nil"/>
          <w:right w:val="nil"/>
          <w:between w:val="nil"/>
        </w:pBdr>
        <w:rPr>
          <w:rFonts w:ascii="Calibri" w:eastAsia="Calibri" w:hAnsi="Calibri" w:cs="Calibri"/>
          <w:sz w:val="18"/>
          <w:szCs w:val="18"/>
        </w:rPr>
      </w:pPr>
    </w:p>
    <w:p w14:paraId="2C98B301" w14:textId="79180B3F" w:rsidR="00220CD1" w:rsidRDefault="00220CD1" w:rsidP="0073769F">
      <w:pPr>
        <w:pBdr>
          <w:top w:val="nil"/>
          <w:left w:val="nil"/>
          <w:bottom w:val="nil"/>
          <w:right w:val="nil"/>
          <w:between w:val="nil"/>
        </w:pBdr>
        <w:rPr>
          <w:rFonts w:ascii="Calibri" w:eastAsia="Calibri" w:hAnsi="Calibri" w:cs="Calibri"/>
          <w:sz w:val="18"/>
          <w:szCs w:val="18"/>
        </w:rPr>
      </w:pPr>
    </w:p>
    <w:p w14:paraId="2A746095" w14:textId="4DA9EECC" w:rsidR="00220CD1" w:rsidRDefault="00220CD1" w:rsidP="0073769F">
      <w:pPr>
        <w:pBdr>
          <w:top w:val="nil"/>
          <w:left w:val="nil"/>
          <w:bottom w:val="nil"/>
          <w:right w:val="nil"/>
          <w:between w:val="nil"/>
        </w:pBdr>
        <w:rPr>
          <w:rFonts w:ascii="Calibri" w:eastAsia="Calibri" w:hAnsi="Calibri" w:cs="Calibri"/>
          <w:sz w:val="18"/>
          <w:szCs w:val="18"/>
        </w:rPr>
      </w:pPr>
    </w:p>
    <w:p w14:paraId="0B3AEA92" w14:textId="6E458A13" w:rsidR="00220CD1" w:rsidRDefault="00220CD1" w:rsidP="0073769F">
      <w:pPr>
        <w:pBdr>
          <w:top w:val="nil"/>
          <w:left w:val="nil"/>
          <w:bottom w:val="nil"/>
          <w:right w:val="nil"/>
          <w:between w:val="nil"/>
        </w:pBdr>
        <w:rPr>
          <w:rFonts w:ascii="Calibri" w:eastAsia="Calibri" w:hAnsi="Calibri" w:cs="Calibri"/>
          <w:sz w:val="18"/>
          <w:szCs w:val="18"/>
        </w:rPr>
      </w:pPr>
    </w:p>
    <w:p w14:paraId="7CCEED17" w14:textId="296A84AB" w:rsidR="00220CD1" w:rsidRDefault="00220CD1" w:rsidP="0073769F">
      <w:pPr>
        <w:pBdr>
          <w:top w:val="nil"/>
          <w:left w:val="nil"/>
          <w:bottom w:val="nil"/>
          <w:right w:val="nil"/>
          <w:between w:val="nil"/>
        </w:pBdr>
        <w:rPr>
          <w:rFonts w:ascii="Calibri" w:eastAsia="Calibri" w:hAnsi="Calibri" w:cs="Calibri"/>
          <w:sz w:val="18"/>
          <w:szCs w:val="18"/>
        </w:rPr>
      </w:pPr>
    </w:p>
    <w:p w14:paraId="76704A97" w14:textId="4CEA8515" w:rsidR="00220CD1" w:rsidRDefault="00220CD1" w:rsidP="0073769F">
      <w:pPr>
        <w:pBdr>
          <w:top w:val="nil"/>
          <w:left w:val="nil"/>
          <w:bottom w:val="nil"/>
          <w:right w:val="nil"/>
          <w:between w:val="nil"/>
        </w:pBdr>
        <w:rPr>
          <w:rFonts w:ascii="Calibri" w:eastAsia="Calibri" w:hAnsi="Calibri" w:cs="Calibri"/>
          <w:sz w:val="18"/>
          <w:szCs w:val="18"/>
        </w:rPr>
      </w:pPr>
    </w:p>
    <w:p w14:paraId="5C0044C7" w14:textId="115B7172" w:rsidR="00220CD1" w:rsidRDefault="00220CD1" w:rsidP="0073769F">
      <w:pPr>
        <w:pBdr>
          <w:top w:val="nil"/>
          <w:left w:val="nil"/>
          <w:bottom w:val="nil"/>
          <w:right w:val="nil"/>
          <w:between w:val="nil"/>
        </w:pBdr>
        <w:rPr>
          <w:rFonts w:ascii="Calibri" w:eastAsia="Calibri" w:hAnsi="Calibri" w:cs="Calibri"/>
          <w:sz w:val="18"/>
          <w:szCs w:val="18"/>
        </w:rPr>
      </w:pPr>
    </w:p>
    <w:p w14:paraId="7C1BCC25" w14:textId="5173AE50" w:rsidR="00220CD1" w:rsidRDefault="00220CD1" w:rsidP="0073769F">
      <w:pPr>
        <w:pBdr>
          <w:top w:val="nil"/>
          <w:left w:val="nil"/>
          <w:bottom w:val="nil"/>
          <w:right w:val="nil"/>
          <w:between w:val="nil"/>
        </w:pBdr>
        <w:rPr>
          <w:rFonts w:ascii="Calibri" w:eastAsia="Calibri" w:hAnsi="Calibri" w:cs="Calibri"/>
          <w:sz w:val="18"/>
          <w:szCs w:val="18"/>
        </w:rPr>
      </w:pPr>
    </w:p>
    <w:p w14:paraId="5DF30B1A" w14:textId="4FFDCEB1" w:rsidR="00220CD1" w:rsidRDefault="00220CD1" w:rsidP="0073769F">
      <w:pPr>
        <w:pBdr>
          <w:top w:val="nil"/>
          <w:left w:val="nil"/>
          <w:bottom w:val="nil"/>
          <w:right w:val="nil"/>
          <w:between w:val="nil"/>
        </w:pBdr>
        <w:rPr>
          <w:rFonts w:ascii="Calibri" w:eastAsia="Calibri" w:hAnsi="Calibri" w:cs="Calibri"/>
          <w:sz w:val="18"/>
          <w:szCs w:val="18"/>
        </w:rPr>
      </w:pPr>
    </w:p>
    <w:p w14:paraId="56EF4BDE" w14:textId="353E6F3F" w:rsidR="00220CD1" w:rsidRDefault="00220CD1" w:rsidP="0073769F">
      <w:pPr>
        <w:pBdr>
          <w:top w:val="nil"/>
          <w:left w:val="nil"/>
          <w:bottom w:val="nil"/>
          <w:right w:val="nil"/>
          <w:between w:val="nil"/>
        </w:pBdr>
        <w:rPr>
          <w:rFonts w:ascii="Calibri" w:eastAsia="Calibri" w:hAnsi="Calibri" w:cs="Calibri"/>
          <w:sz w:val="18"/>
          <w:szCs w:val="18"/>
        </w:rPr>
      </w:pPr>
    </w:p>
    <w:p w14:paraId="373E976F" w14:textId="7744451A" w:rsidR="00220CD1" w:rsidRDefault="00220CD1" w:rsidP="0073769F">
      <w:pPr>
        <w:pBdr>
          <w:top w:val="nil"/>
          <w:left w:val="nil"/>
          <w:bottom w:val="nil"/>
          <w:right w:val="nil"/>
          <w:between w:val="nil"/>
        </w:pBdr>
        <w:rPr>
          <w:rFonts w:ascii="Calibri" w:eastAsia="Calibri" w:hAnsi="Calibri" w:cs="Calibri"/>
          <w:sz w:val="18"/>
          <w:szCs w:val="18"/>
        </w:rPr>
      </w:pPr>
    </w:p>
    <w:p w14:paraId="1D3AD34F" w14:textId="2CEBF962" w:rsidR="00220CD1" w:rsidRDefault="00220CD1" w:rsidP="0073769F">
      <w:pPr>
        <w:pBdr>
          <w:top w:val="nil"/>
          <w:left w:val="nil"/>
          <w:bottom w:val="nil"/>
          <w:right w:val="nil"/>
          <w:between w:val="nil"/>
        </w:pBdr>
        <w:rPr>
          <w:rFonts w:ascii="Calibri" w:eastAsia="Calibri" w:hAnsi="Calibri" w:cs="Calibri"/>
          <w:sz w:val="18"/>
          <w:szCs w:val="18"/>
        </w:rPr>
      </w:pPr>
    </w:p>
    <w:p w14:paraId="73CAE423" w14:textId="499F141E" w:rsidR="00154548" w:rsidRDefault="00154548" w:rsidP="0073769F">
      <w:pPr>
        <w:pBdr>
          <w:top w:val="nil"/>
          <w:left w:val="nil"/>
          <w:bottom w:val="nil"/>
          <w:right w:val="nil"/>
          <w:between w:val="nil"/>
        </w:pBdr>
        <w:rPr>
          <w:rFonts w:ascii="Calibri" w:eastAsia="Calibri" w:hAnsi="Calibri" w:cs="Calibri"/>
          <w:sz w:val="18"/>
          <w:szCs w:val="18"/>
        </w:rPr>
      </w:pPr>
    </w:p>
    <w:p w14:paraId="4CA47D58" w14:textId="13CBA3EF" w:rsidR="00154548" w:rsidRDefault="00154548" w:rsidP="0073769F">
      <w:pPr>
        <w:pBdr>
          <w:top w:val="nil"/>
          <w:left w:val="nil"/>
          <w:bottom w:val="nil"/>
          <w:right w:val="nil"/>
          <w:between w:val="nil"/>
        </w:pBdr>
        <w:rPr>
          <w:rFonts w:ascii="Calibri" w:eastAsia="Calibri" w:hAnsi="Calibri" w:cs="Calibri"/>
          <w:color w:val="000000"/>
          <w:sz w:val="18"/>
          <w:szCs w:val="18"/>
        </w:rPr>
      </w:pPr>
    </w:p>
    <w:p w14:paraId="065CCEB6" w14:textId="3172C926" w:rsidR="0075628D" w:rsidRDefault="0075628D" w:rsidP="0073769F">
      <w:pPr>
        <w:pBdr>
          <w:top w:val="nil"/>
          <w:left w:val="nil"/>
          <w:bottom w:val="nil"/>
          <w:right w:val="nil"/>
          <w:between w:val="nil"/>
        </w:pBdr>
        <w:rPr>
          <w:rFonts w:ascii="Calibri" w:eastAsia="Calibri" w:hAnsi="Calibri" w:cs="Calibri"/>
          <w:color w:val="000000"/>
          <w:sz w:val="18"/>
          <w:szCs w:val="18"/>
        </w:rPr>
      </w:pPr>
    </w:p>
    <w:p w14:paraId="1B9B9704" w14:textId="77777777" w:rsidR="0075628D" w:rsidRPr="0073769F" w:rsidRDefault="0075628D" w:rsidP="0073769F">
      <w:pPr>
        <w:pBdr>
          <w:top w:val="nil"/>
          <w:left w:val="nil"/>
          <w:bottom w:val="nil"/>
          <w:right w:val="nil"/>
          <w:between w:val="nil"/>
        </w:pBdr>
        <w:rPr>
          <w:rFonts w:ascii="Calibri" w:eastAsia="Calibri" w:hAnsi="Calibri" w:cs="Calibri"/>
          <w:color w:val="000000"/>
          <w:sz w:val="18"/>
          <w:szCs w:val="18"/>
        </w:rPr>
      </w:pPr>
    </w:p>
    <w:p w14:paraId="2567BCE8" w14:textId="77777777"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14:paraId="17C6CF13" w14:textId="77777777"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14:paraId="747C36CC" w14:textId="77777777">
        <w:tc>
          <w:tcPr>
            <w:tcW w:w="4106" w:type="dxa"/>
            <w:vAlign w:val="center"/>
          </w:tcPr>
          <w:p w14:paraId="4102C79F" w14:textId="77777777"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2B0EFB0" w14:textId="77777777"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8E7ED01" w14:textId="77777777" w:rsidR="00EC1DA0" w:rsidRDefault="00EC1DA0">
            <w:pPr>
              <w:rPr>
                <w:rFonts w:ascii="Calibri" w:eastAsia="Calibri" w:hAnsi="Calibri" w:cs="Calibri"/>
                <w:b/>
                <w:color w:val="000000"/>
                <w:sz w:val="18"/>
                <w:szCs w:val="18"/>
              </w:rPr>
            </w:pPr>
          </w:p>
        </w:tc>
      </w:tr>
      <w:tr w:rsidR="000157AA" w:rsidRPr="00886F37" w14:paraId="4164E884" w14:textId="77777777">
        <w:trPr>
          <w:trHeight w:val="3288"/>
        </w:trPr>
        <w:tc>
          <w:tcPr>
            <w:tcW w:w="4106" w:type="dxa"/>
          </w:tcPr>
          <w:p w14:paraId="5C4F1EA1" w14:textId="77777777" w:rsidR="000157AA" w:rsidRPr="001C5C25" w:rsidRDefault="000157AA" w:rsidP="000157AA">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256DD54" w14:textId="77777777" w:rsidR="000157AA" w:rsidRPr="001C5C25" w:rsidRDefault="000157AA" w:rsidP="000157AA">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3975CD5C" w14:textId="77777777" w:rsidR="000157AA" w:rsidRPr="001C5C25"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7542733"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270B521"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8E19884" w14:textId="77777777" w:rsidR="000157AA" w:rsidRPr="00E30F3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14:paraId="31A4DE97"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14:paraId="1CFC0A25"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14:paraId="0C1DE544"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71F1218A" w14:textId="77777777" w:rsidR="000157AA" w:rsidRPr="007E58A4" w:rsidRDefault="000157AA" w:rsidP="000157AA">
            <w:pPr>
              <w:spacing w:line="276" w:lineRule="auto"/>
              <w:rPr>
                <w:rFonts w:ascii="Calibri" w:eastAsia="Calibri" w:hAnsi="Calibri" w:cs="Calibri"/>
                <w:sz w:val="18"/>
                <w:szCs w:val="18"/>
                <w:shd w:val="clear" w:color="auto" w:fill="F4CCCC"/>
                <w:lang w:val="en-US"/>
              </w:rPr>
            </w:pPr>
          </w:p>
        </w:tc>
        <w:tc>
          <w:tcPr>
            <w:tcW w:w="4678" w:type="dxa"/>
          </w:tcPr>
          <w:p w14:paraId="7EB75AD4" w14:textId="77777777" w:rsidR="000157AA" w:rsidRPr="006F64D7" w:rsidRDefault="000157AA" w:rsidP="000157AA">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5B247245"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040B9A1" w14:textId="255ED1F1" w:rsidR="000157AA" w:rsidRPr="00612193" w:rsidRDefault="000157AA" w:rsidP="000157AA">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E1E12ED"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12C90C3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5E5F557"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201EB4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AB4F51"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D0EB86E" w14:textId="77777777" w:rsidR="000157AA" w:rsidRPr="006F64D7"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669D7380" w14:textId="34D2313A" w:rsidR="000157AA" w:rsidRPr="000157AA" w:rsidRDefault="000157AA" w:rsidP="000157AA">
            <w:pPr>
              <w:spacing w:line="276" w:lineRule="auto"/>
              <w:rPr>
                <w:rFonts w:ascii="Calibri" w:eastAsia="Calibri" w:hAnsi="Calibri" w:cs="Calibri"/>
                <w:sz w:val="18"/>
                <w:szCs w:val="18"/>
                <w:lang w:val="en-US"/>
              </w:rPr>
            </w:pPr>
          </w:p>
        </w:tc>
      </w:tr>
      <w:tr w:rsidR="000157AA" w14:paraId="35920E15" w14:textId="77777777">
        <w:trPr>
          <w:trHeight w:val="557"/>
        </w:trPr>
        <w:tc>
          <w:tcPr>
            <w:tcW w:w="4106" w:type="dxa"/>
          </w:tcPr>
          <w:p w14:paraId="5738E2D3" w14:textId="77777777" w:rsidR="000157AA" w:rsidRPr="000157AA" w:rsidRDefault="000157AA" w:rsidP="000157AA">
            <w:pPr>
              <w:rPr>
                <w:rFonts w:ascii="Calibri" w:eastAsia="Calibri" w:hAnsi="Calibri" w:cs="Calibri"/>
                <w:sz w:val="18"/>
                <w:szCs w:val="18"/>
                <w:lang w:val="en-US"/>
              </w:rPr>
            </w:pPr>
          </w:p>
          <w:p w14:paraId="3C628E72" w14:textId="77777777" w:rsidR="000157AA" w:rsidRPr="000157AA" w:rsidRDefault="000157AA" w:rsidP="000157AA">
            <w:pPr>
              <w:rPr>
                <w:rFonts w:ascii="Calibri" w:eastAsia="Calibri" w:hAnsi="Calibri" w:cs="Calibri"/>
                <w:sz w:val="18"/>
                <w:szCs w:val="18"/>
                <w:lang w:val="en-US"/>
              </w:rPr>
            </w:pPr>
          </w:p>
          <w:p w14:paraId="2BFF846E"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48841B6" w14:textId="77777777" w:rsidR="000157AA" w:rsidRDefault="000157AA" w:rsidP="000157AA">
            <w:pPr>
              <w:rPr>
                <w:rFonts w:ascii="Calibri" w:eastAsia="Calibri" w:hAnsi="Calibri" w:cs="Calibri"/>
                <w:sz w:val="18"/>
                <w:szCs w:val="18"/>
              </w:rPr>
            </w:pPr>
          </w:p>
          <w:p w14:paraId="7A4D9D1C" w14:textId="77777777" w:rsidR="000157AA" w:rsidRDefault="000157AA" w:rsidP="000157AA">
            <w:pPr>
              <w:rPr>
                <w:rFonts w:ascii="Calibri" w:eastAsia="Calibri" w:hAnsi="Calibri" w:cs="Calibri"/>
                <w:sz w:val="18"/>
                <w:szCs w:val="18"/>
              </w:rPr>
            </w:pPr>
          </w:p>
          <w:p w14:paraId="0E912BA5"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_______________Михайлов Д.С.</w:t>
            </w:r>
          </w:p>
          <w:p w14:paraId="7243FEC7" w14:textId="77777777" w:rsidR="000157AA" w:rsidRDefault="000157AA" w:rsidP="000157AA">
            <w:pPr>
              <w:rPr>
                <w:rFonts w:ascii="Calibri" w:eastAsia="Calibri" w:hAnsi="Calibri" w:cs="Calibri"/>
                <w:sz w:val="18"/>
                <w:szCs w:val="18"/>
              </w:rPr>
            </w:pPr>
          </w:p>
        </w:tc>
      </w:tr>
    </w:tbl>
    <w:p w14:paraId="3F3303C9"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3250CCA"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F6861E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4280771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565929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34B5472E"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787C84"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4D8E6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69A9C21B" w14:textId="77777777" w:rsidR="00EC1DA0" w:rsidRDefault="00EC1DA0">
      <w:pPr>
        <w:widowControl/>
        <w:rPr>
          <w:rFonts w:ascii="Calibri" w:eastAsia="Calibri" w:hAnsi="Calibri" w:cs="Calibri"/>
          <w:sz w:val="18"/>
          <w:szCs w:val="18"/>
        </w:rPr>
      </w:pPr>
    </w:p>
    <w:p w14:paraId="3088887C" w14:textId="77777777" w:rsidR="00EC1DA0" w:rsidRDefault="00EC1DA0">
      <w:pPr>
        <w:widowControl/>
        <w:rPr>
          <w:rFonts w:ascii="Calibri" w:eastAsia="Calibri" w:hAnsi="Calibri" w:cs="Calibri"/>
          <w:sz w:val="18"/>
          <w:szCs w:val="18"/>
        </w:rPr>
      </w:pPr>
    </w:p>
    <w:p w14:paraId="00E8CE80" w14:textId="77777777" w:rsidR="00EC1DA0" w:rsidRDefault="00EC1DA0">
      <w:pPr>
        <w:widowControl/>
        <w:rPr>
          <w:rFonts w:ascii="Calibri" w:eastAsia="Calibri" w:hAnsi="Calibri" w:cs="Calibri"/>
          <w:sz w:val="18"/>
          <w:szCs w:val="18"/>
        </w:rPr>
      </w:pPr>
    </w:p>
    <w:p w14:paraId="7E46A29E" w14:textId="77777777" w:rsidR="00EC1DA0" w:rsidRDefault="00EC1DA0">
      <w:pPr>
        <w:widowControl/>
        <w:rPr>
          <w:rFonts w:ascii="Calibri" w:eastAsia="Calibri" w:hAnsi="Calibri" w:cs="Calibri"/>
          <w:sz w:val="18"/>
          <w:szCs w:val="18"/>
        </w:rPr>
      </w:pPr>
    </w:p>
    <w:p w14:paraId="76D98859" w14:textId="77777777" w:rsidR="00EC1DA0" w:rsidRDefault="00EC1DA0">
      <w:pPr>
        <w:widowControl/>
        <w:rPr>
          <w:rFonts w:ascii="Calibri" w:eastAsia="Calibri" w:hAnsi="Calibri" w:cs="Calibri"/>
          <w:sz w:val="18"/>
          <w:szCs w:val="18"/>
        </w:rPr>
      </w:pPr>
    </w:p>
    <w:p w14:paraId="1250BAF1" w14:textId="77777777" w:rsidR="00EC1DA0" w:rsidRDefault="00EC1DA0">
      <w:pPr>
        <w:widowControl/>
        <w:rPr>
          <w:rFonts w:ascii="Calibri" w:eastAsia="Calibri" w:hAnsi="Calibri" w:cs="Calibri"/>
          <w:sz w:val="18"/>
          <w:szCs w:val="18"/>
        </w:rPr>
      </w:pPr>
    </w:p>
    <w:p w14:paraId="3E2065B9"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7BEB508E"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14:paraId="0D7E5C70" w14:textId="77777777"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14:paraId="43ACEA1D" w14:textId="77777777" w:rsidR="00EC1DA0" w:rsidRDefault="00EC1DA0">
      <w:pPr>
        <w:widowControl/>
        <w:rPr>
          <w:rFonts w:ascii="Calibri" w:eastAsia="Calibri" w:hAnsi="Calibri" w:cs="Calibri"/>
          <w:b/>
          <w:sz w:val="18"/>
          <w:szCs w:val="18"/>
          <w:shd w:val="clear" w:color="auto" w:fill="F4CCCC"/>
        </w:rPr>
      </w:pPr>
    </w:p>
    <w:p w14:paraId="5B9E219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5C7A9902" w14:textId="77777777"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664CB9B1" w14:textId="77777777" w:rsidR="00EC1DA0" w:rsidRDefault="00EC1DA0">
      <w:pPr>
        <w:widowControl/>
        <w:rPr>
          <w:rFonts w:ascii="Calibri" w:eastAsia="Calibri" w:hAnsi="Calibri" w:cs="Calibri"/>
          <w:b/>
          <w:sz w:val="18"/>
          <w:szCs w:val="18"/>
        </w:rPr>
      </w:pPr>
    </w:p>
    <w:p w14:paraId="315BBEDA" w14:textId="77777777" w:rsidR="00EC1DA0" w:rsidRDefault="00EC1DA0">
      <w:pPr>
        <w:widowControl/>
        <w:rPr>
          <w:rFonts w:ascii="Calibri" w:eastAsia="Calibri" w:hAnsi="Calibri" w:cs="Calibri"/>
          <w:sz w:val="18"/>
          <w:szCs w:val="18"/>
          <w:shd w:val="clear" w:color="auto" w:fill="F4CCCC"/>
        </w:rPr>
      </w:pPr>
    </w:p>
    <w:p w14:paraId="27B58D95" w14:textId="77777777"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14:paraId="7B05658A" w14:textId="77777777"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14:paraId="19156C3A"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65E5A1BE" w14:textId="75261D30"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00D711E0">
        <w:rPr>
          <w:rFonts w:ascii="Calibri" w:eastAsia="Calibri" w:hAnsi="Calibri" w:cs="Calibri"/>
          <w:sz w:val="18"/>
          <w:szCs w:val="18"/>
        </w:rPr>
        <w:t>1</w:t>
      </w:r>
      <w:r w:rsidRPr="00482C60">
        <w:rPr>
          <w:rFonts w:ascii="Calibri" w:eastAsia="Calibri" w:hAnsi="Calibri" w:cs="Calibri"/>
          <w:sz w:val="18"/>
          <w:szCs w:val="18"/>
        </w:rPr>
        <w:t xml:space="preserve">.1.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14:paraId="357AEA77" w14:textId="762D7602" w:rsidR="00EC1DA0" w:rsidRPr="00482C60" w:rsidRDefault="00D711E0" w:rsidP="00482C60">
      <w:pPr>
        <w:widowControl/>
        <w:spacing w:line="276" w:lineRule="auto"/>
        <w:ind w:left="720"/>
        <w:rPr>
          <w:rFonts w:ascii="Calibri" w:eastAsia="Calibri" w:hAnsi="Calibri" w:cs="Calibri"/>
          <w:sz w:val="18"/>
          <w:szCs w:val="18"/>
        </w:rPr>
      </w:pPr>
      <w:r>
        <w:rPr>
          <w:rFonts w:ascii="Calibri" w:eastAsia="Calibri" w:hAnsi="Calibri" w:cs="Calibri"/>
          <w:sz w:val="18"/>
          <w:szCs w:val="18"/>
        </w:rPr>
        <w:t>1</w:t>
      </w:r>
      <w:r w:rsidR="00027648" w:rsidRPr="00482C60">
        <w:rPr>
          <w:rFonts w:ascii="Calibri" w:eastAsia="Calibri" w:hAnsi="Calibri" w:cs="Calibri"/>
          <w:sz w:val="18"/>
          <w:szCs w:val="18"/>
        </w:rPr>
        <w:t>.2.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Работы программиста</w:t>
      </w:r>
      <w:r w:rsidR="009A068C" w:rsidRPr="00482C60">
        <w:rPr>
          <w:rFonts w:ascii="Calibri" w:eastAsia="Calibri" w:hAnsi="Calibri" w:cs="Calibri"/>
          <w:sz w:val="18"/>
          <w:szCs w:val="18"/>
        </w:rPr>
        <w:t>{</w:t>
      </w:r>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proofErr w:type="gramStart"/>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proofErr w:type="gramEnd"/>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14:paraId="4781950C" w14:textId="77777777" w:rsidR="00EC1DA0" w:rsidRPr="00482C60" w:rsidRDefault="00EC1DA0">
      <w:pPr>
        <w:widowControl/>
        <w:spacing w:line="276" w:lineRule="auto"/>
        <w:rPr>
          <w:rFonts w:ascii="Calibri" w:eastAsia="Calibri" w:hAnsi="Calibri" w:cs="Calibri"/>
          <w:sz w:val="18"/>
          <w:szCs w:val="18"/>
          <w:highlight w:val="yellow"/>
        </w:rPr>
      </w:pPr>
    </w:p>
    <w:p w14:paraId="513FC194" w14:textId="77777777" w:rsidR="0055420E" w:rsidRPr="008927D4" w:rsidRDefault="0055420E" w:rsidP="0055420E">
      <w:pPr>
        <w:widowControl/>
        <w:spacing w:line="276" w:lineRule="auto"/>
        <w:rPr>
          <w:rFonts w:ascii="Calibri" w:eastAsia="Calibri" w:hAnsi="Calibri" w:cs="Calibri"/>
          <w:sz w:val="18"/>
          <w:szCs w:val="18"/>
          <w:highlight w:val="yellow"/>
        </w:rPr>
      </w:pPr>
      <w:r w:rsidRPr="008927D4">
        <w:rPr>
          <w:rFonts w:ascii="Calibri" w:eastAsia="Calibri" w:hAnsi="Calibri" w:cs="Calibri"/>
          <w:sz w:val="18"/>
          <w:szCs w:val="18"/>
          <w:highlight w:val="yellow"/>
        </w:rPr>
        <w:t>{</w:t>
      </w:r>
      <w:r>
        <w:rPr>
          <w:rFonts w:ascii="Calibri" w:eastAsia="Calibri" w:hAnsi="Calibri" w:cs="Calibri"/>
          <w:sz w:val="18"/>
          <w:szCs w:val="18"/>
          <w:highlight w:val="yellow"/>
          <w:lang w:val="en-US"/>
        </w:rPr>
        <w:t>END</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OF</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SECTION</w:t>
      </w:r>
      <w:r w:rsidRPr="008927D4">
        <w:rPr>
          <w:rFonts w:ascii="Calibri" w:eastAsia="Calibri" w:hAnsi="Calibri" w:cs="Calibri"/>
          <w:sz w:val="18"/>
          <w:szCs w:val="18"/>
          <w:highlight w:val="yellow"/>
        </w:rPr>
        <w:t>}</w:t>
      </w:r>
    </w:p>
    <w:p w14:paraId="15F22AE7"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14:paraId="0664951F"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5BB97863"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754C5BA8"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0D65393D" w14:textId="77777777" w:rsidR="00EC1DA0" w:rsidRDefault="00EC1DA0">
      <w:pPr>
        <w:widowControl/>
        <w:rPr>
          <w:rFonts w:ascii="Calibri" w:eastAsia="Calibri" w:hAnsi="Calibri" w:cs="Calibri"/>
          <w:sz w:val="18"/>
          <w:szCs w:val="18"/>
        </w:rPr>
      </w:pPr>
    </w:p>
    <w:p w14:paraId="7F51A0B7" w14:textId="77777777"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14:paraId="798F7839"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10042AB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14:paraId="0AE708F2"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70FBF781" wp14:editId="0D52F6D1">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5C4EDF50" w14:textId="77777777" w:rsidR="00EC1DA0" w:rsidRDefault="00EC1DA0">
      <w:pPr>
        <w:widowControl/>
        <w:spacing w:line="276" w:lineRule="auto"/>
        <w:rPr>
          <w:rFonts w:ascii="Calibri" w:eastAsia="Calibri" w:hAnsi="Calibri" w:cs="Calibri"/>
          <w:sz w:val="18"/>
          <w:szCs w:val="18"/>
        </w:rPr>
      </w:pPr>
    </w:p>
    <w:p w14:paraId="58D9F12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14:paraId="3C045C80" w14:textId="77777777"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14:anchorId="42D37995" wp14:editId="45EC11CF">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14:paraId="0E5D685B" w14:textId="77777777" w:rsidR="00EC1DA0" w:rsidRDefault="00EC1DA0">
      <w:pPr>
        <w:pBdr>
          <w:top w:val="nil"/>
          <w:left w:val="nil"/>
          <w:bottom w:val="nil"/>
          <w:right w:val="nil"/>
          <w:between w:val="nil"/>
        </w:pBdr>
        <w:rPr>
          <w:rFonts w:ascii="Calibri" w:eastAsia="Calibri" w:hAnsi="Calibri" w:cs="Calibri"/>
          <w:sz w:val="18"/>
          <w:szCs w:val="18"/>
        </w:rPr>
      </w:pPr>
    </w:p>
    <w:p w14:paraId="307913F9" w14:textId="77777777" w:rsidR="00EC1DA0" w:rsidRDefault="00EC1DA0">
      <w:pPr>
        <w:pBdr>
          <w:top w:val="nil"/>
          <w:left w:val="nil"/>
          <w:bottom w:val="nil"/>
          <w:right w:val="nil"/>
          <w:between w:val="nil"/>
        </w:pBdr>
        <w:rPr>
          <w:rFonts w:ascii="Calibri" w:eastAsia="Calibri" w:hAnsi="Calibri" w:cs="Calibri"/>
          <w:sz w:val="18"/>
          <w:szCs w:val="18"/>
        </w:rPr>
      </w:pPr>
    </w:p>
    <w:p w14:paraId="2FFFF1AD" w14:textId="77777777" w:rsidR="00EC1DA0" w:rsidRDefault="00EC1DA0">
      <w:pPr>
        <w:pBdr>
          <w:top w:val="nil"/>
          <w:left w:val="nil"/>
          <w:bottom w:val="nil"/>
          <w:right w:val="nil"/>
          <w:between w:val="nil"/>
        </w:pBdr>
        <w:rPr>
          <w:rFonts w:ascii="Calibri" w:eastAsia="Calibri" w:hAnsi="Calibri" w:cs="Calibri"/>
          <w:sz w:val="18"/>
          <w:szCs w:val="18"/>
        </w:rPr>
      </w:pPr>
    </w:p>
    <w:p w14:paraId="08E758DC" w14:textId="77777777" w:rsidR="00EC1DA0" w:rsidRDefault="00EC1DA0">
      <w:pPr>
        <w:pBdr>
          <w:top w:val="nil"/>
          <w:left w:val="nil"/>
          <w:bottom w:val="nil"/>
          <w:right w:val="nil"/>
          <w:between w:val="nil"/>
        </w:pBdr>
        <w:rPr>
          <w:rFonts w:ascii="Calibri" w:eastAsia="Calibri" w:hAnsi="Calibri" w:cs="Calibri"/>
          <w:sz w:val="18"/>
          <w:szCs w:val="18"/>
        </w:rPr>
      </w:pPr>
    </w:p>
    <w:p w14:paraId="2E48AFB0" w14:textId="77777777" w:rsidR="00EC1DA0" w:rsidRDefault="00EC1DA0">
      <w:pPr>
        <w:pBdr>
          <w:top w:val="nil"/>
          <w:left w:val="nil"/>
          <w:bottom w:val="nil"/>
          <w:right w:val="nil"/>
          <w:between w:val="nil"/>
        </w:pBdr>
        <w:rPr>
          <w:rFonts w:ascii="Calibri" w:eastAsia="Calibri" w:hAnsi="Calibri" w:cs="Calibri"/>
          <w:sz w:val="18"/>
          <w:szCs w:val="18"/>
        </w:rPr>
      </w:pPr>
    </w:p>
    <w:p w14:paraId="3588BC85" w14:textId="77777777" w:rsidR="00EC1DA0" w:rsidRDefault="00EC1DA0">
      <w:pPr>
        <w:pBdr>
          <w:top w:val="nil"/>
          <w:left w:val="nil"/>
          <w:bottom w:val="nil"/>
          <w:right w:val="nil"/>
          <w:between w:val="nil"/>
        </w:pBdr>
        <w:rPr>
          <w:rFonts w:ascii="Calibri" w:eastAsia="Calibri" w:hAnsi="Calibri" w:cs="Calibri"/>
          <w:sz w:val="18"/>
          <w:szCs w:val="18"/>
        </w:rPr>
      </w:pPr>
    </w:p>
    <w:p w14:paraId="59B4FC07" w14:textId="77777777" w:rsidR="00EC1DA0" w:rsidRDefault="00EC1DA0">
      <w:pPr>
        <w:pBdr>
          <w:top w:val="nil"/>
          <w:left w:val="nil"/>
          <w:bottom w:val="nil"/>
          <w:right w:val="nil"/>
          <w:between w:val="nil"/>
        </w:pBdr>
        <w:rPr>
          <w:rFonts w:ascii="Calibri" w:eastAsia="Calibri" w:hAnsi="Calibri" w:cs="Calibri"/>
          <w:sz w:val="18"/>
          <w:szCs w:val="18"/>
        </w:rPr>
      </w:pPr>
    </w:p>
    <w:p w14:paraId="0F357DD9" w14:textId="77777777" w:rsidR="00EC1DA0" w:rsidRDefault="00EC1DA0">
      <w:pPr>
        <w:pBdr>
          <w:top w:val="nil"/>
          <w:left w:val="nil"/>
          <w:bottom w:val="nil"/>
          <w:right w:val="nil"/>
          <w:between w:val="nil"/>
        </w:pBdr>
        <w:rPr>
          <w:rFonts w:ascii="Calibri" w:eastAsia="Calibri" w:hAnsi="Calibri" w:cs="Calibri"/>
          <w:sz w:val="18"/>
          <w:szCs w:val="18"/>
        </w:rPr>
      </w:pPr>
    </w:p>
    <w:p w14:paraId="1229B77D" w14:textId="77777777" w:rsidR="00EC1DA0" w:rsidRDefault="00EC1DA0">
      <w:pPr>
        <w:pBdr>
          <w:top w:val="nil"/>
          <w:left w:val="nil"/>
          <w:bottom w:val="nil"/>
          <w:right w:val="nil"/>
          <w:between w:val="nil"/>
        </w:pBdr>
        <w:rPr>
          <w:rFonts w:ascii="Calibri" w:eastAsia="Calibri" w:hAnsi="Calibri" w:cs="Calibri"/>
          <w:sz w:val="18"/>
          <w:szCs w:val="18"/>
        </w:rPr>
      </w:pPr>
    </w:p>
    <w:p w14:paraId="6570FF17" w14:textId="77777777" w:rsidR="00EC1DA0" w:rsidRDefault="00EC1DA0">
      <w:pPr>
        <w:pBdr>
          <w:top w:val="nil"/>
          <w:left w:val="nil"/>
          <w:bottom w:val="nil"/>
          <w:right w:val="nil"/>
          <w:between w:val="nil"/>
        </w:pBdr>
        <w:rPr>
          <w:rFonts w:ascii="Calibri" w:eastAsia="Calibri" w:hAnsi="Calibri" w:cs="Calibri"/>
          <w:sz w:val="18"/>
          <w:szCs w:val="18"/>
        </w:rPr>
      </w:pPr>
    </w:p>
    <w:p w14:paraId="3AF6F68A" w14:textId="77777777" w:rsidR="00EC1DA0" w:rsidRDefault="00EC1DA0">
      <w:pPr>
        <w:pBdr>
          <w:top w:val="nil"/>
          <w:left w:val="nil"/>
          <w:bottom w:val="nil"/>
          <w:right w:val="nil"/>
          <w:between w:val="nil"/>
        </w:pBdr>
        <w:rPr>
          <w:rFonts w:ascii="Calibri" w:eastAsia="Calibri" w:hAnsi="Calibri" w:cs="Calibri"/>
          <w:sz w:val="18"/>
          <w:szCs w:val="18"/>
        </w:rPr>
      </w:pPr>
    </w:p>
    <w:p w14:paraId="2F5CD62A" w14:textId="77777777" w:rsidR="00EC1DA0" w:rsidRDefault="00EC1DA0">
      <w:pPr>
        <w:pBdr>
          <w:top w:val="nil"/>
          <w:left w:val="nil"/>
          <w:bottom w:val="nil"/>
          <w:right w:val="nil"/>
          <w:between w:val="nil"/>
        </w:pBdr>
        <w:rPr>
          <w:rFonts w:ascii="Calibri" w:eastAsia="Calibri" w:hAnsi="Calibri" w:cs="Calibri"/>
          <w:sz w:val="18"/>
          <w:szCs w:val="18"/>
        </w:rPr>
      </w:pPr>
    </w:p>
    <w:p w14:paraId="1790CE6B" w14:textId="77777777" w:rsidR="00EC1DA0" w:rsidRDefault="00EC1DA0">
      <w:pPr>
        <w:pBdr>
          <w:top w:val="nil"/>
          <w:left w:val="nil"/>
          <w:bottom w:val="nil"/>
          <w:right w:val="nil"/>
          <w:between w:val="nil"/>
        </w:pBdr>
        <w:rPr>
          <w:rFonts w:ascii="Calibri" w:eastAsia="Calibri" w:hAnsi="Calibri" w:cs="Calibri"/>
          <w:sz w:val="18"/>
          <w:szCs w:val="18"/>
        </w:rPr>
      </w:pPr>
    </w:p>
    <w:p w14:paraId="294BAB73" w14:textId="77777777" w:rsidR="00EC1DA0" w:rsidRDefault="00EC1DA0">
      <w:pPr>
        <w:pBdr>
          <w:top w:val="nil"/>
          <w:left w:val="nil"/>
          <w:bottom w:val="nil"/>
          <w:right w:val="nil"/>
          <w:between w:val="nil"/>
        </w:pBdr>
        <w:rPr>
          <w:rFonts w:ascii="Calibri" w:eastAsia="Calibri" w:hAnsi="Calibri" w:cs="Calibri"/>
          <w:sz w:val="18"/>
          <w:szCs w:val="18"/>
        </w:rPr>
      </w:pPr>
    </w:p>
    <w:p w14:paraId="56FD26AE" w14:textId="77777777" w:rsidR="00EC1DA0" w:rsidRDefault="00EC1DA0">
      <w:pPr>
        <w:pBdr>
          <w:top w:val="nil"/>
          <w:left w:val="nil"/>
          <w:bottom w:val="nil"/>
          <w:right w:val="nil"/>
          <w:between w:val="nil"/>
        </w:pBdr>
        <w:rPr>
          <w:rFonts w:ascii="Calibri" w:eastAsia="Calibri" w:hAnsi="Calibri" w:cs="Calibri"/>
          <w:sz w:val="18"/>
          <w:szCs w:val="18"/>
        </w:rPr>
      </w:pPr>
    </w:p>
    <w:p w14:paraId="48C1BB20" w14:textId="77777777" w:rsidR="00EC1DA0" w:rsidRDefault="00EC1DA0">
      <w:pPr>
        <w:pBdr>
          <w:top w:val="nil"/>
          <w:left w:val="nil"/>
          <w:bottom w:val="nil"/>
          <w:right w:val="nil"/>
          <w:between w:val="nil"/>
        </w:pBdr>
        <w:rPr>
          <w:rFonts w:ascii="Calibri" w:eastAsia="Calibri" w:hAnsi="Calibri" w:cs="Calibri"/>
          <w:sz w:val="18"/>
          <w:szCs w:val="18"/>
        </w:rPr>
      </w:pPr>
    </w:p>
    <w:p w14:paraId="4B349344" w14:textId="77777777" w:rsidR="00EC1DA0" w:rsidRDefault="00EC1DA0">
      <w:pPr>
        <w:pBdr>
          <w:top w:val="nil"/>
          <w:left w:val="nil"/>
          <w:bottom w:val="nil"/>
          <w:right w:val="nil"/>
          <w:between w:val="nil"/>
        </w:pBdr>
        <w:rPr>
          <w:rFonts w:ascii="Calibri" w:eastAsia="Calibri" w:hAnsi="Calibri" w:cs="Calibri"/>
          <w:sz w:val="18"/>
          <w:szCs w:val="18"/>
        </w:rPr>
      </w:pPr>
    </w:p>
    <w:p w14:paraId="3B026CF9" w14:textId="77777777" w:rsidR="00EC1DA0" w:rsidRDefault="00EC1DA0">
      <w:pPr>
        <w:pBdr>
          <w:top w:val="nil"/>
          <w:left w:val="nil"/>
          <w:bottom w:val="nil"/>
          <w:right w:val="nil"/>
          <w:between w:val="nil"/>
        </w:pBdr>
        <w:rPr>
          <w:rFonts w:ascii="Calibri" w:eastAsia="Calibri" w:hAnsi="Calibri" w:cs="Calibri"/>
          <w:sz w:val="18"/>
          <w:szCs w:val="18"/>
        </w:rPr>
      </w:pPr>
    </w:p>
    <w:p w14:paraId="671B5B0E" w14:textId="77777777" w:rsidR="00EC1DA0" w:rsidRDefault="00EC1DA0">
      <w:pPr>
        <w:pBdr>
          <w:top w:val="nil"/>
          <w:left w:val="nil"/>
          <w:bottom w:val="nil"/>
          <w:right w:val="nil"/>
          <w:between w:val="nil"/>
        </w:pBdr>
        <w:rPr>
          <w:rFonts w:ascii="Calibri" w:eastAsia="Calibri" w:hAnsi="Calibri" w:cs="Calibri"/>
          <w:sz w:val="18"/>
          <w:szCs w:val="18"/>
        </w:rPr>
      </w:pPr>
    </w:p>
    <w:p w14:paraId="1F8116AF" w14:textId="77777777" w:rsidR="00EC1DA0" w:rsidRDefault="00EC1DA0">
      <w:pPr>
        <w:pBdr>
          <w:top w:val="nil"/>
          <w:left w:val="nil"/>
          <w:bottom w:val="nil"/>
          <w:right w:val="nil"/>
          <w:between w:val="nil"/>
        </w:pBdr>
        <w:rPr>
          <w:rFonts w:ascii="Calibri" w:eastAsia="Calibri" w:hAnsi="Calibri" w:cs="Calibri"/>
          <w:sz w:val="18"/>
          <w:szCs w:val="18"/>
        </w:rPr>
      </w:pPr>
    </w:p>
    <w:p w14:paraId="364FEEF2" w14:textId="77777777" w:rsidR="00EC1DA0" w:rsidRDefault="00EC1DA0">
      <w:pPr>
        <w:pBdr>
          <w:top w:val="nil"/>
          <w:left w:val="nil"/>
          <w:bottom w:val="nil"/>
          <w:right w:val="nil"/>
          <w:between w:val="nil"/>
        </w:pBdr>
        <w:rPr>
          <w:rFonts w:ascii="Calibri" w:eastAsia="Calibri" w:hAnsi="Calibri" w:cs="Calibri"/>
          <w:sz w:val="18"/>
          <w:szCs w:val="18"/>
        </w:rPr>
      </w:pPr>
    </w:p>
    <w:p w14:paraId="338E9CAC" w14:textId="77777777" w:rsidR="00EC1DA0" w:rsidRDefault="00EC1DA0">
      <w:pPr>
        <w:pBdr>
          <w:top w:val="nil"/>
          <w:left w:val="nil"/>
          <w:bottom w:val="nil"/>
          <w:right w:val="nil"/>
          <w:between w:val="nil"/>
        </w:pBdr>
        <w:rPr>
          <w:rFonts w:ascii="Calibri" w:eastAsia="Calibri" w:hAnsi="Calibri" w:cs="Calibri"/>
          <w:sz w:val="18"/>
          <w:szCs w:val="18"/>
        </w:rPr>
      </w:pPr>
    </w:p>
    <w:p w14:paraId="011D3566" w14:textId="77777777" w:rsidR="00EC1DA0" w:rsidRDefault="00EC1DA0">
      <w:pPr>
        <w:pBdr>
          <w:top w:val="nil"/>
          <w:left w:val="nil"/>
          <w:bottom w:val="nil"/>
          <w:right w:val="nil"/>
          <w:between w:val="nil"/>
        </w:pBdr>
        <w:rPr>
          <w:rFonts w:ascii="Calibri" w:eastAsia="Calibri" w:hAnsi="Calibri" w:cs="Calibri"/>
          <w:sz w:val="18"/>
          <w:szCs w:val="18"/>
        </w:rPr>
      </w:pPr>
    </w:p>
    <w:p w14:paraId="58964566" w14:textId="77777777" w:rsidR="00EC1DA0" w:rsidRDefault="00EC1DA0">
      <w:pPr>
        <w:pBdr>
          <w:top w:val="nil"/>
          <w:left w:val="nil"/>
          <w:bottom w:val="nil"/>
          <w:right w:val="nil"/>
          <w:between w:val="nil"/>
        </w:pBdr>
        <w:rPr>
          <w:rFonts w:ascii="Calibri" w:eastAsia="Calibri" w:hAnsi="Calibri" w:cs="Calibri"/>
          <w:sz w:val="18"/>
          <w:szCs w:val="18"/>
        </w:rPr>
      </w:pPr>
    </w:p>
    <w:p w14:paraId="17F12E81" w14:textId="77777777" w:rsidR="00EC1DA0" w:rsidRDefault="00EC1DA0">
      <w:pPr>
        <w:pBdr>
          <w:top w:val="nil"/>
          <w:left w:val="nil"/>
          <w:bottom w:val="nil"/>
          <w:right w:val="nil"/>
          <w:between w:val="nil"/>
        </w:pBdr>
        <w:rPr>
          <w:rFonts w:ascii="Calibri" w:eastAsia="Calibri" w:hAnsi="Calibri" w:cs="Calibri"/>
          <w:sz w:val="18"/>
          <w:szCs w:val="18"/>
        </w:rPr>
      </w:pPr>
    </w:p>
    <w:p w14:paraId="1A91BEA4" w14:textId="77777777" w:rsidR="00EC1DA0" w:rsidRDefault="00EC1DA0">
      <w:pPr>
        <w:pBdr>
          <w:top w:val="nil"/>
          <w:left w:val="nil"/>
          <w:bottom w:val="nil"/>
          <w:right w:val="nil"/>
          <w:between w:val="nil"/>
        </w:pBdr>
        <w:rPr>
          <w:rFonts w:ascii="Calibri" w:eastAsia="Calibri" w:hAnsi="Calibri" w:cs="Calibri"/>
          <w:sz w:val="18"/>
          <w:szCs w:val="18"/>
        </w:rPr>
      </w:pPr>
    </w:p>
    <w:p w14:paraId="644B60C2" w14:textId="77777777" w:rsidR="00EC1DA0" w:rsidRDefault="00EC1DA0">
      <w:pPr>
        <w:pBdr>
          <w:top w:val="nil"/>
          <w:left w:val="nil"/>
          <w:bottom w:val="nil"/>
          <w:right w:val="nil"/>
          <w:between w:val="nil"/>
        </w:pBdr>
        <w:rPr>
          <w:rFonts w:ascii="Calibri" w:eastAsia="Calibri" w:hAnsi="Calibri" w:cs="Calibri"/>
          <w:sz w:val="18"/>
          <w:szCs w:val="18"/>
        </w:rPr>
      </w:pPr>
    </w:p>
    <w:p w14:paraId="3ACBE1BF" w14:textId="77777777" w:rsidR="00EC1DA0" w:rsidRDefault="00EC1DA0">
      <w:pPr>
        <w:pBdr>
          <w:top w:val="nil"/>
          <w:left w:val="nil"/>
          <w:bottom w:val="nil"/>
          <w:right w:val="nil"/>
          <w:between w:val="nil"/>
        </w:pBdr>
        <w:rPr>
          <w:rFonts w:ascii="Calibri" w:eastAsia="Calibri" w:hAnsi="Calibri" w:cs="Calibri"/>
          <w:sz w:val="18"/>
          <w:szCs w:val="18"/>
        </w:rPr>
      </w:pPr>
    </w:p>
    <w:p w14:paraId="3AA02C1C" w14:textId="77777777" w:rsidR="00EC1DA0" w:rsidRDefault="00EC1DA0">
      <w:pPr>
        <w:pBdr>
          <w:top w:val="nil"/>
          <w:left w:val="nil"/>
          <w:bottom w:val="nil"/>
          <w:right w:val="nil"/>
          <w:between w:val="nil"/>
        </w:pBdr>
        <w:rPr>
          <w:rFonts w:ascii="Calibri" w:eastAsia="Calibri" w:hAnsi="Calibri" w:cs="Calibri"/>
          <w:sz w:val="18"/>
          <w:szCs w:val="18"/>
        </w:rPr>
      </w:pPr>
    </w:p>
    <w:p w14:paraId="2DC91234" w14:textId="77777777" w:rsidR="00EC1DA0" w:rsidRDefault="00EC1DA0">
      <w:pPr>
        <w:pBdr>
          <w:top w:val="nil"/>
          <w:left w:val="nil"/>
          <w:bottom w:val="nil"/>
          <w:right w:val="nil"/>
          <w:between w:val="nil"/>
        </w:pBdr>
        <w:rPr>
          <w:rFonts w:ascii="Calibri" w:eastAsia="Calibri" w:hAnsi="Calibri" w:cs="Calibri"/>
          <w:sz w:val="18"/>
          <w:szCs w:val="18"/>
        </w:rPr>
      </w:pPr>
    </w:p>
    <w:p w14:paraId="15CC1B2D" w14:textId="77777777" w:rsidR="00EC1DA0" w:rsidRDefault="00EC1DA0">
      <w:pPr>
        <w:pBdr>
          <w:top w:val="nil"/>
          <w:left w:val="nil"/>
          <w:bottom w:val="nil"/>
          <w:right w:val="nil"/>
          <w:between w:val="nil"/>
        </w:pBdr>
        <w:rPr>
          <w:rFonts w:ascii="Calibri" w:eastAsia="Calibri" w:hAnsi="Calibri" w:cs="Calibri"/>
          <w:sz w:val="18"/>
          <w:szCs w:val="18"/>
        </w:rPr>
      </w:pPr>
    </w:p>
    <w:p w14:paraId="523B4F5C" w14:textId="77777777" w:rsidR="00EC1DA0" w:rsidRDefault="00EC1DA0">
      <w:pPr>
        <w:pBdr>
          <w:top w:val="nil"/>
          <w:left w:val="nil"/>
          <w:bottom w:val="nil"/>
          <w:right w:val="nil"/>
          <w:between w:val="nil"/>
        </w:pBdr>
        <w:rPr>
          <w:rFonts w:ascii="Calibri" w:eastAsia="Calibri" w:hAnsi="Calibri" w:cs="Calibri"/>
          <w:sz w:val="18"/>
          <w:szCs w:val="18"/>
        </w:rPr>
      </w:pPr>
    </w:p>
    <w:p w14:paraId="4860573C" w14:textId="77777777" w:rsidR="00EC1DA0" w:rsidRDefault="00EC1DA0">
      <w:pPr>
        <w:widowControl/>
        <w:rPr>
          <w:rFonts w:ascii="Calibri" w:eastAsia="Calibri" w:hAnsi="Calibri" w:cs="Calibri"/>
          <w:sz w:val="18"/>
          <w:szCs w:val="18"/>
        </w:rPr>
      </w:pPr>
    </w:p>
    <w:p w14:paraId="32FF7855" w14:textId="77777777" w:rsidR="00EC1DA0" w:rsidRDefault="00EC1DA0">
      <w:pPr>
        <w:widowControl/>
        <w:rPr>
          <w:rFonts w:ascii="Calibri" w:eastAsia="Calibri" w:hAnsi="Calibri" w:cs="Calibri"/>
          <w:sz w:val="18"/>
          <w:szCs w:val="18"/>
        </w:rPr>
      </w:pPr>
    </w:p>
    <w:p w14:paraId="0DB81F10" w14:textId="77777777" w:rsidR="00EC1DA0" w:rsidRDefault="00EC1DA0">
      <w:pPr>
        <w:widowControl/>
        <w:rPr>
          <w:rFonts w:ascii="Calibri" w:eastAsia="Calibri" w:hAnsi="Calibri" w:cs="Calibri"/>
          <w:sz w:val="18"/>
          <w:szCs w:val="18"/>
        </w:rPr>
      </w:pPr>
    </w:p>
    <w:p w14:paraId="6B8C558B" w14:textId="77777777" w:rsidR="00EC1DA0" w:rsidRDefault="00EC1DA0">
      <w:pPr>
        <w:widowControl/>
        <w:rPr>
          <w:rFonts w:ascii="Calibri" w:eastAsia="Calibri" w:hAnsi="Calibri" w:cs="Calibri"/>
          <w:sz w:val="18"/>
          <w:szCs w:val="18"/>
        </w:rPr>
      </w:pPr>
    </w:p>
    <w:p w14:paraId="01BAA033" w14:textId="77777777" w:rsidR="00EC1DA0" w:rsidRDefault="00EC1DA0">
      <w:pPr>
        <w:widowControl/>
        <w:rPr>
          <w:rFonts w:ascii="Calibri" w:eastAsia="Calibri" w:hAnsi="Calibri" w:cs="Calibri"/>
          <w:sz w:val="18"/>
          <w:szCs w:val="18"/>
        </w:rPr>
      </w:pPr>
    </w:p>
    <w:p w14:paraId="6FA06AD0"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14:paraId="782EA6CC"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14:paraId="30C1CCFB" w14:textId="77777777"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14:paraId="15E1902E" w14:textId="77777777" w:rsidR="00EC1DA0" w:rsidRDefault="00EC1DA0">
      <w:pPr>
        <w:widowControl/>
        <w:jc w:val="center"/>
        <w:rPr>
          <w:rFonts w:ascii="Calibri" w:eastAsia="Calibri" w:hAnsi="Calibri" w:cs="Calibri"/>
          <w:b/>
          <w:sz w:val="18"/>
          <w:szCs w:val="18"/>
          <w:shd w:val="clear" w:color="auto" w:fill="F4CCCC"/>
        </w:rPr>
      </w:pPr>
    </w:p>
    <w:p w14:paraId="0964E3C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7E82B2BC" w14:textId="77777777"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770FE302" w14:textId="77777777" w:rsidR="006A16D1" w:rsidRDefault="006A16D1" w:rsidP="006A16D1">
      <w:pPr>
        <w:widowControl/>
        <w:rPr>
          <w:rFonts w:ascii="Calibri" w:eastAsia="Calibri" w:hAnsi="Calibri" w:cs="Calibri"/>
          <w:b/>
          <w:sz w:val="18"/>
          <w:szCs w:val="18"/>
          <w:highlight w:val="white"/>
        </w:rPr>
      </w:pPr>
    </w:p>
    <w:p w14:paraId="3784C8BA" w14:textId="77777777" w:rsidR="006A16D1" w:rsidRPr="00C37BBA" w:rsidRDefault="006A16D1" w:rsidP="006A16D1">
      <w:pPr>
        <w:widowControl/>
        <w:rPr>
          <w:rFonts w:ascii="Calibri" w:eastAsia="Calibri" w:hAnsi="Calibri" w:cs="Calibri"/>
          <w:b/>
          <w:sz w:val="18"/>
          <w:szCs w:val="18"/>
          <w:highlight w:val="white"/>
        </w:rPr>
      </w:pPr>
    </w:p>
    <w:p w14:paraId="7C154AED" w14:textId="77777777" w:rsidR="00EC1DA0" w:rsidRDefault="00EC1DA0">
      <w:pPr>
        <w:pBdr>
          <w:top w:val="nil"/>
          <w:left w:val="nil"/>
          <w:bottom w:val="nil"/>
          <w:right w:val="nil"/>
          <w:between w:val="nil"/>
        </w:pBdr>
        <w:rPr>
          <w:rFonts w:ascii="Calibri" w:eastAsia="Calibri" w:hAnsi="Calibri" w:cs="Calibri"/>
          <w:sz w:val="18"/>
          <w:szCs w:val="18"/>
        </w:rPr>
      </w:pPr>
    </w:p>
    <w:p w14:paraId="57E8719D" w14:textId="77777777"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14:paraId="0B5B764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4ED4ED90" w14:textId="77777777" w:rsidR="00EC1DA0" w:rsidRPr="00CA492B" w:rsidRDefault="00EC1DA0">
      <w:pPr>
        <w:widowControl/>
        <w:rPr>
          <w:rFonts w:ascii="Calibri" w:eastAsia="Calibri" w:hAnsi="Calibri" w:cs="Calibri"/>
          <w:sz w:val="18"/>
          <w:szCs w:val="18"/>
        </w:rPr>
      </w:pPr>
    </w:p>
    <w:p w14:paraId="59AA8580" w14:textId="77777777"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7DD077AE" w14:textId="77777777"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14:paraId="418C5BE7"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14:paraId="40AE72F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14:paraId="7F7DB449"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14:paraId="147A6210"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14:paraId="3610B7EF"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14:paraId="3A6D278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14:paraId="08929933"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14:paraId="7B0BF89D"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14:paraId="154D9CFE"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5D8C7CC9" w14:textId="77777777" w:rsidR="00EC1DA0" w:rsidRDefault="00EC1DA0">
      <w:pPr>
        <w:widowControl/>
        <w:rPr>
          <w:rFonts w:ascii="Times New Roman" w:eastAsia="Times New Roman" w:hAnsi="Times New Roman" w:cs="Times New Roman"/>
          <w:sz w:val="20"/>
          <w:szCs w:val="20"/>
          <w:highlight w:val="white"/>
        </w:rPr>
      </w:pPr>
    </w:p>
    <w:p w14:paraId="719C13EB" w14:textId="77777777" w:rsidR="00EC1DA0" w:rsidRDefault="00EC1DA0">
      <w:pPr>
        <w:widowControl/>
        <w:rPr>
          <w:rFonts w:ascii="Times New Roman" w:eastAsia="Times New Roman" w:hAnsi="Times New Roman" w:cs="Times New Roman"/>
          <w:sz w:val="20"/>
          <w:szCs w:val="20"/>
          <w:highlight w:val="white"/>
        </w:rPr>
      </w:pPr>
    </w:p>
    <w:p w14:paraId="0BB5039A"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14:paraId="3A57EDB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5A470C86" w14:textId="77777777" w:rsidR="00EC1DA0" w:rsidRDefault="00EC1DA0">
      <w:pPr>
        <w:widowControl/>
        <w:rPr>
          <w:rFonts w:ascii="Calibri" w:eastAsia="Calibri" w:hAnsi="Calibri" w:cs="Calibri"/>
          <w:sz w:val="18"/>
          <w:szCs w:val="18"/>
          <w:highlight w:val="white"/>
        </w:rPr>
      </w:pPr>
    </w:p>
    <w:p w14:paraId="72B84D5D"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14:paraId="237CDD13" w14:textId="77777777" w:rsidR="00EC1DA0" w:rsidRDefault="00EC1DA0">
      <w:pPr>
        <w:widowControl/>
        <w:rPr>
          <w:rFonts w:ascii="Calibri" w:eastAsia="Calibri" w:hAnsi="Calibri" w:cs="Calibri"/>
          <w:sz w:val="18"/>
          <w:szCs w:val="18"/>
          <w:highlight w:val="white"/>
        </w:rPr>
      </w:pPr>
    </w:p>
    <w:p w14:paraId="0839F826"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14:paraId="32F17FE7"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75C4A04C"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13468C9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48BE51B"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55E1006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3D8F663"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257109AF"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7C8D509E"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14:paraId="545AB9A1"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790359F" w14:textId="77777777" w:rsidR="00EC1DA0" w:rsidRDefault="00EC1DA0">
      <w:pPr>
        <w:widowControl/>
        <w:rPr>
          <w:rFonts w:ascii="Calibri" w:eastAsia="Calibri" w:hAnsi="Calibri" w:cs="Calibri"/>
          <w:sz w:val="18"/>
          <w:szCs w:val="18"/>
          <w:highlight w:val="white"/>
        </w:rPr>
      </w:pPr>
    </w:p>
    <w:p w14:paraId="3265F053" w14:textId="77777777" w:rsidR="00EC1DA0" w:rsidRDefault="00EC1DA0">
      <w:pPr>
        <w:widowControl/>
        <w:rPr>
          <w:rFonts w:ascii="Calibri" w:eastAsia="Calibri" w:hAnsi="Calibri" w:cs="Calibri"/>
          <w:sz w:val="18"/>
          <w:szCs w:val="18"/>
          <w:highlight w:val="white"/>
        </w:rPr>
      </w:pPr>
    </w:p>
    <w:p w14:paraId="0BC178A5" w14:textId="77777777"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14:paraId="183E1947"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215C6946" w14:textId="77777777" w:rsidR="00EC1DA0" w:rsidRDefault="00EC1DA0">
      <w:pPr>
        <w:widowControl/>
        <w:rPr>
          <w:rFonts w:ascii="Calibri" w:eastAsia="Calibri" w:hAnsi="Calibri" w:cs="Calibri"/>
          <w:sz w:val="18"/>
          <w:szCs w:val="18"/>
        </w:rPr>
      </w:pPr>
    </w:p>
    <w:p w14:paraId="713F69E9" w14:textId="77777777"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14:paraId="28CEF46D"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83B8EA"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59AF25" w14:textId="77777777" w:rsidR="00EC1DA0" w:rsidRDefault="00EC1DA0">
      <w:pPr>
        <w:widowControl/>
        <w:rPr>
          <w:rFonts w:ascii="Calibri" w:eastAsia="Calibri" w:hAnsi="Calibri" w:cs="Calibri"/>
          <w:sz w:val="18"/>
          <w:szCs w:val="18"/>
        </w:rPr>
      </w:pPr>
    </w:p>
    <w:p w14:paraId="59A0D284" w14:textId="77777777" w:rsidR="00EC1DA0" w:rsidRDefault="00EC1DA0">
      <w:pPr>
        <w:widowControl/>
        <w:rPr>
          <w:rFonts w:ascii="Calibri" w:eastAsia="Calibri" w:hAnsi="Calibri" w:cs="Calibri"/>
          <w:sz w:val="18"/>
          <w:szCs w:val="18"/>
        </w:rPr>
      </w:pPr>
    </w:p>
    <w:p w14:paraId="09B8F503" w14:textId="77777777"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w:t>
      </w:r>
      <w:r>
        <w:rPr>
          <w:rFonts w:ascii="Calibri" w:eastAsia="Calibri" w:hAnsi="Calibri" w:cs="Calibri"/>
          <w:sz w:val="18"/>
          <w:szCs w:val="18"/>
        </w:rPr>
        <w:lastRenderedPageBreak/>
        <w:t xml:space="preserve">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179C2C83" w14:textId="77777777" w:rsidR="00EC1DA0" w:rsidRDefault="00EC1DA0">
      <w:pPr>
        <w:widowControl/>
        <w:rPr>
          <w:rFonts w:ascii="Calibri" w:eastAsia="Calibri" w:hAnsi="Calibri" w:cs="Calibri"/>
          <w:sz w:val="18"/>
          <w:szCs w:val="18"/>
        </w:rPr>
      </w:pPr>
    </w:p>
    <w:p w14:paraId="5D646ED0" w14:textId="77777777"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DA830" w14:textId="77777777" w:rsidR="00E8184F" w:rsidRDefault="00E8184F">
      <w:r>
        <w:separator/>
      </w:r>
    </w:p>
  </w:endnote>
  <w:endnote w:type="continuationSeparator" w:id="0">
    <w:p w14:paraId="2C2E47C6" w14:textId="77777777" w:rsidR="00E8184F" w:rsidRDefault="00E81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BEE6" w14:textId="77777777"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06A23" w14:textId="77777777" w:rsidR="00E8184F" w:rsidRDefault="00E8184F">
      <w:r>
        <w:separator/>
      </w:r>
    </w:p>
  </w:footnote>
  <w:footnote w:type="continuationSeparator" w:id="0">
    <w:p w14:paraId="686AB94C" w14:textId="77777777" w:rsidR="00E8184F" w:rsidRDefault="00E818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10838"/>
    <w:rsid w:val="000157AA"/>
    <w:rsid w:val="00027648"/>
    <w:rsid w:val="00044670"/>
    <w:rsid w:val="0006392E"/>
    <w:rsid w:val="00072BCC"/>
    <w:rsid w:val="000B3CE7"/>
    <w:rsid w:val="000C2C27"/>
    <w:rsid w:val="000D52C5"/>
    <w:rsid w:val="000E095E"/>
    <w:rsid w:val="000F554D"/>
    <w:rsid w:val="000F6A8B"/>
    <w:rsid w:val="000F7250"/>
    <w:rsid w:val="00105543"/>
    <w:rsid w:val="0011253A"/>
    <w:rsid w:val="00154548"/>
    <w:rsid w:val="00180DE2"/>
    <w:rsid w:val="00187E13"/>
    <w:rsid w:val="001B15F8"/>
    <w:rsid w:val="001D13B3"/>
    <w:rsid w:val="001F1AFE"/>
    <w:rsid w:val="00205349"/>
    <w:rsid w:val="0021646D"/>
    <w:rsid w:val="00220CD1"/>
    <w:rsid w:val="002272FF"/>
    <w:rsid w:val="00233DB8"/>
    <w:rsid w:val="00240447"/>
    <w:rsid w:val="00251EF0"/>
    <w:rsid w:val="00252759"/>
    <w:rsid w:val="002543B8"/>
    <w:rsid w:val="00281D3C"/>
    <w:rsid w:val="00290222"/>
    <w:rsid w:val="002B3AE9"/>
    <w:rsid w:val="002E2EAF"/>
    <w:rsid w:val="00342F82"/>
    <w:rsid w:val="003435D1"/>
    <w:rsid w:val="00371B34"/>
    <w:rsid w:val="00374E68"/>
    <w:rsid w:val="003845A4"/>
    <w:rsid w:val="003875C6"/>
    <w:rsid w:val="003B5AA5"/>
    <w:rsid w:val="004100B1"/>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3BB3"/>
    <w:rsid w:val="00647FDA"/>
    <w:rsid w:val="006811D3"/>
    <w:rsid w:val="006A16D1"/>
    <w:rsid w:val="006B3482"/>
    <w:rsid w:val="006B63C2"/>
    <w:rsid w:val="006E0F75"/>
    <w:rsid w:val="006E32D6"/>
    <w:rsid w:val="00704FC4"/>
    <w:rsid w:val="007128BD"/>
    <w:rsid w:val="0073769F"/>
    <w:rsid w:val="0075270D"/>
    <w:rsid w:val="00754398"/>
    <w:rsid w:val="0075628D"/>
    <w:rsid w:val="007B02AA"/>
    <w:rsid w:val="007D57D7"/>
    <w:rsid w:val="007E58A4"/>
    <w:rsid w:val="0080735E"/>
    <w:rsid w:val="008300A9"/>
    <w:rsid w:val="00850F23"/>
    <w:rsid w:val="008759BE"/>
    <w:rsid w:val="00886F37"/>
    <w:rsid w:val="008927D4"/>
    <w:rsid w:val="008958B3"/>
    <w:rsid w:val="008D3E2A"/>
    <w:rsid w:val="009778E2"/>
    <w:rsid w:val="009A068C"/>
    <w:rsid w:val="009A215B"/>
    <w:rsid w:val="009A3010"/>
    <w:rsid w:val="009B0474"/>
    <w:rsid w:val="009D52BF"/>
    <w:rsid w:val="009D64B9"/>
    <w:rsid w:val="009D7575"/>
    <w:rsid w:val="009E7EEE"/>
    <w:rsid w:val="009F7A82"/>
    <w:rsid w:val="009F7D6C"/>
    <w:rsid w:val="00A27CC3"/>
    <w:rsid w:val="00A41540"/>
    <w:rsid w:val="00A514EA"/>
    <w:rsid w:val="00A53963"/>
    <w:rsid w:val="00A62443"/>
    <w:rsid w:val="00A62D75"/>
    <w:rsid w:val="00A66570"/>
    <w:rsid w:val="00A70791"/>
    <w:rsid w:val="00AD183B"/>
    <w:rsid w:val="00AD4D0F"/>
    <w:rsid w:val="00AD52FF"/>
    <w:rsid w:val="00AE2C96"/>
    <w:rsid w:val="00AE41F5"/>
    <w:rsid w:val="00AE7D45"/>
    <w:rsid w:val="00AF355D"/>
    <w:rsid w:val="00AF77E7"/>
    <w:rsid w:val="00B320E9"/>
    <w:rsid w:val="00B34326"/>
    <w:rsid w:val="00B67A46"/>
    <w:rsid w:val="00B736C5"/>
    <w:rsid w:val="00B94167"/>
    <w:rsid w:val="00BC0EEF"/>
    <w:rsid w:val="00BE284C"/>
    <w:rsid w:val="00C17511"/>
    <w:rsid w:val="00C37BBA"/>
    <w:rsid w:val="00C53FCE"/>
    <w:rsid w:val="00C71011"/>
    <w:rsid w:val="00C92EAC"/>
    <w:rsid w:val="00CA492B"/>
    <w:rsid w:val="00CB1955"/>
    <w:rsid w:val="00CC66DA"/>
    <w:rsid w:val="00D01006"/>
    <w:rsid w:val="00D045C6"/>
    <w:rsid w:val="00D05339"/>
    <w:rsid w:val="00D16B2F"/>
    <w:rsid w:val="00D474EA"/>
    <w:rsid w:val="00D55D36"/>
    <w:rsid w:val="00D711E0"/>
    <w:rsid w:val="00D914AC"/>
    <w:rsid w:val="00DD723E"/>
    <w:rsid w:val="00DE24F3"/>
    <w:rsid w:val="00DE6DFD"/>
    <w:rsid w:val="00E10AED"/>
    <w:rsid w:val="00E1133E"/>
    <w:rsid w:val="00E13A5E"/>
    <w:rsid w:val="00E30F3D"/>
    <w:rsid w:val="00E362FE"/>
    <w:rsid w:val="00E4077D"/>
    <w:rsid w:val="00E519F6"/>
    <w:rsid w:val="00E8184F"/>
    <w:rsid w:val="00E83623"/>
    <w:rsid w:val="00E917A8"/>
    <w:rsid w:val="00E91FDC"/>
    <w:rsid w:val="00EC1DA0"/>
    <w:rsid w:val="00F01222"/>
    <w:rsid w:val="00F10803"/>
    <w:rsid w:val="00F164FA"/>
    <w:rsid w:val="00F51AD8"/>
    <w:rsid w:val="00F6390D"/>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0E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Pages>
  <Words>3214</Words>
  <Characters>18323</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110</cp:revision>
  <dcterms:created xsi:type="dcterms:W3CDTF">2024-04-15T22:55:00Z</dcterms:created>
  <dcterms:modified xsi:type="dcterms:W3CDTF">2024-09-27T08:09:00Z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