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адаптации и оптимизации </w:t>
      </w:r>
      <w:r w:rsidR="00954016" w:rsidRPr="00435E9E">
        <w:rPr>
          <w:rFonts w:ascii="Calibri" w:eastAsia="Calibri" w:hAnsi="Calibri" w:cs="Calibri"/>
          <w:sz w:val="18"/>
          <w:szCs w:val="18"/>
          <w:lang w:val="en-US"/>
        </w:rPr>
        <w:t>web</w:t>
      </w:r>
      <w:r w:rsidR="00954016" w:rsidRPr="00435E9E">
        <w:rPr>
          <w:rFonts w:ascii="Calibri" w:eastAsia="Calibri" w:hAnsi="Calibri" w:cs="Calibri"/>
          <w:sz w:val="18"/>
          <w:szCs w:val="18"/>
        </w:rPr>
        <w:t>-страниц</w:t>
      </w:r>
      <w:r w:rsidR="00435E9E" w:rsidRPr="00435E9E">
        <w:rPr>
          <w:rFonts w:ascii="Calibri" w:eastAsia="Calibri" w:hAnsi="Calibri" w:cs="Calibri"/>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 (далее также – Сис</w:t>
      </w:r>
      <w:bookmarkStart w:id="0" w:name="_GoBack"/>
      <w:bookmarkEnd w:id="0"/>
      <w:r>
        <w:rPr>
          <w:rFonts w:ascii="Calibri" w:eastAsia="Calibri" w:hAnsi="Calibri" w:cs="Calibri"/>
          <w:sz w:val="18"/>
          <w:szCs w:val="18"/>
        </w:rPr>
        <w:t>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xml:space="preserve">- Консультации и рекомендации по развитию сайта и продвижению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страниц</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 xml:space="preserve">2.1.6. Обязуется предоставлять Заказчику информацию, необходимую для согласования результатов работ по настоящему </w:t>
      </w:r>
      <w:r>
        <w:rPr>
          <w:rFonts w:ascii="Calibri" w:eastAsia="Calibri" w:hAnsi="Calibri" w:cs="Calibri"/>
          <w:color w:val="000000"/>
          <w:sz w:val="18"/>
          <w:szCs w:val="18"/>
        </w:rPr>
        <w:lastRenderedPageBreak/>
        <w:t>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954016"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p>
    <w:p w:rsidR="00954016" w:rsidRPr="00954016" w:rsidRDefault="00954016" w:rsidP="00954016">
      <w:pPr>
        <w:pBdr>
          <w:top w:val="nil"/>
          <w:left w:val="nil"/>
          <w:bottom w:val="nil"/>
          <w:right w:val="nil"/>
          <w:between w:val="nil"/>
        </w:pBdr>
        <w:rPr>
          <w:rFonts w:ascii="Calibri" w:eastAsia="Calibri" w:hAnsi="Calibri" w:cs="Calibri"/>
          <w:color w:val="000000"/>
          <w:sz w:val="18"/>
          <w:szCs w:val="18"/>
        </w:rPr>
      </w:pPr>
      <w:r w:rsidRPr="00954016">
        <w:rPr>
          <w:rFonts w:ascii="Calibri" w:eastAsia="Calibri" w:hAnsi="Calibri" w:cs="Calibri"/>
          <w:color w:val="000000"/>
          <w:sz w:val="18"/>
          <w:szCs w:val="18"/>
        </w:rPr>
        <w:t xml:space="preserve">Либо посредством ЭДО </w:t>
      </w:r>
      <w:r w:rsidRPr="00954016">
        <w:rPr>
          <w:rFonts w:ascii="Calibri" w:eastAsia="Calibri" w:hAnsi="Calibri" w:cs="Calibri"/>
          <w:color w:val="000000"/>
          <w:sz w:val="18"/>
          <w:szCs w:val="18"/>
        </w:rPr>
        <w:br/>
        <w:t xml:space="preserve">- </w:t>
      </w:r>
      <w:r w:rsidRPr="00954016">
        <w:rPr>
          <w:rFonts w:ascii="Calibri" w:eastAsia="Calibri" w:hAnsi="Calibri" w:cs="Calibri"/>
          <w:color w:val="000000"/>
          <w:sz w:val="18"/>
          <w:szCs w:val="18"/>
          <w:lang w:val="en-US"/>
        </w:rPr>
        <w:t>ID</w:t>
      </w:r>
      <w:r w:rsidRPr="00954016">
        <w:rPr>
          <w:rFonts w:ascii="Calibri" w:eastAsia="Calibri" w:hAnsi="Calibri" w:cs="Calibri"/>
          <w:color w:val="000000"/>
          <w:sz w:val="18"/>
          <w:szCs w:val="18"/>
        </w:rPr>
        <w:t xml:space="preserve"> Исполнителя в системе Тензор: 2BE894898d706174ab2aa3cdfc300550236</w:t>
      </w:r>
    </w:p>
    <w:p w:rsidR="0028488E" w:rsidRPr="00954016" w:rsidRDefault="00954016" w:rsidP="001379C1">
      <w:pPr>
        <w:pBdr>
          <w:top w:val="nil"/>
          <w:left w:val="nil"/>
          <w:bottom w:val="nil"/>
          <w:right w:val="nil"/>
          <w:between w:val="nil"/>
        </w:pBdr>
        <w:rPr>
          <w:rFonts w:ascii="Calibri" w:eastAsia="Calibri" w:hAnsi="Calibri" w:cs="Calibri"/>
          <w:color w:val="000000"/>
          <w:sz w:val="18"/>
          <w:szCs w:val="18"/>
          <w:lang w:val="en-US"/>
        </w:rPr>
      </w:pPr>
      <w:r w:rsidRPr="00954016">
        <w:rPr>
          <w:rFonts w:ascii="Calibri" w:eastAsia="Calibri" w:hAnsi="Calibri" w:cs="Calibri"/>
          <w:color w:val="000000"/>
          <w:sz w:val="18"/>
          <w:szCs w:val="18"/>
          <w:lang w:val="en-US"/>
        </w:rPr>
        <w:t xml:space="preserve">- ID </w:t>
      </w:r>
      <w:r w:rsidRPr="00954016">
        <w:rPr>
          <w:rFonts w:ascii="Calibri" w:eastAsia="Calibri" w:hAnsi="Calibri" w:cs="Calibri"/>
          <w:color w:val="000000"/>
          <w:sz w:val="18"/>
          <w:szCs w:val="18"/>
        </w:rPr>
        <w:t>Заказчика</w:t>
      </w:r>
      <w:r w:rsidR="001379C1">
        <w:rPr>
          <w:rFonts w:ascii="Calibri" w:eastAsia="Calibri" w:hAnsi="Calibri" w:cs="Calibri"/>
          <w:color w:val="000000"/>
          <w:sz w:val="18"/>
          <w:szCs w:val="18"/>
          <w:lang w:val="en-US"/>
        </w:rPr>
        <w:t>: {CUSTOMER_ID}</w:t>
      </w:r>
      <w:r w:rsidRPr="00954016">
        <w:rPr>
          <w:rFonts w:ascii="Calibri" w:eastAsia="Calibri" w:hAnsi="Calibri" w:cs="Calibri"/>
          <w:color w:val="000000"/>
          <w:sz w:val="18"/>
          <w:szCs w:val="18"/>
          <w:lang w:val="en-US"/>
        </w:rPr>
        <w:t xml:space="preserve"> </w:t>
      </w:r>
      <w:r w:rsidR="0028488E" w:rsidRPr="00954016">
        <w:rPr>
          <w:rFonts w:ascii="Calibri" w:eastAsia="Calibri" w:hAnsi="Calibri" w:cs="Calibri"/>
          <w:sz w:val="18"/>
          <w:szCs w:val="18"/>
          <w:lang w:val="en-US"/>
        </w:rPr>
        <w:t>{</w:t>
      </w:r>
      <w:r w:rsidR="0028488E">
        <w:rPr>
          <w:rFonts w:ascii="Calibri" w:eastAsia="Calibri" w:hAnsi="Calibri" w:cs="Calibri"/>
          <w:sz w:val="18"/>
          <w:szCs w:val="18"/>
          <w:lang w:val="en-US"/>
        </w:rPr>
        <w:t>EDO</w:t>
      </w:r>
      <w:r w:rsidR="0028488E" w:rsidRPr="00954016">
        <w:rPr>
          <w:rFonts w:ascii="Calibri" w:eastAsia="Calibri" w:hAnsi="Calibri" w:cs="Calibri"/>
          <w:sz w:val="18"/>
          <w:szCs w:val="18"/>
          <w:lang w:val="en-US"/>
        </w:rPr>
        <w:t>_</w:t>
      </w:r>
      <w:proofErr w:type="gramStart"/>
      <w:r w:rsidR="0028488E" w:rsidRPr="00954016">
        <w:rPr>
          <w:rFonts w:ascii="Calibri" w:eastAsia="Calibri" w:hAnsi="Calibri" w:cs="Calibri"/>
          <w:sz w:val="18"/>
          <w:szCs w:val="18"/>
          <w:lang w:val="en-US"/>
        </w:rPr>
        <w:t>2}</w:t>
      </w:r>
      <w:r w:rsidR="0028488E" w:rsidRPr="00954016">
        <w:rPr>
          <w:rFonts w:ascii="Calibri" w:eastAsia="Calibri" w:hAnsi="Calibri" w:cs="Calibri"/>
          <w:sz w:val="18"/>
          <w:szCs w:val="18"/>
          <w:highlight w:val="yellow"/>
          <w:lang w:val="en-US"/>
        </w:rPr>
        <w:t>{</w:t>
      </w:r>
      <w:proofErr w:type="gramEnd"/>
      <w:r w:rsidR="0028488E">
        <w:rPr>
          <w:rFonts w:ascii="Calibri" w:eastAsia="Calibri" w:hAnsi="Calibri" w:cs="Calibri"/>
          <w:sz w:val="18"/>
          <w:szCs w:val="18"/>
          <w:highlight w:val="yellow"/>
          <w:lang w:val="en-US"/>
        </w:rPr>
        <w:t>WRITE</w:t>
      </w:r>
      <w:r w:rsidR="0028488E" w:rsidRPr="00954016">
        <w:rPr>
          <w:rFonts w:ascii="Calibri" w:eastAsia="Calibri" w:hAnsi="Calibri" w:cs="Calibri"/>
          <w:sz w:val="18"/>
          <w:szCs w:val="18"/>
          <w:highlight w:val="yellow"/>
          <w:lang w:val="en-US"/>
        </w:rPr>
        <w:t>_</w:t>
      </w:r>
      <w:r w:rsidR="0028488E">
        <w:rPr>
          <w:rFonts w:ascii="Calibri" w:eastAsia="Calibri" w:hAnsi="Calibri" w:cs="Calibri"/>
          <w:sz w:val="18"/>
          <w:szCs w:val="18"/>
          <w:highlight w:val="yellow"/>
          <w:lang w:val="en-US"/>
        </w:rPr>
        <w:t>BY</w:t>
      </w:r>
      <w:r w:rsidR="0028488E" w:rsidRPr="00954016">
        <w:rPr>
          <w:rFonts w:ascii="Calibri" w:eastAsia="Calibri" w:hAnsi="Calibri" w:cs="Calibri"/>
          <w:sz w:val="18"/>
          <w:szCs w:val="18"/>
          <w:highlight w:val="yellow"/>
          <w:lang w:val="en-US"/>
        </w:rPr>
        <w:t>_</w:t>
      </w:r>
      <w:r w:rsidR="0028488E">
        <w:rPr>
          <w:rFonts w:ascii="Calibri" w:eastAsia="Calibri" w:hAnsi="Calibri" w:cs="Calibri"/>
          <w:sz w:val="18"/>
          <w:szCs w:val="18"/>
          <w:highlight w:val="yellow"/>
          <w:lang w:val="en-US"/>
        </w:rPr>
        <w:t>HAND</w:t>
      </w:r>
      <w:r w:rsidR="0028488E" w:rsidRPr="00954016">
        <w:rPr>
          <w:rFonts w:ascii="Calibri" w:eastAsia="Calibri" w:hAnsi="Calibri" w:cs="Calibri"/>
          <w:sz w:val="18"/>
          <w:szCs w:val="18"/>
          <w:highlight w:val="yellow"/>
          <w:lang w:val="en-US"/>
        </w:rPr>
        <w:t>}</w:t>
      </w:r>
    </w:p>
    <w:p w:rsidR="00D457FA" w:rsidRPr="00954016" w:rsidRDefault="00D457FA">
      <w:pPr>
        <w:jc w:val="both"/>
        <w:rPr>
          <w:rFonts w:ascii="Calibri" w:eastAsia="Calibri" w:hAnsi="Calibri" w:cs="Calibri"/>
          <w:sz w:val="18"/>
          <w:szCs w:val="18"/>
          <w:highlight w:val="yellow"/>
          <w:lang w:val="en-US"/>
        </w:rPr>
      </w:pPr>
    </w:p>
    <w:p w:rsidR="00D457FA" w:rsidRPr="00954016" w:rsidRDefault="00D457FA">
      <w:pPr>
        <w:pBdr>
          <w:top w:val="nil"/>
          <w:left w:val="nil"/>
          <w:bottom w:val="nil"/>
          <w:right w:val="nil"/>
          <w:between w:val="nil"/>
        </w:pBdr>
        <w:jc w:val="both"/>
        <w:rPr>
          <w:rFonts w:ascii="Calibri" w:eastAsia="Calibri" w:hAnsi="Calibri" w:cs="Calibri"/>
          <w:color w:val="000000"/>
          <w:sz w:val="18"/>
          <w:szCs w:val="18"/>
          <w:lang w:val="en-US"/>
        </w:rPr>
      </w:pPr>
    </w:p>
    <w:p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Default="00D457FA">
            <w:pPr>
              <w:rPr>
                <w:rFonts w:ascii="Calibri" w:eastAsia="Calibri" w:hAnsi="Calibri" w:cs="Calibri"/>
                <w:sz w:val="18"/>
                <w:szCs w:val="18"/>
                <w:lang w:val="en-US"/>
              </w:rPr>
            </w:pPr>
          </w:p>
          <w:p w:rsidR="007002D3" w:rsidRPr="0028488E" w:rsidRDefault="007002D3">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7427A2" w:rsidP="007427A2">
            <w:pPr>
              <w:spacing w:line="276" w:lineRule="auto"/>
              <w:rPr>
                <w:rFonts w:ascii="Calibri" w:eastAsia="Calibri" w:hAnsi="Calibri" w:cs="Calibri"/>
                <w:sz w:val="18"/>
                <w:szCs w:val="18"/>
              </w:rPr>
            </w:pPr>
            <w:r>
              <w:rPr>
                <w:rFonts w:ascii="Calibri" w:eastAsia="Calibri" w:hAnsi="Calibri" w:cs="Calibri"/>
                <w:sz w:val="18"/>
                <w:szCs w:val="18"/>
              </w:rPr>
              <w:t>Юр</w:t>
            </w:r>
            <w:r w:rsidRPr="007427A2">
              <w:rPr>
                <w:rFonts w:ascii="Calibri" w:eastAsia="Calibri" w:hAnsi="Calibri" w:cs="Calibri"/>
                <w:sz w:val="18"/>
                <w:szCs w:val="18"/>
              </w:rPr>
              <w:t>.</w:t>
            </w:r>
            <w:r>
              <w:rPr>
                <w:rFonts w:ascii="Calibri" w:eastAsia="Calibri" w:hAnsi="Calibri" w:cs="Calibri"/>
                <w:sz w:val="18"/>
                <w:szCs w:val="18"/>
              </w:rPr>
              <w:t xml:space="preserve"> адрес</w:t>
            </w:r>
            <w:r w:rsidR="00FD5FFC">
              <w:rPr>
                <w:rFonts w:ascii="Calibri" w:eastAsia="Calibri" w:hAnsi="Calibri" w:cs="Calibri"/>
                <w:sz w:val="18"/>
                <w:szCs w:val="18"/>
              </w:rPr>
              <w:t xml:space="preserve">: 194295, Россия, г. Санкт-Петербург, </w:t>
            </w:r>
            <w:proofErr w:type="spellStart"/>
            <w:r w:rsidR="00FD5FFC">
              <w:rPr>
                <w:rFonts w:ascii="Calibri" w:eastAsia="Calibri" w:hAnsi="Calibri" w:cs="Calibri"/>
                <w:sz w:val="18"/>
                <w:szCs w:val="18"/>
              </w:rPr>
              <w:t>пр-кт</w:t>
            </w:r>
            <w:proofErr w:type="spellEnd"/>
            <w:r w:rsidR="00FD5FFC">
              <w:rPr>
                <w:rFonts w:ascii="Calibri" w:eastAsia="Calibri" w:hAnsi="Calibri" w:cs="Calibri"/>
                <w:sz w:val="18"/>
                <w:szCs w:val="18"/>
              </w:rPr>
              <w:t xml:space="preserve">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документам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 наработкам студии + утечкам </w:t>
            </w:r>
            <w:proofErr w:type="spellStart"/>
            <w:r>
              <w:rPr>
                <w:rFonts w:ascii="Calibri" w:eastAsia="Calibri" w:hAnsi="Calibri" w:cs="Calibri"/>
                <w:sz w:val="18"/>
                <w:szCs w:val="18"/>
              </w:rPr>
              <w:t>Google</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372E1B">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w:t>
            </w:r>
            <w:proofErr w:type="spellStart"/>
            <w:r>
              <w:rPr>
                <w:rFonts w:ascii="Calibri" w:eastAsia="Calibri" w:hAnsi="Calibri" w:cs="Calibri"/>
                <w:sz w:val="18"/>
                <w:szCs w:val="18"/>
              </w:rPr>
              <w:t>анкорах</w:t>
            </w:r>
            <w:proofErr w:type="spellEnd"/>
            <w:r>
              <w:rPr>
                <w:rFonts w:ascii="Calibri" w:eastAsia="Calibri" w:hAnsi="Calibri" w:cs="Calibri"/>
                <w:sz w:val="18"/>
                <w:szCs w:val="18"/>
              </w:rPr>
              <w:t xml:space="preserve">, внедрение биграмм и </w:t>
            </w:r>
            <w:proofErr w:type="spellStart"/>
            <w:r>
              <w:rPr>
                <w:rFonts w:ascii="Calibri" w:eastAsia="Calibri" w:hAnsi="Calibri" w:cs="Calibri"/>
                <w:sz w:val="18"/>
                <w:szCs w:val="18"/>
              </w:rPr>
              <w:t>униграмм</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995FD2" w:rsidRDefault="00995FD2" w:rsidP="00995FD2">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Pr>
          <w:rFonts w:ascii="Calibri" w:eastAsia="Calibri" w:hAnsi="Calibri" w:cs="Calibri"/>
          <w:sz w:val="18"/>
          <w:szCs w:val="18"/>
          <w:lang w:val="en-US"/>
        </w:rPr>
        <w:t>:</w:t>
      </w:r>
    </w:p>
    <w:p w:rsidR="00D457FA" w:rsidRPr="0028488E" w:rsidRDefault="0028488E" w:rsidP="00995FD2">
      <w:pPr>
        <w:pStyle w:val="ad"/>
        <w:widowControl/>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E1B" w:rsidRDefault="00372E1B">
      <w:r>
        <w:separator/>
      </w:r>
    </w:p>
  </w:endnote>
  <w:endnote w:type="continuationSeparator" w:id="0">
    <w:p w:rsidR="00372E1B" w:rsidRDefault="0037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E1B" w:rsidRDefault="00372E1B">
      <w:r>
        <w:separator/>
      </w:r>
    </w:p>
  </w:footnote>
  <w:footnote w:type="continuationSeparator" w:id="0">
    <w:p w:rsidR="00372E1B" w:rsidRDefault="00372E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86778"/>
    <w:rsid w:val="001379C1"/>
    <w:rsid w:val="00194859"/>
    <w:rsid w:val="0028488E"/>
    <w:rsid w:val="002D0B81"/>
    <w:rsid w:val="002E0500"/>
    <w:rsid w:val="00354192"/>
    <w:rsid w:val="00372E1B"/>
    <w:rsid w:val="004172FD"/>
    <w:rsid w:val="00435E9E"/>
    <w:rsid w:val="004629F3"/>
    <w:rsid w:val="005A7609"/>
    <w:rsid w:val="007002D3"/>
    <w:rsid w:val="007427A2"/>
    <w:rsid w:val="0075223B"/>
    <w:rsid w:val="00762034"/>
    <w:rsid w:val="007C1776"/>
    <w:rsid w:val="007F670B"/>
    <w:rsid w:val="00834F8D"/>
    <w:rsid w:val="008D1864"/>
    <w:rsid w:val="00954016"/>
    <w:rsid w:val="009827C0"/>
    <w:rsid w:val="00995FD2"/>
    <w:rsid w:val="00AC29C0"/>
    <w:rsid w:val="00AD10C7"/>
    <w:rsid w:val="00AE1DE2"/>
    <w:rsid w:val="00B6127E"/>
    <w:rsid w:val="00B67774"/>
    <w:rsid w:val="00B82530"/>
    <w:rsid w:val="00B87DFE"/>
    <w:rsid w:val="00CA594A"/>
    <w:rsid w:val="00D457FA"/>
    <w:rsid w:val="00D66E5F"/>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A808"/>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3213</Words>
  <Characters>18315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22</cp:revision>
  <dcterms:created xsi:type="dcterms:W3CDTF">2024-04-16T03:09:00Z</dcterms:created>
  <dcterms:modified xsi:type="dcterms:W3CDTF">2024-06-05T09:22:00Z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