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93BD" w14:textId="79ABB00E" w:rsidR="0019226C" w:rsidRPr="009C7A42" w:rsidRDefault="00CF52B0" w:rsidP="004D48EB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QUESTION:</w:t>
      </w:r>
    </w:p>
    <w:p w14:paraId="56A77EDC" w14:textId="398DBBB7" w:rsidR="00370216" w:rsidRPr="00B45680" w:rsidRDefault="00B54D52" w:rsidP="004D48EB">
      <w:pPr>
        <w:rPr>
          <w:iCs/>
          <w:color w:val="000000" w:themeColor="text1"/>
          <w:sz w:val="24"/>
          <w:szCs w:val="24"/>
        </w:rPr>
      </w:pPr>
      <w:r w:rsidRPr="00E4534A">
        <w:rPr>
          <w:iCs/>
          <w:color w:val="000000" w:themeColor="text1"/>
          <w:sz w:val="24"/>
          <w:szCs w:val="24"/>
        </w:rPr>
        <w:t xml:space="preserve">What is the correlation between the air transport </w:t>
      </w:r>
      <w:r w:rsidR="000C5D41" w:rsidRPr="00E4534A">
        <w:rPr>
          <w:iCs/>
          <w:color w:val="000000" w:themeColor="text1"/>
          <w:sz w:val="24"/>
          <w:szCs w:val="24"/>
        </w:rPr>
        <w:t>movement</w:t>
      </w:r>
      <w:r w:rsidR="00543F2D" w:rsidRPr="00E4534A">
        <w:rPr>
          <w:iCs/>
          <w:color w:val="000000" w:themeColor="text1"/>
          <w:sz w:val="24"/>
          <w:szCs w:val="24"/>
        </w:rPr>
        <w:t>,</w:t>
      </w:r>
      <w:r w:rsidR="000C5D41" w:rsidRPr="00E4534A">
        <w:rPr>
          <w:iCs/>
          <w:color w:val="000000" w:themeColor="text1"/>
          <w:sz w:val="24"/>
          <w:szCs w:val="24"/>
        </w:rPr>
        <w:t xml:space="preserve"> </w:t>
      </w:r>
      <w:proofErr w:type="gramStart"/>
      <w:r w:rsidR="000C5D41" w:rsidRPr="00E4534A">
        <w:rPr>
          <w:iCs/>
          <w:color w:val="000000" w:themeColor="text1"/>
          <w:sz w:val="24"/>
          <w:szCs w:val="24"/>
        </w:rPr>
        <w:t>EU</w:t>
      </w:r>
      <w:proofErr w:type="gramEnd"/>
      <w:r w:rsidRPr="00E4534A">
        <w:rPr>
          <w:iCs/>
          <w:color w:val="000000" w:themeColor="text1"/>
          <w:sz w:val="24"/>
          <w:szCs w:val="24"/>
        </w:rPr>
        <w:t xml:space="preserve"> and UK </w:t>
      </w:r>
      <w:r w:rsidR="00543F2D" w:rsidRPr="00E4534A">
        <w:rPr>
          <w:iCs/>
          <w:color w:val="000000" w:themeColor="text1"/>
          <w:sz w:val="24"/>
          <w:szCs w:val="24"/>
        </w:rPr>
        <w:t>passengers</w:t>
      </w:r>
      <w:r w:rsidRPr="00E4534A">
        <w:rPr>
          <w:iCs/>
          <w:color w:val="000000" w:themeColor="text1"/>
          <w:sz w:val="24"/>
          <w:szCs w:val="24"/>
        </w:rPr>
        <w:t xml:space="preserve"> - are we able to </w:t>
      </w:r>
      <w:r w:rsidR="006A0336" w:rsidRPr="00E4534A">
        <w:rPr>
          <w:iCs/>
          <w:color w:val="000000" w:themeColor="text1"/>
          <w:sz w:val="24"/>
          <w:szCs w:val="24"/>
        </w:rPr>
        <w:t xml:space="preserve">accurately </w:t>
      </w:r>
      <w:r w:rsidRPr="00E4534A">
        <w:rPr>
          <w:iCs/>
          <w:color w:val="000000" w:themeColor="text1"/>
          <w:sz w:val="24"/>
          <w:szCs w:val="24"/>
        </w:rPr>
        <w:t xml:space="preserve">predict </w:t>
      </w:r>
      <w:r w:rsidR="006A0336" w:rsidRPr="00E4534A">
        <w:rPr>
          <w:iCs/>
          <w:color w:val="000000" w:themeColor="text1"/>
          <w:sz w:val="24"/>
          <w:szCs w:val="24"/>
        </w:rPr>
        <w:t xml:space="preserve">the number of passengers </w:t>
      </w:r>
      <w:r w:rsidRPr="00E4534A">
        <w:rPr>
          <w:iCs/>
          <w:color w:val="000000" w:themeColor="text1"/>
          <w:sz w:val="24"/>
          <w:szCs w:val="24"/>
        </w:rPr>
        <w:t>in future years</w:t>
      </w:r>
      <w:r w:rsidR="00F93932" w:rsidRPr="00E4534A">
        <w:rPr>
          <w:iCs/>
          <w:color w:val="000000" w:themeColor="text1"/>
          <w:sz w:val="24"/>
          <w:szCs w:val="24"/>
        </w:rPr>
        <w:t xml:space="preserve"> through their travel behaviour</w:t>
      </w:r>
      <w:r w:rsidR="00543F2D" w:rsidRPr="00E4534A">
        <w:rPr>
          <w:iCs/>
          <w:color w:val="000000" w:themeColor="text1"/>
          <w:sz w:val="24"/>
          <w:szCs w:val="24"/>
        </w:rPr>
        <w:t>?</w:t>
      </w:r>
      <w:r w:rsidR="0031217C" w:rsidRPr="00E4534A">
        <w:rPr>
          <w:b/>
          <w:color w:val="000000" w:themeColor="text1"/>
          <w:sz w:val="36"/>
          <w:szCs w:val="36"/>
        </w:rPr>
        <w:br/>
      </w:r>
      <w:r w:rsidR="004D48EB" w:rsidRPr="00E4534A">
        <w:rPr>
          <w:b/>
          <w:color w:val="000000" w:themeColor="text1"/>
          <w:sz w:val="36"/>
          <w:szCs w:val="36"/>
        </w:rPr>
        <w:t>ABSTRACT:</w:t>
      </w:r>
    </w:p>
    <w:p w14:paraId="156EBD3A" w14:textId="5798C4B1" w:rsidR="00E81E85" w:rsidRPr="00EC0CD4" w:rsidRDefault="00CB366B" w:rsidP="00AB2265">
      <w:pPr>
        <w:rPr>
          <w:iCs/>
          <w:color w:val="000000" w:themeColor="text1"/>
          <w:sz w:val="24"/>
          <w:szCs w:val="24"/>
        </w:rPr>
      </w:pPr>
      <w:r w:rsidRPr="00E4534A">
        <w:rPr>
          <w:iCs/>
          <w:color w:val="000000" w:themeColor="text1"/>
          <w:sz w:val="24"/>
          <w:szCs w:val="24"/>
        </w:rPr>
        <w:t>I investigated</w:t>
      </w:r>
      <w:r w:rsidR="006D289C" w:rsidRPr="00E4534A">
        <w:rPr>
          <w:iCs/>
          <w:color w:val="000000" w:themeColor="text1"/>
          <w:sz w:val="24"/>
          <w:szCs w:val="24"/>
        </w:rPr>
        <w:t xml:space="preserve"> underlying relationships between the EU, UK </w:t>
      </w:r>
      <w:r w:rsidR="009B3442" w:rsidRPr="00E4534A">
        <w:rPr>
          <w:iCs/>
          <w:color w:val="000000" w:themeColor="text1"/>
          <w:sz w:val="24"/>
          <w:szCs w:val="24"/>
        </w:rPr>
        <w:t>and air transport movement</w:t>
      </w:r>
      <w:r w:rsidR="006D289C" w:rsidRPr="00E4534A">
        <w:rPr>
          <w:iCs/>
          <w:color w:val="000000" w:themeColor="text1"/>
          <w:sz w:val="24"/>
          <w:szCs w:val="24"/>
        </w:rPr>
        <w:t xml:space="preserve"> and predict </w:t>
      </w:r>
      <w:r w:rsidR="009B3442" w:rsidRPr="00E4534A">
        <w:rPr>
          <w:iCs/>
          <w:color w:val="000000" w:themeColor="text1"/>
          <w:sz w:val="24"/>
          <w:szCs w:val="24"/>
        </w:rPr>
        <w:t>future values</w:t>
      </w:r>
      <w:r w:rsidR="006D289C" w:rsidRPr="00E4534A">
        <w:rPr>
          <w:iCs/>
          <w:color w:val="000000" w:themeColor="text1"/>
          <w:sz w:val="24"/>
          <w:szCs w:val="24"/>
        </w:rPr>
        <w:t>. I used correlation</w:t>
      </w:r>
      <w:r w:rsidR="009B3442" w:rsidRPr="00E4534A">
        <w:rPr>
          <w:iCs/>
          <w:color w:val="000000" w:themeColor="text1"/>
          <w:sz w:val="24"/>
          <w:szCs w:val="24"/>
        </w:rPr>
        <w:t xml:space="preserve">, </w:t>
      </w:r>
      <w:r w:rsidR="006D289C" w:rsidRPr="00E4534A">
        <w:rPr>
          <w:iCs/>
          <w:color w:val="000000" w:themeColor="text1"/>
          <w:sz w:val="24"/>
          <w:szCs w:val="24"/>
        </w:rPr>
        <w:t xml:space="preserve">time series analysis and </w:t>
      </w:r>
      <w:r w:rsidR="009B3442" w:rsidRPr="00E4534A">
        <w:rPr>
          <w:iCs/>
          <w:color w:val="000000" w:themeColor="text1"/>
          <w:sz w:val="24"/>
          <w:szCs w:val="24"/>
        </w:rPr>
        <w:t xml:space="preserve">it </w:t>
      </w:r>
      <w:r w:rsidR="006D289C" w:rsidRPr="00E4534A">
        <w:rPr>
          <w:iCs/>
          <w:color w:val="000000" w:themeColor="text1"/>
          <w:sz w:val="24"/>
          <w:szCs w:val="24"/>
        </w:rPr>
        <w:t>displayed a strong positive correlation</w:t>
      </w:r>
      <w:r w:rsidR="009B3442" w:rsidRPr="00E4534A">
        <w:rPr>
          <w:iCs/>
          <w:color w:val="000000" w:themeColor="text1"/>
          <w:sz w:val="24"/>
          <w:szCs w:val="24"/>
        </w:rPr>
        <w:t xml:space="preserve"> along </w:t>
      </w:r>
      <w:r w:rsidR="00A73385" w:rsidRPr="00E4534A">
        <w:rPr>
          <w:iCs/>
          <w:color w:val="000000" w:themeColor="text1"/>
          <w:sz w:val="24"/>
          <w:szCs w:val="24"/>
        </w:rPr>
        <w:t>and projected increasing values over time</w:t>
      </w:r>
      <w:r w:rsidR="006D289C" w:rsidRPr="00E4534A">
        <w:rPr>
          <w:iCs/>
          <w:color w:val="000000" w:themeColor="text1"/>
          <w:sz w:val="24"/>
          <w:szCs w:val="24"/>
        </w:rPr>
        <w:t xml:space="preserve">. However, the forecast was not able </w:t>
      </w:r>
      <w:r w:rsidR="009B3442" w:rsidRPr="00E4534A">
        <w:rPr>
          <w:iCs/>
          <w:color w:val="000000" w:themeColor="text1"/>
          <w:sz w:val="24"/>
          <w:szCs w:val="24"/>
        </w:rPr>
        <w:t xml:space="preserve">accurately </w:t>
      </w:r>
      <w:r w:rsidR="006D289C" w:rsidRPr="00E4534A">
        <w:rPr>
          <w:iCs/>
          <w:color w:val="000000" w:themeColor="text1"/>
          <w:sz w:val="24"/>
          <w:szCs w:val="24"/>
        </w:rPr>
        <w:t>predict</w:t>
      </w:r>
      <w:r w:rsidR="009B3442" w:rsidRPr="00E4534A">
        <w:rPr>
          <w:iCs/>
          <w:color w:val="000000" w:themeColor="text1"/>
          <w:sz w:val="24"/>
          <w:szCs w:val="24"/>
        </w:rPr>
        <w:t xml:space="preserve"> the number of passengers</w:t>
      </w:r>
      <w:r w:rsidR="006D289C" w:rsidRPr="00E4534A">
        <w:rPr>
          <w:iCs/>
          <w:color w:val="000000" w:themeColor="text1"/>
          <w:sz w:val="24"/>
          <w:szCs w:val="24"/>
        </w:rPr>
        <w:t>.</w:t>
      </w:r>
    </w:p>
    <w:p w14:paraId="116F0BE4" w14:textId="56A822F5" w:rsidR="00AB2265" w:rsidRPr="00E4534A" w:rsidRDefault="00AB2265" w:rsidP="00AB2265">
      <w:pPr>
        <w:rPr>
          <w:i/>
          <w:color w:val="000000" w:themeColor="text1"/>
          <w:sz w:val="20"/>
          <w:szCs w:val="20"/>
        </w:rPr>
      </w:pPr>
      <w:r w:rsidRPr="00E4534A">
        <w:rPr>
          <w:b/>
          <w:color w:val="000000" w:themeColor="text1"/>
          <w:sz w:val="36"/>
          <w:szCs w:val="36"/>
        </w:rPr>
        <w:t>INTRODUCTION:</w:t>
      </w:r>
    </w:p>
    <w:p w14:paraId="7A6B04CA" w14:textId="0541FFA1" w:rsidR="004E10C7" w:rsidRDefault="000C5D41" w:rsidP="00AB2265">
      <w:pPr>
        <w:rPr>
          <w:iCs/>
          <w:color w:val="000000" w:themeColor="text1"/>
          <w:sz w:val="24"/>
          <w:szCs w:val="24"/>
        </w:rPr>
      </w:pPr>
      <w:r w:rsidRPr="00E4534A">
        <w:rPr>
          <w:iCs/>
          <w:color w:val="000000" w:themeColor="text1"/>
          <w:sz w:val="24"/>
          <w:szCs w:val="24"/>
        </w:rPr>
        <w:t xml:space="preserve">The main goal of this investigation is to find out the behaviour and vacation habits of the EU and UK travellers </w:t>
      </w:r>
      <w:r w:rsidR="006D289C" w:rsidRPr="00E4534A">
        <w:rPr>
          <w:iCs/>
          <w:color w:val="000000" w:themeColor="text1"/>
          <w:sz w:val="24"/>
          <w:szCs w:val="24"/>
        </w:rPr>
        <w:t xml:space="preserve">throughout the years and predict it in a time series analysis. The </w:t>
      </w:r>
      <w:proofErr w:type="gramStart"/>
      <w:r w:rsidR="006D289C" w:rsidRPr="00E4534A">
        <w:rPr>
          <w:iCs/>
          <w:color w:val="000000" w:themeColor="text1"/>
          <w:sz w:val="24"/>
          <w:szCs w:val="24"/>
        </w:rPr>
        <w:t>main focus</w:t>
      </w:r>
      <w:proofErr w:type="gramEnd"/>
      <w:r w:rsidR="006D289C" w:rsidRPr="00E4534A">
        <w:rPr>
          <w:iCs/>
          <w:color w:val="000000" w:themeColor="text1"/>
          <w:sz w:val="24"/>
          <w:szCs w:val="24"/>
        </w:rPr>
        <w:t xml:space="preserve"> was to compare the </w:t>
      </w:r>
      <w:r w:rsidR="006A0336" w:rsidRPr="00E4534A">
        <w:rPr>
          <w:iCs/>
          <w:color w:val="000000" w:themeColor="text1"/>
          <w:sz w:val="24"/>
          <w:szCs w:val="24"/>
        </w:rPr>
        <w:t>number</w:t>
      </w:r>
      <w:r w:rsidR="006D289C" w:rsidRPr="00E4534A">
        <w:rPr>
          <w:iCs/>
          <w:color w:val="000000" w:themeColor="text1"/>
          <w:sz w:val="24"/>
          <w:szCs w:val="24"/>
        </w:rPr>
        <w:t xml:space="preserve"> of passengers from these countries and </w:t>
      </w:r>
      <w:r w:rsidR="00E1030C" w:rsidRPr="00E4534A">
        <w:rPr>
          <w:iCs/>
          <w:color w:val="000000" w:themeColor="text1"/>
          <w:sz w:val="24"/>
          <w:szCs w:val="24"/>
        </w:rPr>
        <w:t>understand</w:t>
      </w:r>
      <w:r w:rsidR="006A0336" w:rsidRPr="00E4534A">
        <w:rPr>
          <w:iCs/>
          <w:color w:val="000000" w:themeColor="text1"/>
          <w:sz w:val="24"/>
          <w:szCs w:val="24"/>
        </w:rPr>
        <w:t xml:space="preserve"> how they behave through </w:t>
      </w:r>
      <w:r w:rsidR="00E1030C" w:rsidRPr="00E4534A">
        <w:rPr>
          <w:iCs/>
          <w:color w:val="000000" w:themeColor="text1"/>
          <w:sz w:val="24"/>
          <w:szCs w:val="24"/>
        </w:rPr>
        <w:t xml:space="preserve">each quartile </w:t>
      </w:r>
      <w:r w:rsidR="006A0336" w:rsidRPr="00E4534A">
        <w:rPr>
          <w:iCs/>
          <w:color w:val="000000" w:themeColor="text1"/>
          <w:sz w:val="24"/>
          <w:szCs w:val="24"/>
        </w:rPr>
        <w:t>and ultimately predict the number of passengers in the future – whether it be lower or higher.</w:t>
      </w:r>
    </w:p>
    <w:p w14:paraId="4FF876AA" w14:textId="77777777" w:rsidR="00BC5357" w:rsidRPr="00E4534A" w:rsidRDefault="00BC5357" w:rsidP="00AB2265">
      <w:pPr>
        <w:rPr>
          <w:iCs/>
          <w:color w:val="000000" w:themeColor="text1"/>
          <w:sz w:val="24"/>
          <w:szCs w:val="24"/>
        </w:rPr>
      </w:pPr>
    </w:p>
    <w:p w14:paraId="3380B59E" w14:textId="0EF19AAA" w:rsidR="00AB2265" w:rsidRPr="00A126A7" w:rsidRDefault="00AB2265" w:rsidP="00597E11">
      <w:pPr>
        <w:rPr>
          <w:b/>
          <w:sz w:val="36"/>
          <w:szCs w:val="36"/>
        </w:rPr>
      </w:pPr>
      <w:r w:rsidRPr="006A2DC8">
        <w:rPr>
          <w:b/>
          <w:sz w:val="36"/>
          <w:szCs w:val="36"/>
        </w:rPr>
        <w:t>DATA AND METHODS:</w:t>
      </w:r>
      <w:r w:rsidR="00842E6C" w:rsidRPr="006A2DC8">
        <w:rPr>
          <w:b/>
          <w:sz w:val="36"/>
          <w:szCs w:val="36"/>
        </w:rPr>
        <w:br/>
      </w:r>
      <w:r w:rsidR="00B54D52" w:rsidRPr="00597E11">
        <w:rPr>
          <w:sz w:val="24"/>
          <w:szCs w:val="24"/>
        </w:rPr>
        <w:t xml:space="preserve">I initiated my investigation by using correlation </w:t>
      </w:r>
      <w:proofErr w:type="gramStart"/>
      <w:r w:rsidR="00B54D52" w:rsidRPr="00597E11">
        <w:rPr>
          <w:sz w:val="24"/>
          <w:szCs w:val="24"/>
        </w:rPr>
        <w:t>in order to</w:t>
      </w:r>
      <w:proofErr w:type="gramEnd"/>
      <w:r w:rsidR="00B54D52" w:rsidRPr="00597E11">
        <w:rPr>
          <w:sz w:val="24"/>
          <w:szCs w:val="24"/>
        </w:rPr>
        <w:t xml:space="preserve"> find any</w:t>
      </w:r>
      <w:r w:rsidR="00543F2D" w:rsidRPr="00597E11">
        <w:rPr>
          <w:sz w:val="24"/>
          <w:szCs w:val="24"/>
        </w:rPr>
        <w:t xml:space="preserve"> underlying</w:t>
      </w:r>
      <w:r w:rsidR="00B54D52" w:rsidRPr="00597E11">
        <w:rPr>
          <w:sz w:val="24"/>
          <w:szCs w:val="24"/>
        </w:rPr>
        <w:t xml:space="preserve"> relationship between air transport movements, UK and EU </w:t>
      </w:r>
      <w:r w:rsidR="000C5D41" w:rsidRPr="00597E11">
        <w:rPr>
          <w:sz w:val="24"/>
          <w:szCs w:val="24"/>
        </w:rPr>
        <w:t>travellers</w:t>
      </w:r>
      <w:r w:rsidR="00543F2D" w:rsidRPr="00597E11">
        <w:rPr>
          <w:sz w:val="24"/>
          <w:szCs w:val="24"/>
        </w:rPr>
        <w:t>.</w:t>
      </w:r>
    </w:p>
    <w:p w14:paraId="46CD69BA" w14:textId="12A25EAB" w:rsidR="00B54D52" w:rsidRPr="00597E11" w:rsidRDefault="00B54D52" w:rsidP="00597E11">
      <w:pPr>
        <w:rPr>
          <w:sz w:val="24"/>
          <w:szCs w:val="24"/>
        </w:rPr>
      </w:pPr>
      <w:r w:rsidRPr="00597E11">
        <w:rPr>
          <w:sz w:val="24"/>
          <w:szCs w:val="24"/>
        </w:rPr>
        <w:t>Afterwards, a scatter graph was</w:t>
      </w:r>
      <w:r w:rsidR="00E1030C" w:rsidRPr="00597E11">
        <w:rPr>
          <w:sz w:val="24"/>
          <w:szCs w:val="24"/>
        </w:rPr>
        <w:t xml:space="preserve"> created</w:t>
      </w:r>
      <w:r w:rsidRPr="00597E11">
        <w:rPr>
          <w:sz w:val="24"/>
          <w:szCs w:val="24"/>
        </w:rPr>
        <w:t xml:space="preserve">– I </w:t>
      </w:r>
      <w:r w:rsidR="00F93932" w:rsidRPr="00597E11">
        <w:rPr>
          <w:sz w:val="24"/>
          <w:szCs w:val="24"/>
        </w:rPr>
        <w:t xml:space="preserve">created a column for UK and </w:t>
      </w:r>
      <w:proofErr w:type="gramStart"/>
      <w:r w:rsidR="00F93932" w:rsidRPr="00597E11">
        <w:rPr>
          <w:sz w:val="24"/>
          <w:szCs w:val="24"/>
        </w:rPr>
        <w:t>EU(</w:t>
      </w:r>
      <w:proofErr w:type="gramEnd"/>
      <w:r w:rsidR="00F93932" w:rsidRPr="00597E11">
        <w:rPr>
          <w:sz w:val="24"/>
          <w:szCs w:val="24"/>
        </w:rPr>
        <w:t>UK and EU passengers)</w:t>
      </w:r>
      <w:r w:rsidR="00E1030C" w:rsidRPr="00597E11">
        <w:rPr>
          <w:sz w:val="24"/>
          <w:szCs w:val="24"/>
        </w:rPr>
        <w:t xml:space="preserve"> and compared it with air transport movements</w:t>
      </w:r>
      <w:r w:rsidRPr="00597E11">
        <w:rPr>
          <w:sz w:val="24"/>
          <w:szCs w:val="24"/>
        </w:rPr>
        <w:t xml:space="preserve"> to find a line of best fit</w:t>
      </w:r>
      <w:r w:rsidR="00F93932" w:rsidRPr="00597E11">
        <w:rPr>
          <w:sz w:val="24"/>
          <w:szCs w:val="24"/>
        </w:rPr>
        <w:t>.</w:t>
      </w:r>
    </w:p>
    <w:p w14:paraId="50146D8F" w14:textId="39B67BE0" w:rsidR="00543F2D" w:rsidRPr="00597E11" w:rsidRDefault="00543F2D" w:rsidP="00597E11">
      <w:pPr>
        <w:rPr>
          <w:sz w:val="24"/>
          <w:szCs w:val="24"/>
        </w:rPr>
      </w:pPr>
      <w:r w:rsidRPr="00597E11">
        <w:rPr>
          <w:sz w:val="24"/>
          <w:szCs w:val="24"/>
        </w:rPr>
        <w:t xml:space="preserve">I made the UK and EU travellers as a base column for prediction </w:t>
      </w:r>
      <w:proofErr w:type="gramStart"/>
      <w:r w:rsidRPr="00597E11">
        <w:rPr>
          <w:sz w:val="24"/>
          <w:szCs w:val="24"/>
        </w:rPr>
        <w:t>and also</w:t>
      </w:r>
      <w:proofErr w:type="gramEnd"/>
      <w:r w:rsidRPr="00597E11">
        <w:rPr>
          <w:sz w:val="24"/>
          <w:szCs w:val="24"/>
        </w:rPr>
        <w:t xml:space="preserve"> included Quarter, and Year in order to stimulate my time series analysis</w:t>
      </w:r>
      <w:r w:rsidR="00E1030C" w:rsidRPr="00597E11">
        <w:rPr>
          <w:sz w:val="24"/>
          <w:szCs w:val="24"/>
        </w:rPr>
        <w:t>.</w:t>
      </w:r>
    </w:p>
    <w:p w14:paraId="0F891473" w14:textId="75C3DC6F" w:rsidR="00F93932" w:rsidRPr="00597E11" w:rsidRDefault="00B54D52" w:rsidP="00597E11">
      <w:pPr>
        <w:rPr>
          <w:sz w:val="24"/>
          <w:szCs w:val="24"/>
        </w:rPr>
      </w:pPr>
      <w:r w:rsidRPr="00597E11">
        <w:rPr>
          <w:sz w:val="24"/>
          <w:szCs w:val="24"/>
        </w:rPr>
        <w:t>Most of my methods heavily involved a time series analysis so I added columns such as Moving Average, Trend, Seasonal Variation, Forecast and Projection which were all necessary to create an additive time series</w:t>
      </w:r>
      <w:r w:rsidR="00543F2D" w:rsidRPr="00597E11">
        <w:rPr>
          <w:sz w:val="24"/>
          <w:szCs w:val="24"/>
        </w:rPr>
        <w:t>.</w:t>
      </w:r>
      <w:r w:rsidR="00F93932" w:rsidRPr="00597E11">
        <w:rPr>
          <w:sz w:val="24"/>
          <w:szCs w:val="24"/>
        </w:rPr>
        <w:t xml:space="preserve"> In addition, created a table to find the average seasonal variation so it could be used for the projection of my time series</w:t>
      </w:r>
    </w:p>
    <w:p w14:paraId="3C544C46" w14:textId="044047B6" w:rsidR="00F93932" w:rsidRPr="00E73BD6" w:rsidRDefault="000C5D41" w:rsidP="00E73BD6">
      <w:pPr>
        <w:rPr>
          <w:sz w:val="24"/>
          <w:szCs w:val="24"/>
        </w:rPr>
      </w:pPr>
      <w:r w:rsidRPr="00597E11">
        <w:rPr>
          <w:sz w:val="24"/>
          <w:szCs w:val="24"/>
        </w:rPr>
        <w:t xml:space="preserve">I found my values for projection by using the Y = MX + </w:t>
      </w:r>
      <w:proofErr w:type="gramStart"/>
      <w:r w:rsidRPr="00597E11">
        <w:rPr>
          <w:sz w:val="24"/>
          <w:szCs w:val="24"/>
        </w:rPr>
        <w:t>C(</w:t>
      </w:r>
      <w:proofErr w:type="gramEnd"/>
      <w:r w:rsidRPr="00597E11">
        <w:rPr>
          <w:rFonts w:ascii="Calibri" w:eastAsia="Times New Roman" w:hAnsi="Calibri" w:cs="Calibri"/>
          <w:sz w:val="24"/>
          <w:szCs w:val="24"/>
          <w:lang w:eastAsia="en-GB"/>
        </w:rPr>
        <w:t>Y= 53335X + 7511983) formula. I established this formula by finding the slope and intercept of the trend(Y) and observation number(X) columns.</w:t>
      </w:r>
    </w:p>
    <w:p w14:paraId="3ECC8750" w14:textId="422DD3E6" w:rsidR="00F93932" w:rsidRDefault="00F93932" w:rsidP="00F93932">
      <w:pPr>
        <w:ind w:right="-7"/>
        <w:jc w:val="both"/>
        <w:rPr>
          <w:bCs/>
          <w:color w:val="000000" w:themeColor="text1"/>
          <w:szCs w:val="24"/>
        </w:rPr>
      </w:pPr>
    </w:p>
    <w:p w14:paraId="7326E8CE" w14:textId="77777777" w:rsidR="00AB7564" w:rsidRPr="00E4534A" w:rsidRDefault="00AB7564" w:rsidP="00F93932">
      <w:pPr>
        <w:ind w:right="-7"/>
        <w:jc w:val="both"/>
        <w:rPr>
          <w:bCs/>
          <w:color w:val="000000" w:themeColor="text1"/>
          <w:szCs w:val="24"/>
        </w:rPr>
      </w:pPr>
    </w:p>
    <w:p w14:paraId="21479C2B" w14:textId="5E988FE0" w:rsidR="00AB2265" w:rsidRPr="00E4534A" w:rsidRDefault="00AB2265" w:rsidP="00AB2265">
      <w:pPr>
        <w:ind w:right="-7"/>
        <w:jc w:val="both"/>
        <w:rPr>
          <w:i/>
          <w:color w:val="000000" w:themeColor="text1"/>
          <w:sz w:val="20"/>
          <w:szCs w:val="20"/>
        </w:rPr>
      </w:pPr>
      <w:r w:rsidRPr="00E4534A">
        <w:rPr>
          <w:b/>
          <w:color w:val="000000" w:themeColor="text1"/>
          <w:sz w:val="36"/>
          <w:szCs w:val="36"/>
        </w:rPr>
        <w:lastRenderedPageBreak/>
        <w:t>FINDINGS:</w:t>
      </w:r>
    </w:p>
    <w:p w14:paraId="593CEA39" w14:textId="7F7CB8C9" w:rsidR="00C01CC1" w:rsidRDefault="00F93932" w:rsidP="000C5D41">
      <w:pPr>
        <w:rPr>
          <w:iCs/>
          <w:color w:val="000000" w:themeColor="text1"/>
          <w:sz w:val="24"/>
          <w:szCs w:val="24"/>
        </w:rPr>
      </w:pPr>
      <w:r w:rsidRPr="00E4534A">
        <w:rPr>
          <w:iCs/>
          <w:color w:val="000000" w:themeColor="text1"/>
          <w:sz w:val="24"/>
          <w:szCs w:val="24"/>
        </w:rPr>
        <w:t>A crucial</w:t>
      </w:r>
      <w:r w:rsidR="000C5D41" w:rsidRPr="00E4534A">
        <w:rPr>
          <w:iCs/>
          <w:color w:val="000000" w:themeColor="text1"/>
          <w:sz w:val="24"/>
          <w:szCs w:val="24"/>
        </w:rPr>
        <w:t xml:space="preserve"> </w:t>
      </w:r>
      <w:r w:rsidRPr="00E4534A">
        <w:rPr>
          <w:iCs/>
          <w:color w:val="000000" w:themeColor="text1"/>
          <w:sz w:val="24"/>
          <w:szCs w:val="24"/>
        </w:rPr>
        <w:t>f</w:t>
      </w:r>
      <w:r w:rsidR="000C5D41" w:rsidRPr="00E4534A">
        <w:rPr>
          <w:iCs/>
          <w:color w:val="000000" w:themeColor="text1"/>
          <w:sz w:val="24"/>
          <w:szCs w:val="24"/>
        </w:rPr>
        <w:t>in</w:t>
      </w:r>
      <w:r w:rsidRPr="00E4534A">
        <w:rPr>
          <w:iCs/>
          <w:color w:val="000000" w:themeColor="text1"/>
          <w:sz w:val="24"/>
          <w:szCs w:val="24"/>
        </w:rPr>
        <w:t>ding</w:t>
      </w:r>
      <w:r w:rsidR="000C5D41" w:rsidRPr="00E4534A">
        <w:rPr>
          <w:iCs/>
          <w:color w:val="000000" w:themeColor="text1"/>
          <w:sz w:val="24"/>
          <w:szCs w:val="24"/>
        </w:rPr>
        <w:t xml:space="preserve"> </w:t>
      </w:r>
      <w:r w:rsidRPr="00E4534A">
        <w:rPr>
          <w:iCs/>
          <w:color w:val="000000" w:themeColor="text1"/>
          <w:sz w:val="24"/>
          <w:szCs w:val="24"/>
        </w:rPr>
        <w:t xml:space="preserve">in </w:t>
      </w:r>
      <w:r w:rsidR="000C5D41" w:rsidRPr="00E4534A">
        <w:rPr>
          <w:iCs/>
          <w:color w:val="000000" w:themeColor="text1"/>
          <w:sz w:val="24"/>
          <w:szCs w:val="24"/>
        </w:rPr>
        <w:t xml:space="preserve">this investigation is that EU and UK travels are strongly </w:t>
      </w:r>
      <w:r w:rsidR="00114E34" w:rsidRPr="00E4534A">
        <w:rPr>
          <w:iCs/>
          <w:color w:val="000000" w:themeColor="text1"/>
          <w:sz w:val="24"/>
          <w:szCs w:val="24"/>
        </w:rPr>
        <w:t>correlated (</w:t>
      </w:r>
      <w:r w:rsidR="000C5D41" w:rsidRPr="00E4534A">
        <w:rPr>
          <w:iCs/>
          <w:color w:val="000000" w:themeColor="text1"/>
          <w:sz w:val="24"/>
          <w:szCs w:val="24"/>
        </w:rPr>
        <w:t>0.784</w:t>
      </w:r>
      <w:proofErr w:type="gramStart"/>
      <w:r w:rsidR="000C5D41" w:rsidRPr="00E4534A">
        <w:rPr>
          <w:iCs/>
          <w:color w:val="000000" w:themeColor="text1"/>
          <w:sz w:val="24"/>
          <w:szCs w:val="24"/>
        </w:rPr>
        <w:t>)  –</w:t>
      </w:r>
      <w:proofErr w:type="gramEnd"/>
      <w:r w:rsidR="000C5D41" w:rsidRPr="00E4534A">
        <w:rPr>
          <w:iCs/>
          <w:color w:val="000000" w:themeColor="text1"/>
          <w:sz w:val="24"/>
          <w:szCs w:val="24"/>
        </w:rPr>
        <w:t xml:space="preserve"> </w:t>
      </w:r>
      <w:r w:rsidRPr="00E4534A">
        <w:rPr>
          <w:iCs/>
          <w:color w:val="000000" w:themeColor="text1"/>
          <w:sz w:val="24"/>
          <w:szCs w:val="24"/>
        </w:rPr>
        <w:t>this</w:t>
      </w:r>
      <w:r w:rsidR="000C5D41" w:rsidRPr="00E4534A">
        <w:rPr>
          <w:iCs/>
          <w:color w:val="000000" w:themeColor="text1"/>
          <w:sz w:val="24"/>
          <w:szCs w:val="24"/>
        </w:rPr>
        <w:t xml:space="preserve"> implies that whenever people from the UK Market travels the EU market acts similarly</w:t>
      </w:r>
      <w:r w:rsidR="00007EEE">
        <w:rPr>
          <w:iCs/>
          <w:color w:val="000000" w:themeColor="text1"/>
          <w:sz w:val="24"/>
          <w:szCs w:val="24"/>
        </w:rPr>
        <w:t>.</w:t>
      </w:r>
    </w:p>
    <w:p w14:paraId="42E6C5E5" w14:textId="5F85EA26" w:rsidR="00C01CC1" w:rsidRDefault="00C9035D" w:rsidP="000C5D41">
      <w:pPr>
        <w:rPr>
          <w:iCs/>
          <w:color w:val="000000" w:themeColor="text1"/>
          <w:sz w:val="24"/>
          <w:szCs w:val="24"/>
        </w:rPr>
      </w:pPr>
      <w:r>
        <w:rPr>
          <w:i/>
          <w:noProof/>
          <w:sz w:val="20"/>
          <w:szCs w:val="20"/>
        </w:rPr>
        <w:drawing>
          <wp:inline distT="0" distB="0" distL="0" distR="0" wp14:anchorId="2F74AC5E" wp14:editId="1270ADF6">
            <wp:extent cx="5806440" cy="811530"/>
            <wp:effectExtent l="0" t="0" r="0" b="127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735" cy="8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4ECD" w14:textId="6A808F51" w:rsidR="008934BA" w:rsidRDefault="00F93932" w:rsidP="000C5D41">
      <w:pPr>
        <w:rPr>
          <w:iCs/>
          <w:color w:val="000000" w:themeColor="text1"/>
          <w:sz w:val="24"/>
          <w:szCs w:val="24"/>
        </w:rPr>
      </w:pPr>
      <w:r w:rsidRPr="00E4534A">
        <w:rPr>
          <w:iCs/>
          <w:color w:val="000000" w:themeColor="text1"/>
          <w:sz w:val="24"/>
          <w:szCs w:val="24"/>
        </w:rPr>
        <w:t xml:space="preserve">I tested a separate correlation between the UK and EU column and airport transport movement </w:t>
      </w:r>
      <w:r w:rsidRPr="00E4534A">
        <w:rPr>
          <w:rFonts w:ascii="Calibri" w:eastAsia="Times New Roman" w:hAnsi="Calibri" w:cs="Calibri"/>
          <w:iCs/>
          <w:color w:val="000000" w:themeColor="text1"/>
          <w:sz w:val="24"/>
          <w:szCs w:val="24"/>
          <w:lang w:eastAsia="en-GB"/>
        </w:rPr>
        <w:t>and resulted in a</w:t>
      </w:r>
      <w:r w:rsidR="000C5D41" w:rsidRPr="00E4534A">
        <w:rPr>
          <w:rFonts w:ascii="Calibri" w:eastAsia="Times New Roman" w:hAnsi="Calibri" w:cs="Calibri"/>
          <w:iCs/>
          <w:color w:val="000000" w:themeColor="text1"/>
          <w:sz w:val="24"/>
          <w:szCs w:val="24"/>
          <w:lang w:eastAsia="en-GB"/>
        </w:rPr>
        <w:t xml:space="preserve"> 0.982 correlation coefficient</w:t>
      </w:r>
      <w:r w:rsidR="001C1BC2">
        <w:rPr>
          <w:rFonts w:ascii="Calibri" w:eastAsia="Times New Roman" w:hAnsi="Calibri" w:cs="Calibri"/>
          <w:iCs/>
          <w:color w:val="000000" w:themeColor="text1"/>
          <w:sz w:val="24"/>
          <w:szCs w:val="24"/>
          <w:lang w:eastAsia="en-GB"/>
        </w:rPr>
        <w:t xml:space="preserve">. </w:t>
      </w:r>
      <w:r w:rsidR="000C5D41" w:rsidRPr="00E4534A">
        <w:rPr>
          <w:rFonts w:ascii="Calibri" w:eastAsia="Times New Roman" w:hAnsi="Calibri" w:cs="Calibri"/>
          <w:iCs/>
          <w:color w:val="000000" w:themeColor="text1"/>
          <w:sz w:val="24"/>
          <w:szCs w:val="24"/>
          <w:lang w:eastAsia="en-GB"/>
        </w:rPr>
        <w:t xml:space="preserve">Therefore, the more people from UK and EU travel, there will be more </w:t>
      </w:r>
      <w:r w:rsidR="006A0336" w:rsidRPr="00E4534A">
        <w:rPr>
          <w:rFonts w:ascii="Calibri" w:eastAsia="Times New Roman" w:hAnsi="Calibri" w:cs="Calibri"/>
          <w:iCs/>
          <w:color w:val="000000" w:themeColor="text1"/>
          <w:sz w:val="24"/>
          <w:szCs w:val="24"/>
          <w:lang w:eastAsia="en-GB"/>
        </w:rPr>
        <w:t xml:space="preserve">transport </w:t>
      </w:r>
      <w:r w:rsidR="000C5D41" w:rsidRPr="00E4534A">
        <w:rPr>
          <w:rFonts w:ascii="Calibri" w:eastAsia="Times New Roman" w:hAnsi="Calibri" w:cs="Calibri"/>
          <w:iCs/>
          <w:color w:val="000000" w:themeColor="text1"/>
          <w:sz w:val="24"/>
          <w:szCs w:val="24"/>
          <w:lang w:eastAsia="en-GB"/>
        </w:rPr>
        <w:t xml:space="preserve">movement </w:t>
      </w:r>
      <w:r w:rsidR="00543F2D" w:rsidRPr="00E4534A">
        <w:rPr>
          <w:rFonts w:ascii="Calibri" w:eastAsia="Times New Roman" w:hAnsi="Calibri" w:cs="Calibri"/>
          <w:iCs/>
          <w:color w:val="000000" w:themeColor="text1"/>
          <w:sz w:val="24"/>
          <w:szCs w:val="24"/>
          <w:lang w:eastAsia="en-GB"/>
        </w:rPr>
        <w:t>which makes this relationship a causation.</w:t>
      </w:r>
      <w:r w:rsidR="0012770C" w:rsidRPr="00E4534A">
        <w:rPr>
          <w:iCs/>
          <w:color w:val="000000" w:themeColor="text1"/>
          <w:sz w:val="24"/>
          <w:szCs w:val="24"/>
        </w:rPr>
        <w:t xml:space="preserve"> </w:t>
      </w:r>
    </w:p>
    <w:p w14:paraId="37AC3DB9" w14:textId="3FC02660" w:rsidR="00DB48B1" w:rsidRPr="00E4534A" w:rsidRDefault="00284CC2" w:rsidP="000C5D41">
      <w:pPr>
        <w:rPr>
          <w:iCs/>
          <w:color w:val="000000" w:themeColor="text1"/>
          <w:sz w:val="24"/>
          <w:szCs w:val="24"/>
        </w:rPr>
      </w:pPr>
      <w:r>
        <w:rPr>
          <w:i/>
          <w:noProof/>
          <w:sz w:val="20"/>
          <w:szCs w:val="20"/>
        </w:rPr>
        <w:drawing>
          <wp:inline distT="0" distB="0" distL="0" distR="0" wp14:anchorId="34335CB5" wp14:editId="5D609F64">
            <wp:extent cx="5696712" cy="810260"/>
            <wp:effectExtent l="0" t="0" r="5715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61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6651" w14:textId="0F19D7CB" w:rsidR="00710CFF" w:rsidRDefault="00F93932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To enhance my </w:t>
      </w:r>
      <w:r w:rsidR="00F72787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argument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, 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the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scatter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graph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came with a</w:t>
      </w:r>
      <w:r w:rsidR="00D51A93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n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r² value of 0.964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, proving 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that the data is a suitable fit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 This </w:t>
      </w:r>
      <w:r w:rsidR="006D289C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is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because the slope value is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0.005 and is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multiplied by much bigger value</w:t>
      </w:r>
      <w:r w:rsidR="006D289C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s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which is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why the trendline continues to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increase</w:t>
      </w:r>
      <w:r w:rsidR="0031047E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.</w:t>
      </w:r>
    </w:p>
    <w:p w14:paraId="436AD9F2" w14:textId="7537EC4E" w:rsidR="00C36B56" w:rsidRDefault="00C36B56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i/>
          <w:noProof/>
          <w:sz w:val="20"/>
          <w:szCs w:val="20"/>
        </w:rPr>
        <w:drawing>
          <wp:inline distT="0" distB="0" distL="0" distR="0" wp14:anchorId="7D7172E7" wp14:editId="20CD6FA1">
            <wp:extent cx="5596128" cy="3120390"/>
            <wp:effectExtent l="0" t="0" r="5080" b="381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69" cy="31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D8A" w14:textId="77777777" w:rsidR="00407371" w:rsidRPr="00E4534A" w:rsidRDefault="00407371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</w:p>
    <w:p w14:paraId="3D418621" w14:textId="2FF1B3D6" w:rsidR="00777C0E" w:rsidRDefault="00F72787" w:rsidP="00F93932">
      <w:pPr>
        <w:rPr>
          <w:color w:val="000000" w:themeColor="text1"/>
          <w:sz w:val="24"/>
          <w:szCs w:val="24"/>
          <w:lang w:eastAsia="en-GB"/>
        </w:rPr>
      </w:pPr>
      <w:r w:rsidRPr="00E4534A">
        <w:rPr>
          <w:color w:val="000000" w:themeColor="text1"/>
          <w:sz w:val="24"/>
          <w:szCs w:val="24"/>
          <w:lang w:eastAsia="en-GB"/>
        </w:rPr>
        <w:lastRenderedPageBreak/>
        <w:t>I fully understood the travel behaviours after</w:t>
      </w:r>
      <w:r w:rsidR="00F93932" w:rsidRPr="00E4534A">
        <w:rPr>
          <w:color w:val="000000" w:themeColor="text1"/>
          <w:sz w:val="24"/>
          <w:szCs w:val="24"/>
          <w:lang w:eastAsia="en-GB"/>
        </w:rPr>
        <w:t xml:space="preserve"> observing each quarter of 2015-2018</w:t>
      </w:r>
      <w:r w:rsidR="000C5D41" w:rsidRPr="00E4534A">
        <w:rPr>
          <w:color w:val="000000" w:themeColor="text1"/>
          <w:sz w:val="24"/>
          <w:szCs w:val="24"/>
          <w:lang w:eastAsia="en-GB"/>
        </w:rPr>
        <w:t xml:space="preserve">; </w:t>
      </w:r>
      <w:r w:rsidR="00F93932" w:rsidRPr="00E4534A">
        <w:rPr>
          <w:color w:val="000000" w:themeColor="text1"/>
          <w:sz w:val="24"/>
          <w:szCs w:val="24"/>
          <w:lang w:eastAsia="en-GB"/>
        </w:rPr>
        <w:t>For example in 2015, the</w:t>
      </w:r>
      <w:r w:rsidR="000C5D41" w:rsidRPr="00E4534A">
        <w:rPr>
          <w:color w:val="000000" w:themeColor="text1"/>
          <w:sz w:val="24"/>
          <w:szCs w:val="24"/>
          <w:lang w:eastAsia="en-GB"/>
        </w:rPr>
        <w:t xml:space="preserve"> 1</w:t>
      </w:r>
      <w:r w:rsidR="000C5D41" w:rsidRPr="00E4534A">
        <w:rPr>
          <w:color w:val="000000" w:themeColor="text1"/>
          <w:sz w:val="24"/>
          <w:szCs w:val="24"/>
          <w:vertAlign w:val="superscript"/>
          <w:lang w:eastAsia="en-GB"/>
        </w:rPr>
        <w:t>st</w:t>
      </w:r>
      <w:r w:rsidR="000C5D41" w:rsidRPr="00E4534A">
        <w:rPr>
          <w:color w:val="000000" w:themeColor="text1"/>
          <w:sz w:val="24"/>
          <w:szCs w:val="24"/>
          <w:lang w:eastAsia="en-GB"/>
        </w:rPr>
        <w:t xml:space="preserve"> </w:t>
      </w:r>
      <w:r w:rsidR="00F93932" w:rsidRPr="00E4534A">
        <w:rPr>
          <w:color w:val="000000" w:themeColor="text1"/>
          <w:sz w:val="24"/>
          <w:szCs w:val="24"/>
          <w:lang w:eastAsia="en-GB"/>
        </w:rPr>
        <w:t xml:space="preserve">quarter seasonal variation </w:t>
      </w:r>
      <w:r w:rsidR="00473885" w:rsidRPr="00E4534A">
        <w:rPr>
          <w:color w:val="000000" w:themeColor="text1"/>
          <w:sz w:val="24"/>
          <w:szCs w:val="24"/>
          <w:lang w:eastAsia="en-GB"/>
        </w:rPr>
        <w:t>peaks (</w:t>
      </w:r>
      <w:r w:rsidR="00407371">
        <w:rPr>
          <w:color w:val="000000" w:themeColor="text1"/>
          <w:sz w:val="24"/>
          <w:szCs w:val="24"/>
          <w:lang w:eastAsia="en-GB"/>
        </w:rPr>
        <w:t>-</w:t>
      </w:r>
      <w:r w:rsidR="00F93932" w:rsidRPr="00E4534A">
        <w:rPr>
          <w:color w:val="000000" w:themeColor="text1"/>
          <w:sz w:val="24"/>
          <w:szCs w:val="24"/>
          <w:lang w:eastAsia="en-GB"/>
        </w:rPr>
        <w:t>1,224,973)</w:t>
      </w:r>
      <w:r w:rsidR="00F93932" w:rsidRPr="00E4534A">
        <w:rPr>
          <w:rFonts w:ascii="Arial" w:hAnsi="Arial" w:cs="Arial"/>
          <w:color w:val="000000" w:themeColor="text1"/>
          <w:sz w:val="24"/>
          <w:szCs w:val="24"/>
          <w:lang w:eastAsia="en-GB"/>
        </w:rPr>
        <w:t xml:space="preserve"> </w:t>
      </w:r>
      <w:r w:rsidR="00F93932" w:rsidRPr="00E4534A">
        <w:rPr>
          <w:color w:val="000000" w:themeColor="text1"/>
          <w:sz w:val="24"/>
          <w:szCs w:val="24"/>
          <w:lang w:eastAsia="en-GB"/>
        </w:rPr>
        <w:t>but produces negative SV during the 2</w:t>
      </w:r>
      <w:proofErr w:type="gramStart"/>
      <w:r w:rsidR="00F93932" w:rsidRPr="00E4534A">
        <w:rPr>
          <w:color w:val="000000" w:themeColor="text1"/>
          <w:sz w:val="24"/>
          <w:szCs w:val="24"/>
          <w:vertAlign w:val="superscript"/>
          <w:lang w:eastAsia="en-GB"/>
        </w:rPr>
        <w:t>nd</w:t>
      </w:r>
      <w:r w:rsidR="00F93932" w:rsidRPr="00E4534A">
        <w:rPr>
          <w:color w:val="000000" w:themeColor="text1"/>
          <w:sz w:val="24"/>
          <w:szCs w:val="24"/>
        </w:rPr>
        <w:t>(</w:t>
      </w:r>
      <w:proofErr w:type="gramEnd"/>
      <w:r w:rsidR="00F93932" w:rsidRPr="00E4534A">
        <w:rPr>
          <w:color w:val="000000" w:themeColor="text1"/>
          <w:sz w:val="24"/>
          <w:szCs w:val="24"/>
        </w:rPr>
        <w:t>436,259)</w:t>
      </w:r>
      <w:r w:rsidR="00F93932" w:rsidRPr="00E4534A">
        <w:rPr>
          <w:color w:val="000000" w:themeColor="text1"/>
          <w:sz w:val="24"/>
          <w:szCs w:val="24"/>
          <w:lang w:eastAsia="en-GB"/>
        </w:rPr>
        <w:t xml:space="preserve"> and 3</w:t>
      </w:r>
      <w:r w:rsidR="00F93932" w:rsidRPr="00E4534A">
        <w:rPr>
          <w:color w:val="000000" w:themeColor="text1"/>
          <w:sz w:val="24"/>
          <w:szCs w:val="24"/>
          <w:vertAlign w:val="superscript"/>
          <w:lang w:eastAsia="en-GB"/>
        </w:rPr>
        <w:t>rd</w:t>
      </w:r>
      <w:r w:rsidR="00F93932" w:rsidRPr="00E4534A">
        <w:rPr>
          <w:color w:val="000000" w:themeColor="text1"/>
          <w:sz w:val="24"/>
          <w:szCs w:val="24"/>
          <w:lang w:eastAsia="en-GB"/>
        </w:rPr>
        <w:t xml:space="preserve"> Quarter, and rises in the 4</w:t>
      </w:r>
      <w:r w:rsidR="00F93932" w:rsidRPr="00E4534A">
        <w:rPr>
          <w:color w:val="000000" w:themeColor="text1"/>
          <w:sz w:val="24"/>
          <w:szCs w:val="24"/>
          <w:vertAlign w:val="superscript"/>
          <w:lang w:eastAsia="en-GB"/>
        </w:rPr>
        <w:t>th</w:t>
      </w:r>
      <w:r w:rsidR="00F93932" w:rsidRPr="00E4534A">
        <w:rPr>
          <w:color w:val="000000" w:themeColor="text1"/>
          <w:sz w:val="24"/>
          <w:szCs w:val="24"/>
          <w:lang w:eastAsia="en-GB"/>
        </w:rPr>
        <w:t xml:space="preserve"> Quarter which could contribute as to why we have an additive time series</w:t>
      </w:r>
      <w:r w:rsidR="00015B2B">
        <w:rPr>
          <w:color w:val="000000" w:themeColor="text1"/>
          <w:sz w:val="24"/>
          <w:szCs w:val="24"/>
          <w:lang w:eastAsia="en-GB"/>
        </w:rPr>
        <w:t xml:space="preserve">. </w:t>
      </w:r>
      <w:r w:rsidR="00F93932" w:rsidRPr="00E4534A">
        <w:rPr>
          <w:color w:val="000000" w:themeColor="text1"/>
          <w:sz w:val="24"/>
          <w:szCs w:val="24"/>
          <w:lang w:eastAsia="en-GB"/>
        </w:rPr>
        <w:t>Moreover, the data displays</w:t>
      </w:r>
      <w:r w:rsidR="000C5D41" w:rsidRPr="00E4534A">
        <w:rPr>
          <w:color w:val="000000" w:themeColor="text1"/>
          <w:sz w:val="24"/>
          <w:szCs w:val="24"/>
          <w:lang w:eastAsia="en-GB"/>
        </w:rPr>
        <w:t xml:space="preserve"> </w:t>
      </w:r>
      <w:r w:rsidR="006D289C" w:rsidRPr="00E4534A">
        <w:rPr>
          <w:color w:val="000000" w:themeColor="text1"/>
          <w:sz w:val="24"/>
          <w:szCs w:val="24"/>
          <w:lang w:eastAsia="en-GB"/>
        </w:rPr>
        <w:t xml:space="preserve">the average number of people will </w:t>
      </w:r>
      <w:r w:rsidR="00F93932" w:rsidRPr="00E4534A">
        <w:rPr>
          <w:color w:val="000000" w:themeColor="text1"/>
          <w:sz w:val="24"/>
          <w:szCs w:val="24"/>
          <w:lang w:eastAsia="en-GB"/>
        </w:rPr>
        <w:t xml:space="preserve">avoid travelling </w:t>
      </w:r>
      <w:r w:rsidR="006D289C" w:rsidRPr="00E4534A">
        <w:rPr>
          <w:color w:val="000000" w:themeColor="text1"/>
          <w:sz w:val="24"/>
          <w:szCs w:val="24"/>
          <w:lang w:eastAsia="en-GB"/>
        </w:rPr>
        <w:t>during summer and spring.</w:t>
      </w:r>
    </w:p>
    <w:p w14:paraId="4663297E" w14:textId="3E01E485" w:rsidR="009C7A42" w:rsidRPr="00913B3C" w:rsidRDefault="006D289C" w:rsidP="00F93932">
      <w:pPr>
        <w:rPr>
          <w:color w:val="000000" w:themeColor="text1"/>
          <w:sz w:val="24"/>
          <w:szCs w:val="24"/>
          <w:lang w:eastAsia="en-GB"/>
        </w:rPr>
      </w:pPr>
      <w:r w:rsidRPr="00E4534A">
        <w:rPr>
          <w:color w:val="000000" w:themeColor="text1"/>
          <w:sz w:val="24"/>
          <w:szCs w:val="24"/>
          <w:lang w:eastAsia="en-GB"/>
        </w:rPr>
        <w:t xml:space="preserve"> </w:t>
      </w:r>
      <w:r w:rsidR="00F47919">
        <w:rPr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2907431C" wp14:editId="322B30F5">
            <wp:extent cx="5731510" cy="3616325"/>
            <wp:effectExtent l="0" t="0" r="0" b="3175"/>
            <wp:docPr id="8" name="Picture 8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D8B8" w14:textId="27728425" w:rsidR="00B32D71" w:rsidRDefault="00F93932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The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forecast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created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followed th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e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same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pattern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of the SV 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because it takes the average seasonal variation into </w:t>
      </w:r>
      <w:r w:rsidR="006A0336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consideration</w:t>
      </w:r>
      <w:r w:rsidR="004D6964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.</w:t>
      </w:r>
    </w:p>
    <w:p w14:paraId="0D6EA313" w14:textId="1DC9CD34" w:rsidR="00B32D71" w:rsidRDefault="0062367E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61D20EE4" wp14:editId="455365F8">
            <wp:extent cx="5074920" cy="1151890"/>
            <wp:effectExtent l="0" t="0" r="508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84" cy="11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5F10" w14:textId="4C699E0A" w:rsidR="000C5D41" w:rsidRDefault="00F93932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However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, the values did not turn as negative because of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high projection values.</w:t>
      </w:r>
      <w:r w:rsidR="000C5D41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The projection states that there will be over 8 million </w:t>
      </w:r>
      <w:r w:rsidR="003E3F32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passengers,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</w:t>
      </w:r>
      <w:r w:rsidR="00AE2A70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and this is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due to the fact that the formula uses a high slope value (M = 53335) and is </w:t>
      </w:r>
      <w:r w:rsidR="00AE2A70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also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reason why the time series is steadily </w:t>
      </w:r>
      <w:r w:rsidR="00F72787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rising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.</w:t>
      </w:r>
    </w:p>
    <w:p w14:paraId="67882C09" w14:textId="6E0E50D3" w:rsidR="0007114E" w:rsidRDefault="0007114E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i/>
          <w:noProof/>
          <w:sz w:val="20"/>
          <w:szCs w:val="20"/>
        </w:rPr>
        <w:lastRenderedPageBreak/>
        <w:drawing>
          <wp:inline distT="0" distB="0" distL="0" distR="0" wp14:anchorId="363F9CA6" wp14:editId="5EDC5ADB">
            <wp:extent cx="5806440" cy="3126506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962" cy="31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81C0" w14:textId="77777777" w:rsidR="000E7DE3" w:rsidRPr="00E4534A" w:rsidRDefault="000E7DE3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</w:p>
    <w:p w14:paraId="572EF8A6" w14:textId="5B99C03E" w:rsidR="000C5D41" w:rsidRDefault="000C5D41" w:rsidP="000C5D41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Because of these factors an inaccurate forecast was highly expected. In the projected flights 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of the 1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vertAlign w:val="superscript"/>
          <w:lang w:eastAsia="en-GB"/>
        </w:rPr>
        <w:t>st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quarter in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2020 we expected 9,072,299 </w:t>
      </w:r>
      <w:r w:rsidR="00F93932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passengers </w:t>
      </w:r>
      <w:r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but 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real data displays 1,450,567 </w:t>
      </w:r>
      <w:r w:rsidR="00F93932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passengers 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and because the </w:t>
      </w:r>
      <w:r w:rsidR="006A0336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number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</w:t>
      </w:r>
      <w:r w:rsidR="00F93932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of </w:t>
      </w:r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passengers decreased so did the air movement </w:t>
      </w:r>
      <w:proofErr w:type="gramStart"/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travel[</w:t>
      </w:r>
      <w:proofErr w:type="gramEnd"/>
      <w:r w:rsidR="00543F2D" w:rsidRPr="00E4534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See figure 4].</w:t>
      </w:r>
    </w:p>
    <w:p w14:paraId="25D8E187" w14:textId="57DD6C87" w:rsidR="00F93932" w:rsidRDefault="0014642E" w:rsidP="00AB2265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i/>
          <w:noProof/>
          <w:sz w:val="20"/>
          <w:szCs w:val="20"/>
        </w:rPr>
        <w:drawing>
          <wp:inline distT="0" distB="0" distL="0" distR="0" wp14:anchorId="11606822" wp14:editId="3A878AD6">
            <wp:extent cx="3924300" cy="33782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7EC" w14:textId="69CEF39D" w:rsidR="00C67E05" w:rsidRDefault="00C67E05" w:rsidP="00AB2265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</w:p>
    <w:p w14:paraId="4364CA0B" w14:textId="77777777" w:rsidR="00C67E05" w:rsidRPr="007D6713" w:rsidRDefault="00C67E05" w:rsidP="00AB2265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</w:p>
    <w:p w14:paraId="46470C14" w14:textId="06D68B23" w:rsidR="00AB2265" w:rsidRPr="00E4534A" w:rsidRDefault="00AB2265" w:rsidP="00AB2265">
      <w:pPr>
        <w:rPr>
          <w:i/>
          <w:color w:val="000000" w:themeColor="text1"/>
          <w:sz w:val="20"/>
          <w:szCs w:val="20"/>
        </w:rPr>
      </w:pPr>
      <w:r w:rsidRPr="00E4534A">
        <w:rPr>
          <w:b/>
          <w:color w:val="000000" w:themeColor="text1"/>
          <w:sz w:val="36"/>
          <w:szCs w:val="36"/>
        </w:rPr>
        <w:lastRenderedPageBreak/>
        <w:t>CONCLUSION:</w:t>
      </w:r>
    </w:p>
    <w:p w14:paraId="72ACDB3E" w14:textId="77777777" w:rsidR="003828B0" w:rsidRPr="00E4534A" w:rsidRDefault="00543F2D" w:rsidP="00AB2265">
      <w:pPr>
        <w:rPr>
          <w:bCs/>
          <w:color w:val="000000" w:themeColor="text1"/>
          <w:sz w:val="24"/>
          <w:szCs w:val="24"/>
        </w:rPr>
      </w:pPr>
      <w:r w:rsidRPr="00E4534A">
        <w:rPr>
          <w:bCs/>
          <w:color w:val="000000" w:themeColor="text1"/>
          <w:sz w:val="24"/>
          <w:szCs w:val="24"/>
        </w:rPr>
        <w:t xml:space="preserve">In conclusion, UK and EU passengers are heavily correlated along with the air movement travel which was </w:t>
      </w:r>
      <w:r w:rsidRPr="00FA15BE">
        <w:rPr>
          <w:bCs/>
          <w:color w:val="000000" w:themeColor="text1"/>
          <w:sz w:val="24"/>
          <w:szCs w:val="24"/>
        </w:rPr>
        <w:t xml:space="preserve">proved in the various </w:t>
      </w:r>
      <w:r w:rsidRPr="00E4534A">
        <w:rPr>
          <w:bCs/>
          <w:color w:val="000000" w:themeColor="text1"/>
          <w:sz w:val="24"/>
          <w:szCs w:val="24"/>
        </w:rPr>
        <w:t xml:space="preserve">comparisons. </w:t>
      </w:r>
      <w:r w:rsidR="00F93932" w:rsidRPr="00E4534A">
        <w:rPr>
          <w:bCs/>
          <w:color w:val="000000" w:themeColor="text1"/>
          <w:sz w:val="24"/>
          <w:szCs w:val="24"/>
        </w:rPr>
        <w:t>The</w:t>
      </w:r>
      <w:r w:rsidRPr="00E4534A">
        <w:rPr>
          <w:bCs/>
          <w:color w:val="000000" w:themeColor="text1"/>
          <w:sz w:val="24"/>
          <w:szCs w:val="24"/>
        </w:rPr>
        <w:t xml:space="preserve"> more UK passengers travel the EU passengers will do similar and an increase in the air movement travel will also be seen</w:t>
      </w:r>
      <w:r w:rsidR="00F93932" w:rsidRPr="00E4534A">
        <w:rPr>
          <w:bCs/>
          <w:color w:val="000000" w:themeColor="text1"/>
          <w:sz w:val="24"/>
          <w:szCs w:val="24"/>
        </w:rPr>
        <w:t>. A certain behaviour we can find from the time series</w:t>
      </w:r>
      <w:r w:rsidR="00F72787" w:rsidRPr="00E4534A">
        <w:rPr>
          <w:bCs/>
          <w:color w:val="000000" w:themeColor="text1"/>
          <w:sz w:val="24"/>
          <w:szCs w:val="24"/>
        </w:rPr>
        <w:t xml:space="preserve"> analysis</w:t>
      </w:r>
      <w:r w:rsidR="00F93932" w:rsidRPr="00E4534A">
        <w:rPr>
          <w:bCs/>
          <w:color w:val="000000" w:themeColor="text1"/>
          <w:sz w:val="24"/>
          <w:szCs w:val="24"/>
        </w:rPr>
        <w:t xml:space="preserve"> is that people will travel around wintertime</w:t>
      </w:r>
      <w:r w:rsidR="00F72787" w:rsidRPr="00E4534A">
        <w:rPr>
          <w:bCs/>
          <w:color w:val="000000" w:themeColor="text1"/>
          <w:sz w:val="24"/>
          <w:szCs w:val="24"/>
        </w:rPr>
        <w:t xml:space="preserve"> and passengers will increase</w:t>
      </w:r>
      <w:r w:rsidR="00F93932" w:rsidRPr="00E4534A">
        <w:rPr>
          <w:bCs/>
          <w:color w:val="000000" w:themeColor="text1"/>
          <w:sz w:val="24"/>
          <w:szCs w:val="24"/>
        </w:rPr>
        <w:t>.</w:t>
      </w:r>
      <w:r w:rsidR="00B41B45" w:rsidRPr="00E4534A">
        <w:rPr>
          <w:bCs/>
          <w:color w:val="000000" w:themeColor="text1"/>
          <w:sz w:val="24"/>
          <w:szCs w:val="24"/>
        </w:rPr>
        <w:t xml:space="preserve"> </w:t>
      </w:r>
    </w:p>
    <w:p w14:paraId="3ED4E8C3" w14:textId="0C319811" w:rsidR="000C5D41" w:rsidRPr="0049416B" w:rsidRDefault="00F1488A" w:rsidP="00AB2265">
      <w:pPr>
        <w:rPr>
          <w:bCs/>
          <w:color w:val="000000" w:themeColor="text1"/>
          <w:sz w:val="24"/>
          <w:szCs w:val="24"/>
        </w:rPr>
      </w:pPr>
      <w:r w:rsidRPr="00E4534A">
        <w:rPr>
          <w:bCs/>
          <w:color w:val="000000" w:themeColor="text1"/>
          <w:sz w:val="24"/>
          <w:szCs w:val="24"/>
        </w:rPr>
        <w:t xml:space="preserve">However, </w:t>
      </w:r>
      <w:r w:rsidR="00543F2D" w:rsidRPr="00E4534A">
        <w:rPr>
          <w:bCs/>
          <w:color w:val="000000" w:themeColor="text1"/>
          <w:sz w:val="24"/>
          <w:szCs w:val="24"/>
        </w:rPr>
        <w:t>the forecasted data was completely different to the real data that was shown. The fact that it did not consider any external events such as the COVID-19 pandemic</w:t>
      </w:r>
      <w:r w:rsidR="00F72787" w:rsidRPr="00E4534A">
        <w:rPr>
          <w:bCs/>
          <w:color w:val="000000" w:themeColor="text1"/>
          <w:sz w:val="24"/>
          <w:szCs w:val="24"/>
        </w:rPr>
        <w:t xml:space="preserve"> makes this forecast to be extremely inaccurate thus predicting passenger behaviour throughout each quarter was unattainable</w:t>
      </w:r>
      <w:r w:rsidR="0049416B">
        <w:rPr>
          <w:bCs/>
          <w:color w:val="000000" w:themeColor="text1"/>
          <w:sz w:val="24"/>
          <w:szCs w:val="24"/>
        </w:rPr>
        <w:t>.</w:t>
      </w:r>
    </w:p>
    <w:p w14:paraId="2DB63B91" w14:textId="4317EC5D" w:rsidR="00D73FCD" w:rsidRDefault="00D73FCD" w:rsidP="00AB2265">
      <w:pPr>
        <w:rPr>
          <w:i/>
          <w:sz w:val="20"/>
          <w:szCs w:val="20"/>
        </w:rPr>
      </w:pPr>
    </w:p>
    <w:p w14:paraId="07D37897" w14:textId="77777777" w:rsidR="00D73FCD" w:rsidRPr="00842E6C" w:rsidRDefault="00D73FCD" w:rsidP="00AB2265">
      <w:pPr>
        <w:rPr>
          <w:i/>
          <w:sz w:val="20"/>
          <w:szCs w:val="20"/>
        </w:rPr>
      </w:pPr>
    </w:p>
    <w:sectPr w:rsidR="00D73FCD" w:rsidRPr="00842E6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9CB9" w14:textId="77777777" w:rsidR="007320F2" w:rsidRDefault="007320F2" w:rsidP="00AB2265">
      <w:pPr>
        <w:spacing w:after="0" w:line="240" w:lineRule="auto"/>
      </w:pPr>
      <w:r>
        <w:separator/>
      </w:r>
    </w:p>
  </w:endnote>
  <w:endnote w:type="continuationSeparator" w:id="0">
    <w:p w14:paraId="55FE873D" w14:textId="77777777" w:rsidR="007320F2" w:rsidRDefault="007320F2" w:rsidP="00AB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3860" w14:textId="77777777" w:rsidR="007320F2" w:rsidRDefault="007320F2" w:rsidP="00AB2265">
      <w:pPr>
        <w:spacing w:after="0" w:line="240" w:lineRule="auto"/>
      </w:pPr>
      <w:r>
        <w:separator/>
      </w:r>
    </w:p>
  </w:footnote>
  <w:footnote w:type="continuationSeparator" w:id="0">
    <w:p w14:paraId="1B19A9FD" w14:textId="77777777" w:rsidR="007320F2" w:rsidRDefault="007320F2" w:rsidP="00AB2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639A" w14:textId="3D5E510E" w:rsidR="002956F4" w:rsidRDefault="002956F4">
    <w:pPr>
      <w:pStyle w:val="Header"/>
    </w:pPr>
  </w:p>
  <w:p w14:paraId="12E9A8B3" w14:textId="77777777" w:rsidR="00AB2265" w:rsidRPr="00AB2265" w:rsidRDefault="00AB226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027"/>
    <w:multiLevelType w:val="hybridMultilevel"/>
    <w:tmpl w:val="1CFE7EC4"/>
    <w:lvl w:ilvl="0" w:tplc="47202B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716040"/>
    <w:multiLevelType w:val="hybridMultilevel"/>
    <w:tmpl w:val="85964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DA3F27"/>
    <w:multiLevelType w:val="hybridMultilevel"/>
    <w:tmpl w:val="56A8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128CF"/>
    <w:multiLevelType w:val="hybridMultilevel"/>
    <w:tmpl w:val="87BC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111D4"/>
    <w:multiLevelType w:val="hybridMultilevel"/>
    <w:tmpl w:val="69E4F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B"/>
    <w:rsid w:val="00007EEE"/>
    <w:rsid w:val="00015B2B"/>
    <w:rsid w:val="00022306"/>
    <w:rsid w:val="00056229"/>
    <w:rsid w:val="000605F7"/>
    <w:rsid w:val="0007114E"/>
    <w:rsid w:val="00084B44"/>
    <w:rsid w:val="000C5D41"/>
    <w:rsid w:val="000D13C9"/>
    <w:rsid w:val="000E7DE3"/>
    <w:rsid w:val="00114E34"/>
    <w:rsid w:val="001156FC"/>
    <w:rsid w:val="001255E2"/>
    <w:rsid w:val="0012770C"/>
    <w:rsid w:val="0014642E"/>
    <w:rsid w:val="0019226C"/>
    <w:rsid w:val="00192D4E"/>
    <w:rsid w:val="001C1BC2"/>
    <w:rsid w:val="001E0348"/>
    <w:rsid w:val="00284CC2"/>
    <w:rsid w:val="0029041D"/>
    <w:rsid w:val="002956F4"/>
    <w:rsid w:val="002A4ECF"/>
    <w:rsid w:val="002B71A3"/>
    <w:rsid w:val="0031047E"/>
    <w:rsid w:val="0031217C"/>
    <w:rsid w:val="0033528E"/>
    <w:rsid w:val="003374BC"/>
    <w:rsid w:val="00357740"/>
    <w:rsid w:val="00370216"/>
    <w:rsid w:val="003703DF"/>
    <w:rsid w:val="0037359F"/>
    <w:rsid w:val="003828B0"/>
    <w:rsid w:val="00384509"/>
    <w:rsid w:val="003A526A"/>
    <w:rsid w:val="003E3F32"/>
    <w:rsid w:val="0040310F"/>
    <w:rsid w:val="00407371"/>
    <w:rsid w:val="004610AC"/>
    <w:rsid w:val="00473885"/>
    <w:rsid w:val="00475E1F"/>
    <w:rsid w:val="0049416B"/>
    <w:rsid w:val="004D48EB"/>
    <w:rsid w:val="004D501A"/>
    <w:rsid w:val="004D6964"/>
    <w:rsid w:val="004E10C7"/>
    <w:rsid w:val="0051429E"/>
    <w:rsid w:val="00543F2D"/>
    <w:rsid w:val="0057170E"/>
    <w:rsid w:val="00597E11"/>
    <w:rsid w:val="005F41F0"/>
    <w:rsid w:val="0062367E"/>
    <w:rsid w:val="0064441D"/>
    <w:rsid w:val="00662EFE"/>
    <w:rsid w:val="0067584D"/>
    <w:rsid w:val="006A0336"/>
    <w:rsid w:val="006A2DC8"/>
    <w:rsid w:val="006D289C"/>
    <w:rsid w:val="006D3FBF"/>
    <w:rsid w:val="00710CFF"/>
    <w:rsid w:val="00723776"/>
    <w:rsid w:val="007305C2"/>
    <w:rsid w:val="007320F2"/>
    <w:rsid w:val="00755A38"/>
    <w:rsid w:val="007666E7"/>
    <w:rsid w:val="00777C0E"/>
    <w:rsid w:val="007920F7"/>
    <w:rsid w:val="007B15BF"/>
    <w:rsid w:val="007C2F22"/>
    <w:rsid w:val="007C5450"/>
    <w:rsid w:val="007D01E0"/>
    <w:rsid w:val="007D53ED"/>
    <w:rsid w:val="007D6713"/>
    <w:rsid w:val="00842E6C"/>
    <w:rsid w:val="0084494D"/>
    <w:rsid w:val="00846083"/>
    <w:rsid w:val="00847049"/>
    <w:rsid w:val="008934BA"/>
    <w:rsid w:val="008A541A"/>
    <w:rsid w:val="008B1F1D"/>
    <w:rsid w:val="008C0216"/>
    <w:rsid w:val="00913B3C"/>
    <w:rsid w:val="009422D9"/>
    <w:rsid w:val="0096350E"/>
    <w:rsid w:val="009747AE"/>
    <w:rsid w:val="00976312"/>
    <w:rsid w:val="00982D8B"/>
    <w:rsid w:val="009B3442"/>
    <w:rsid w:val="009C7A42"/>
    <w:rsid w:val="009D547F"/>
    <w:rsid w:val="009E69CC"/>
    <w:rsid w:val="009F61E0"/>
    <w:rsid w:val="00A126A7"/>
    <w:rsid w:val="00A67700"/>
    <w:rsid w:val="00A73385"/>
    <w:rsid w:val="00AA0463"/>
    <w:rsid w:val="00AB2265"/>
    <w:rsid w:val="00AB7564"/>
    <w:rsid w:val="00AE2A70"/>
    <w:rsid w:val="00B06E10"/>
    <w:rsid w:val="00B32D71"/>
    <w:rsid w:val="00B41B45"/>
    <w:rsid w:val="00B45680"/>
    <w:rsid w:val="00B54D52"/>
    <w:rsid w:val="00B57C99"/>
    <w:rsid w:val="00B964AD"/>
    <w:rsid w:val="00BC5357"/>
    <w:rsid w:val="00BD1A82"/>
    <w:rsid w:val="00BE4E5C"/>
    <w:rsid w:val="00C01293"/>
    <w:rsid w:val="00C01CC1"/>
    <w:rsid w:val="00C246E7"/>
    <w:rsid w:val="00C36B56"/>
    <w:rsid w:val="00C67E05"/>
    <w:rsid w:val="00C70F91"/>
    <w:rsid w:val="00C848DD"/>
    <w:rsid w:val="00C85ED9"/>
    <w:rsid w:val="00C9035D"/>
    <w:rsid w:val="00CB366B"/>
    <w:rsid w:val="00CB3AE6"/>
    <w:rsid w:val="00CB6534"/>
    <w:rsid w:val="00CC3423"/>
    <w:rsid w:val="00CF52B0"/>
    <w:rsid w:val="00CF6E7D"/>
    <w:rsid w:val="00D30369"/>
    <w:rsid w:val="00D34C76"/>
    <w:rsid w:val="00D51A93"/>
    <w:rsid w:val="00D73FCD"/>
    <w:rsid w:val="00D87E6D"/>
    <w:rsid w:val="00DB1B06"/>
    <w:rsid w:val="00DB48B1"/>
    <w:rsid w:val="00DC419F"/>
    <w:rsid w:val="00DC6C81"/>
    <w:rsid w:val="00DF27CE"/>
    <w:rsid w:val="00E1030C"/>
    <w:rsid w:val="00E13051"/>
    <w:rsid w:val="00E4534A"/>
    <w:rsid w:val="00E73BD6"/>
    <w:rsid w:val="00E81E85"/>
    <w:rsid w:val="00EC0CD4"/>
    <w:rsid w:val="00ED11E0"/>
    <w:rsid w:val="00F05950"/>
    <w:rsid w:val="00F1488A"/>
    <w:rsid w:val="00F352A6"/>
    <w:rsid w:val="00F47919"/>
    <w:rsid w:val="00F72787"/>
    <w:rsid w:val="00F74CBB"/>
    <w:rsid w:val="00F93932"/>
    <w:rsid w:val="00FA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D51A"/>
  <w15:docId w15:val="{15C34A31-AABA-49DA-A460-947745AE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8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265"/>
    <w:pPr>
      <w:spacing w:after="160" w:line="259" w:lineRule="auto"/>
      <w:ind w:left="720"/>
      <w:contextualSpacing/>
    </w:pPr>
    <w:rPr>
      <w:rFonts w:cs="Arial"/>
      <w:sz w:val="24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AB2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65"/>
  </w:style>
  <w:style w:type="paragraph" w:styleId="Footer">
    <w:name w:val="footer"/>
    <w:basedOn w:val="Normal"/>
    <w:link w:val="FooterChar"/>
    <w:uiPriority w:val="99"/>
    <w:unhideWhenUsed/>
    <w:rsid w:val="00AB2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65"/>
  </w:style>
  <w:style w:type="paragraph" w:styleId="NoSpacing">
    <w:name w:val="No Spacing"/>
    <w:uiPriority w:val="1"/>
    <w:qFormat/>
    <w:rsid w:val="006A2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CE6B9-74EA-4F1E-94F4-A8F44D9B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for Business: Assessment 1</vt:lpstr>
    </vt:vector>
  </TitlesOfParts>
  <Company>University of Salford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for Business: Assessment 1</dc:title>
  <dc:creator>Goudie Andrew</dc:creator>
  <cp:lastModifiedBy>Christian Tagud</cp:lastModifiedBy>
  <cp:revision>5</cp:revision>
  <dcterms:created xsi:type="dcterms:W3CDTF">2021-12-15T13:53:00Z</dcterms:created>
  <dcterms:modified xsi:type="dcterms:W3CDTF">2021-12-15T13:58:00Z</dcterms:modified>
</cp:coreProperties>
</file>