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71D1" w:rsidRPr="009171D1" w:rsidRDefault="009171D1" w:rsidP="009171D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60"/>
          <w:szCs w:val="60"/>
          <w:lang w:val="en-IN" w:eastAsia="en-IN"/>
        </w:rPr>
      </w:pPr>
      <w:r w:rsidRPr="004F47B8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60"/>
          <w:szCs w:val="60"/>
          <w:lang w:val="en-IN" w:eastAsia="en-IN"/>
        </w:rPr>
        <w:t>Summary</w:t>
      </w:r>
      <w:r w:rsidRPr="009171D1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60"/>
          <w:szCs w:val="60"/>
          <w:lang w:val="en-IN" w:eastAsia="en-IN"/>
        </w:rPr>
        <w:t xml:space="preserve"> and </w:t>
      </w:r>
      <w:r w:rsidRPr="004F47B8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60"/>
          <w:szCs w:val="60"/>
          <w:lang w:val="en-IN" w:eastAsia="en-IN"/>
        </w:rPr>
        <w:t>Recommendations</w:t>
      </w:r>
    </w:p>
    <w:p w:rsidR="009171D1" w:rsidRDefault="009171D1" w:rsidP="009171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7"/>
          <w:szCs w:val="27"/>
          <w:lang w:val="en-IN" w:eastAsia="en-IN"/>
        </w:rPr>
      </w:pPr>
      <w:bookmarkStart w:id="0" w:name="_GoBack"/>
      <w:bookmarkEnd w:id="0"/>
    </w:p>
    <w:p w:rsidR="009171D1" w:rsidRPr="004F47B8" w:rsidRDefault="009171D1" w:rsidP="009171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806000" w:themeColor="accent4" w:themeShade="80"/>
          <w:sz w:val="52"/>
          <w:szCs w:val="36"/>
          <w:lang w:val="en-IN" w:eastAsia="en-IN"/>
        </w:rPr>
      </w:pPr>
      <w:r w:rsidRPr="004F47B8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7"/>
          <w:szCs w:val="27"/>
          <w:lang w:val="en-IN" w:eastAsia="en-IN"/>
        </w:rPr>
        <w:t>Objective</w:t>
      </w:r>
    </w:p>
    <w:p w:rsidR="009171D1" w:rsidRPr="004F47B8" w:rsidRDefault="009171D1" w:rsidP="00917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47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purpose of this project was to </w:t>
      </w:r>
      <w:proofErr w:type="spellStart"/>
      <w:r w:rsidRPr="004F47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analyze</w:t>
      </w:r>
      <w:proofErr w:type="spellEnd"/>
      <w:r w:rsidRPr="004F47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telecom customer data to identify the main factors driving customer churn and to develop actionable strategies for improving customer retention.</w:t>
      </w:r>
    </w:p>
    <w:p w:rsidR="009171D1" w:rsidRPr="004F47B8" w:rsidRDefault="009171D1" w:rsidP="009171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47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25" style="width:0;height:1.5pt" o:hralign="center" o:hrstd="t" o:hr="t" fillcolor="#a0a0a0" stroked="f"/>
        </w:pict>
      </w:r>
    </w:p>
    <w:p w:rsidR="009171D1" w:rsidRPr="004F47B8" w:rsidRDefault="009171D1" w:rsidP="00917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7"/>
          <w:szCs w:val="27"/>
          <w:lang w:val="en-IN" w:eastAsia="en-IN"/>
        </w:rPr>
      </w:pPr>
      <w:r w:rsidRPr="004F47B8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7"/>
          <w:szCs w:val="27"/>
          <w:lang w:val="en-IN" w:eastAsia="en-IN"/>
        </w:rPr>
        <w:t>Summary of Findings</w:t>
      </w:r>
    </w:p>
    <w:p w:rsidR="009171D1" w:rsidRPr="004F47B8" w:rsidRDefault="009171D1" w:rsidP="009171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47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overall churn rate is approximately </w:t>
      </w:r>
      <w:r w:rsidRPr="004F47B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26.5%</w:t>
      </w:r>
      <w:r w:rsidRPr="004F47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indicating that more than one in four customers is leaving the service.</w:t>
      </w:r>
    </w:p>
    <w:p w:rsidR="009171D1" w:rsidRPr="004F47B8" w:rsidRDefault="009171D1" w:rsidP="009171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47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Customers on </w:t>
      </w:r>
      <w:r w:rsidRPr="004F47B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Month-to-Month contracts</w:t>
      </w:r>
      <w:r w:rsidRPr="004F47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show the highest churn, suggesting lower commitment and possible dissatisfaction.</w:t>
      </w:r>
    </w:p>
    <w:p w:rsidR="009171D1" w:rsidRPr="004F47B8" w:rsidRDefault="009171D1" w:rsidP="009171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47B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Senior citizens</w:t>
      </w:r>
      <w:r w:rsidRPr="004F47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are more likely to churn compared to non-senior customers.</w:t>
      </w:r>
    </w:p>
    <w:p w:rsidR="009171D1" w:rsidRPr="004F47B8" w:rsidRDefault="009171D1" w:rsidP="009171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4F47B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Fiber</w:t>
      </w:r>
      <w:proofErr w:type="spellEnd"/>
      <w:r w:rsidRPr="004F47B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optic users</w:t>
      </w:r>
      <w:r w:rsidRPr="004F47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experience higher churn, which may be linked to service quality or pricing concerns.</w:t>
      </w:r>
    </w:p>
    <w:p w:rsidR="009171D1" w:rsidRPr="004F47B8" w:rsidRDefault="009171D1" w:rsidP="009171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47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Customers without </w:t>
      </w:r>
      <w:r w:rsidRPr="004F47B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Online Security, Tech Support, and Device Protection</w:t>
      </w:r>
      <w:r w:rsidRPr="004F47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services churn at a significantly higher rate.</w:t>
      </w:r>
    </w:p>
    <w:p w:rsidR="009171D1" w:rsidRPr="004F47B8" w:rsidRDefault="009171D1" w:rsidP="009171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47B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Higher Monthly Charges</w:t>
      </w:r>
      <w:r w:rsidRPr="004F47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are strongly associated with increased churn.</w:t>
      </w:r>
    </w:p>
    <w:p w:rsidR="009171D1" w:rsidRPr="004F47B8" w:rsidRDefault="009171D1" w:rsidP="009171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47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Customers with </w:t>
      </w:r>
      <w:r w:rsidRPr="004F47B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lower Total Charges (shorter tenure)</w:t>
      </w:r>
      <w:r w:rsidRPr="004F47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are more likely to churn, while long-term customers show stronger loyalty.</w:t>
      </w:r>
    </w:p>
    <w:p w:rsidR="009171D1" w:rsidRPr="004F47B8" w:rsidRDefault="009171D1" w:rsidP="009171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47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26" style="width:0;height:1.5pt" o:hralign="center" o:hrstd="t" o:hr="t" fillcolor="#a0a0a0" stroked="f"/>
        </w:pict>
      </w:r>
    </w:p>
    <w:p w:rsidR="009171D1" w:rsidRPr="004F47B8" w:rsidRDefault="009171D1" w:rsidP="00917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7"/>
          <w:szCs w:val="27"/>
          <w:lang w:val="en-IN" w:eastAsia="en-IN"/>
        </w:rPr>
      </w:pPr>
      <w:r w:rsidRPr="004F47B8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7"/>
          <w:szCs w:val="27"/>
          <w:lang w:val="en-IN" w:eastAsia="en-IN"/>
        </w:rPr>
        <w:t>Final Business Recommendations</w:t>
      </w:r>
    </w:p>
    <w:p w:rsidR="009171D1" w:rsidRPr="004F47B8" w:rsidRDefault="009171D1" w:rsidP="00917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47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reduce churn, the company should focus on:</w:t>
      </w:r>
    </w:p>
    <w:p w:rsidR="009171D1" w:rsidRPr="004F47B8" w:rsidRDefault="009171D1" w:rsidP="009171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47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Designing better plans and incentives for </w:t>
      </w:r>
      <w:r w:rsidRPr="004F47B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Month-to-Month customers</w:t>
      </w:r>
    </w:p>
    <w:p w:rsidR="009171D1" w:rsidRPr="004F47B8" w:rsidRDefault="009171D1" w:rsidP="009171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47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Enhancing the quality and pricing of </w:t>
      </w:r>
      <w:proofErr w:type="spellStart"/>
      <w:r w:rsidRPr="004F47B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Fiber</w:t>
      </w:r>
      <w:proofErr w:type="spellEnd"/>
      <w:r w:rsidRPr="004F47B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Optic services</w:t>
      </w:r>
    </w:p>
    <w:p w:rsidR="009171D1" w:rsidRPr="004F47B8" w:rsidRDefault="009171D1" w:rsidP="009171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47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Encouraging customers to switch to </w:t>
      </w:r>
      <w:r w:rsidRPr="004F47B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long-term contracts</w:t>
      </w:r>
    </w:p>
    <w:p w:rsidR="009171D1" w:rsidRPr="004F47B8" w:rsidRDefault="009171D1" w:rsidP="009171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47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Offering </w:t>
      </w:r>
      <w:r w:rsidRPr="004F47B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bundled packages</w:t>
      </w:r>
      <w:r w:rsidRPr="004F47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that include security and support services</w:t>
      </w:r>
    </w:p>
    <w:p w:rsidR="009171D1" w:rsidRPr="004F47B8" w:rsidRDefault="009171D1" w:rsidP="009171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47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Providing </w:t>
      </w:r>
      <w:r w:rsidRPr="004F47B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loyalty discounts and rewards</w:t>
      </w:r>
      <w:r w:rsidRPr="004F47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high-value and long-term customers</w:t>
      </w:r>
    </w:p>
    <w:p w:rsidR="00FF1191" w:rsidRDefault="00FF1191"/>
    <w:sectPr w:rsidR="00FF1191" w:rsidSect="00EF148B">
      <w:pgSz w:w="12240" w:h="15840" w:code="1"/>
      <w:pgMar w:top="1134" w:right="1701" w:bottom="1701" w:left="1134" w:header="720" w:footer="720" w:gutter="0"/>
      <w:cols w:space="720"/>
      <w:docGrid w:linePitch="3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92788C"/>
    <w:multiLevelType w:val="multilevel"/>
    <w:tmpl w:val="E5C0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40579"/>
    <w:multiLevelType w:val="multilevel"/>
    <w:tmpl w:val="3A9E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5"/>
  <w:drawingGridVerticalSpacing w:val="313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1D1"/>
    <w:rsid w:val="009171D1"/>
    <w:rsid w:val="00EF148B"/>
    <w:rsid w:val="00FF1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74FCB"/>
  <w15:chartTrackingRefBased/>
  <w15:docId w15:val="{7B2C5606-A806-4C76-839E-BD678707F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71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2025-12-02T08:41:00Z</dcterms:created>
  <dcterms:modified xsi:type="dcterms:W3CDTF">2025-12-02T08:43:00Z</dcterms:modified>
</cp:coreProperties>
</file>