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we are dealing with sensitive data, it’s important that which data can be used by which person with what purpose. When you will build a system, you need to know which data will be handled by that system, how that will be handled and what will be shown to which person, which employees, which physicians etc</w:t>
      </w:r>
    </w:p>
    <w:p w:rsidR="00000000" w:rsidDel="00000000" w:rsidP="00000000" w:rsidRDefault="00000000" w:rsidRPr="00000000" w14:paraId="00000003">
      <w:pPr>
        <w:spacing w:after="109" w:before="109" w:line="276" w:lineRule="auto"/>
        <w:ind w:left="109" w:right="109" w:firstLine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Integrity is something important when it comes to data access, who will access in which data which is important for AI tool.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+EIieK5z5DgR6VBaFlpTOKlpgg==">AMUW2mUX8Yh3fzeTuEY06VLqWnRhQbnrvU49MaPaiR1dG+eEkcC6Y1s0i2RFEa4NMH4UbW+otsoEXyozBt7isSqkI8aRWCzI4poJHMQ9KgnfzK7CzICxKYM=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