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do lots of work on interpretability because we can not provide any risk assessment system that the doctors will not understand.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qexBXqRZogaairDvzr1lL944Uw==">AMUW2mXYDu8iKPPd3IsOjjReyG1ar+7GI3sCcHwyjBwsTUUOvwlJqqQzDTaWhcYWewUsZvY5VfP+XQUHFaF3VMPF0rIAn2wxCzOhaJpkz34I/UbBBsjX2bU=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