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customer wants to drive with the car from A to B, as an example, but he doesn’t want to think about how to do that in a way that the car is behaving always safe, and no one can hack into the car and take over control of it. So, this is our job as system designer to think about these non-functional requirements like safety, security but also other aspects of privacy for example, becomes a very important aspect especially when you have highly connected systems as in cars becoming more and more popular to have connected to the internet. So, it’s extremely important to the success of the product that these non-functional requirements are there and they are fulfilled and complete that they do not forget any safety critical non-functional requirement because that would be really bad.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P-6</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But recently we are more focused on the security that is a very sensible aspect. Recently we have initiative on going just to improve our project is according to a new norm E80724043 you know, 62443 is a norm dedicated for industrial cyber security.</w:t>
      </w:r>
    </w:p>
    <w:p w:rsidR="00000000" w:rsidDel="00000000" w:rsidP="00000000" w:rsidRDefault="00000000" w:rsidRPr="00000000" w14:paraId="0000000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the data are not secured, then you will lose your business.</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PwkiHlrP/r31ys7a9kXIKI9GVQ==">AMUW2mWBn+OpzyNvBCipctWuPGL03LgzhtkUcKxepVKGlTX0zFi9la0srhBH6qVY0K2OrOw8MOU5SeSdYZHOLR0wnmkQaLeziv7NQdaZ0osM8SWPanrr0tY=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