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1"/>
        <w:spacing w:before="18"/>
      </w:pPr>
      <w:bookmarkStart w:name="Module 9 CCNA -IP connectivity and IP se" w:id="1"/>
      <w:bookmarkEnd w:id="1"/>
      <w:r>
        <w:rPr>
          <w:b w:val="0"/>
        </w:rPr>
      </w:r>
      <w:r>
        <w:rPr>
          <w:color w:val="006EC0"/>
        </w:rPr>
        <w:t>Module</w:t>
      </w:r>
      <w:r>
        <w:rPr>
          <w:color w:val="006EC0"/>
          <w:spacing w:val="-2"/>
        </w:rPr>
        <w:t> </w:t>
      </w:r>
      <w:r>
        <w:rPr>
          <w:color w:val="006EC0"/>
        </w:rPr>
        <w:t>9</w:t>
      </w:r>
      <w:r>
        <w:rPr>
          <w:color w:val="006EC0"/>
          <w:spacing w:val="-8"/>
        </w:rPr>
        <w:t> </w:t>
      </w:r>
      <w:r>
        <w:rPr>
          <w:color w:val="006EC0"/>
        </w:rPr>
        <w:t>CCNA</w:t>
      </w:r>
      <w:r>
        <w:rPr>
          <w:color w:val="006EC0"/>
          <w:spacing w:val="-9"/>
        </w:rPr>
        <w:t> </w:t>
      </w:r>
      <w:r>
        <w:rPr>
          <w:color w:val="006EC0"/>
        </w:rPr>
        <w:t>-IP</w:t>
      </w:r>
      <w:r>
        <w:rPr>
          <w:color w:val="006EC0"/>
          <w:spacing w:val="-9"/>
        </w:rPr>
        <w:t> </w:t>
      </w:r>
      <w:r>
        <w:rPr>
          <w:color w:val="006EC0"/>
        </w:rPr>
        <w:t>connectivity</w:t>
      </w:r>
      <w:r>
        <w:rPr>
          <w:color w:val="006EC0"/>
          <w:spacing w:val="-4"/>
        </w:rPr>
        <w:t> </w:t>
      </w:r>
      <w:r>
        <w:rPr>
          <w:color w:val="006EC0"/>
        </w:rPr>
        <w:t>and</w:t>
      </w:r>
      <w:r>
        <w:rPr>
          <w:color w:val="006EC0"/>
          <w:spacing w:val="-1"/>
        </w:rPr>
        <w:t> </w:t>
      </w:r>
      <w:r>
        <w:rPr>
          <w:color w:val="006EC0"/>
        </w:rPr>
        <w:t>IP</w:t>
      </w:r>
      <w:r>
        <w:rPr>
          <w:color w:val="006EC0"/>
          <w:spacing w:val="-9"/>
        </w:rPr>
        <w:t> </w:t>
      </w:r>
      <w:r>
        <w:rPr>
          <w:color w:val="006EC0"/>
        </w:rPr>
        <w:t>services</w:t>
      </w:r>
    </w:p>
    <w:p>
      <w:pPr>
        <w:pStyle w:val="Heading2"/>
        <w:numPr>
          <w:ilvl w:val="0"/>
          <w:numId w:val="1"/>
        </w:numPr>
        <w:tabs>
          <w:tab w:pos="789" w:val="left" w:leader="none"/>
        </w:tabs>
        <w:spacing w:line="240" w:lineRule="auto" w:before="205" w:after="0"/>
        <w:ind w:left="788" w:right="0" w:hanging="361"/>
        <w:jc w:val="left"/>
      </w:pPr>
      <w:bookmarkStart w:name=" Beginner Question" w:id="2"/>
      <w:bookmarkEnd w:id="2"/>
      <w:r>
        <w:rPr/>
      </w:r>
      <w:bookmarkStart w:name=" Beginner Question" w:id="3"/>
      <w:bookmarkEnd w:id="3"/>
      <w:r>
        <w:rPr>
          <w:color w:val="C00000"/>
        </w:rPr>
        <w:t>B</w:t>
      </w:r>
      <w:r>
        <w:rPr>
          <w:color w:val="C00000"/>
        </w:rPr>
        <w:t>eginner</w:t>
      </w:r>
      <w:r>
        <w:rPr>
          <w:color w:val="C00000"/>
          <w:spacing w:val="-16"/>
        </w:rPr>
        <w:t> </w:t>
      </w:r>
      <w:r>
        <w:rPr>
          <w:color w:val="C00000"/>
        </w:rPr>
        <w:t>Question</w:t>
      </w:r>
    </w:p>
    <w:p>
      <w:pPr>
        <w:pStyle w:val="Heading3"/>
        <w:numPr>
          <w:ilvl w:val="1"/>
          <w:numId w:val="1"/>
        </w:numPr>
        <w:tabs>
          <w:tab w:pos="1020" w:val="left" w:leader="none"/>
        </w:tabs>
        <w:spacing w:line="240" w:lineRule="auto" w:before="73" w:after="0"/>
        <w:ind w:left="1019" w:right="0" w:hanging="362"/>
        <w:jc w:val="left"/>
      </w:pPr>
      <w:r>
        <w:rPr/>
        <w:t>Explain</w:t>
      </w:r>
      <w:r>
        <w:rPr>
          <w:spacing w:val="-11"/>
        </w:rPr>
        <w:t> </w:t>
      </w:r>
      <w:r>
        <w:rPr/>
        <w:t>Perimeter,</w:t>
      </w:r>
      <w:r>
        <w:rPr>
          <w:spacing w:val="-9"/>
        </w:rPr>
        <w:t> </w:t>
      </w:r>
      <w:r>
        <w:rPr/>
        <w:t>Firewall,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Routers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80" w:lineRule="auto" w:before="66" w:after="0"/>
        <w:ind w:left="1019" w:right="7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Border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Routers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serve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final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router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from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outside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untrusted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networks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and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direct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traffic into, out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of,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and throughout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networks</w:t>
      </w:r>
      <w:r>
        <w:rPr>
          <w:color w:val="1F2023"/>
          <w:sz w:val="22"/>
        </w:rPr>
        <w:t>.</w:t>
      </w:r>
    </w:p>
    <w:p>
      <w:pPr>
        <w:pStyle w:val="Heading3"/>
        <w:numPr>
          <w:ilvl w:val="1"/>
          <w:numId w:val="1"/>
        </w:numPr>
        <w:tabs>
          <w:tab w:pos="1020" w:val="left" w:leader="none"/>
        </w:tabs>
        <w:spacing w:line="327" w:lineRule="exact" w:before="0" w:after="0"/>
        <w:ind w:left="1019" w:right="0" w:hanging="362"/>
        <w:jc w:val="left"/>
      </w:pPr>
      <w:r>
        <w:rPr/>
        <w:t>Explain</w:t>
      </w:r>
      <w:r>
        <w:rPr>
          <w:spacing w:val="-1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Lists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80" w:lineRule="auto" w:before="0" w:after="0"/>
        <w:ind w:left="1019" w:right="14" w:hanging="361"/>
        <w:jc w:val="left"/>
        <w:rPr>
          <w:sz w:val="22"/>
        </w:rPr>
      </w:pPr>
      <w:r>
        <w:rPr>
          <w:color w:val="1F2023"/>
          <w:sz w:val="22"/>
        </w:rPr>
        <w:t>There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four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different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types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ACLs</w:t>
      </w:r>
      <w:r>
        <w:rPr>
          <w:color w:val="1F2023"/>
          <w:sz w:val="22"/>
        </w:rPr>
        <w:t>, each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of which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has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different use.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they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are reflexive,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extended,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dynamic,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standard.</w:t>
      </w:r>
    </w:p>
    <w:p>
      <w:pPr>
        <w:pStyle w:val="Heading3"/>
        <w:numPr>
          <w:ilvl w:val="1"/>
          <w:numId w:val="1"/>
        </w:numPr>
        <w:tabs>
          <w:tab w:pos="1020" w:val="left" w:leader="none"/>
        </w:tabs>
        <w:spacing w:line="327" w:lineRule="exact" w:before="0" w:after="0"/>
        <w:ind w:left="1019" w:right="0" w:hanging="362"/>
        <w:jc w:val="left"/>
      </w:pPr>
      <w:r>
        <w:rPr/>
        <w:t>Explain</w:t>
      </w:r>
      <w:r>
        <w:rPr>
          <w:spacing w:val="-12"/>
        </w:rPr>
        <w:t> </w:t>
      </w:r>
      <w:r>
        <w:rPr/>
        <w:t>Basic</w:t>
      </w:r>
      <w:r>
        <w:rPr>
          <w:spacing w:val="-7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DHCP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302" w:lineRule="auto" w:before="0" w:after="0"/>
        <w:ind w:left="1019" w:right="269" w:hanging="361"/>
        <w:jc w:val="left"/>
        <w:rPr>
          <w:sz w:val="22"/>
        </w:rPr>
      </w:pPr>
      <w:r>
        <w:rPr>
          <w:color w:val="1F2023"/>
          <w:sz w:val="22"/>
        </w:rPr>
        <w:t>Dynamic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Host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Configuration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Protocol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(DHCP)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client/server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protocol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automatically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provides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an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Internet Protocol (IP) host with its IP address and other related configuration information such as 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subnet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mask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default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gateway.</w:t>
      </w:r>
    </w:p>
    <w:p>
      <w:pPr>
        <w:pStyle w:val="Heading3"/>
        <w:numPr>
          <w:ilvl w:val="1"/>
          <w:numId w:val="1"/>
        </w:numPr>
        <w:tabs>
          <w:tab w:pos="1020" w:val="left" w:leader="none"/>
        </w:tabs>
        <w:spacing w:line="301" w:lineRule="exact" w:before="0" w:after="0"/>
        <w:ind w:left="1019" w:right="0" w:hanging="362"/>
        <w:jc w:val="left"/>
      </w:pPr>
      <w:r>
        <w:rPr/>
        <w:t>Explain</w:t>
      </w:r>
      <w:r>
        <w:rPr>
          <w:spacing w:val="-11"/>
        </w:rPr>
        <w:t> </w:t>
      </w:r>
      <w:r>
        <w:rPr/>
        <w:t>DHCP</w:t>
      </w:r>
      <w:r>
        <w:rPr>
          <w:spacing w:val="-3"/>
        </w:rPr>
        <w:t> </w:t>
      </w:r>
      <w:r>
        <w:rPr/>
        <w:t>DORA</w:t>
      </w:r>
      <w:r>
        <w:rPr>
          <w:spacing w:val="-1"/>
        </w:rPr>
        <w:t> </w:t>
      </w:r>
      <w:r>
        <w:rPr/>
        <w:t>Process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304" w:lineRule="auto" w:before="3" w:after="0"/>
        <w:ind w:left="1019" w:right="202" w:hanging="361"/>
        <w:jc w:val="left"/>
        <w:rPr>
          <w:sz w:val="22"/>
        </w:rPr>
      </w:pPr>
      <w:r>
        <w:rPr>
          <w:color w:val="1F2023"/>
          <w:sz w:val="22"/>
        </w:rPr>
        <w:t>Broadcast-based DORA (Discover, Offer, Request, Acknowledgement). This process consists of 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following steps: The DHCP client sends a DHCP Discover broadcast request to all available DHCP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servers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within range.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DHCP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Offer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broadcast response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received</w:t>
      </w:r>
      <w:r>
        <w:rPr>
          <w:color w:val="1F2023"/>
          <w:spacing w:val="-9"/>
          <w:sz w:val="22"/>
        </w:rPr>
        <w:t> </w:t>
      </w:r>
      <w:r>
        <w:rPr>
          <w:color w:val="1F2023"/>
          <w:sz w:val="22"/>
        </w:rPr>
        <w:t>from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the DHCP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server,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offering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an</w:t>
      </w:r>
    </w:p>
    <w:p>
      <w:pPr>
        <w:pStyle w:val="BodyText"/>
        <w:spacing w:before="12"/>
        <w:ind w:left="1019"/>
      </w:pPr>
      <w:r>
        <w:rPr>
          <w:color w:val="1F2023"/>
        </w:rPr>
        <w:t>available IP</w:t>
      </w:r>
      <w:r>
        <w:rPr>
          <w:color w:val="1F2023"/>
          <w:spacing w:val="-5"/>
        </w:rPr>
        <w:t> </w:t>
      </w:r>
      <w:r>
        <w:rPr>
          <w:color w:val="1F2023"/>
        </w:rPr>
        <w:t>address</w:t>
      </w:r>
      <w:r>
        <w:rPr>
          <w:color w:val="1F2023"/>
          <w:spacing w:val="-5"/>
        </w:rPr>
        <w:t> </w:t>
      </w:r>
      <w:r>
        <w:rPr>
          <w:color w:val="1F2023"/>
        </w:rPr>
        <w:t>lease.</w:t>
      </w:r>
    </w:p>
    <w:p>
      <w:pPr>
        <w:pStyle w:val="Heading3"/>
        <w:numPr>
          <w:ilvl w:val="1"/>
          <w:numId w:val="1"/>
        </w:numPr>
        <w:tabs>
          <w:tab w:pos="1020" w:val="left" w:leader="none"/>
        </w:tabs>
        <w:spacing w:line="341" w:lineRule="exact" w:before="27" w:after="0"/>
        <w:ind w:left="1019" w:right="0" w:hanging="362"/>
        <w:jc w:val="left"/>
      </w:pPr>
      <w:r>
        <w:rPr/>
        <w:t>Explain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NAT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80" w:lineRule="auto" w:before="0" w:after="0"/>
        <w:ind w:left="1019" w:right="440" w:hanging="361"/>
        <w:jc w:val="left"/>
        <w:rPr>
          <w:sz w:val="22"/>
        </w:rPr>
      </w:pPr>
      <w:r>
        <w:rPr>
          <w:color w:val="1F2023"/>
          <w:sz w:val="22"/>
        </w:rPr>
        <w:t>Systems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on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inside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network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typically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assigned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IP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addresses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that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cannot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be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routed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external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networks (e.g.,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networks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in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10.0.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0.0/8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block).</w:t>
      </w:r>
    </w:p>
    <w:p>
      <w:pPr>
        <w:pStyle w:val="Heading3"/>
        <w:numPr>
          <w:ilvl w:val="1"/>
          <w:numId w:val="1"/>
        </w:numPr>
        <w:tabs>
          <w:tab w:pos="1020" w:val="left" w:leader="none"/>
        </w:tabs>
        <w:spacing w:line="327" w:lineRule="exact" w:before="0" w:after="0"/>
        <w:ind w:left="1019" w:right="0" w:hanging="362"/>
        <w:jc w:val="left"/>
      </w:pPr>
      <w:r>
        <w:rPr/>
        <w:t>Explain</w:t>
      </w:r>
      <w:r>
        <w:rPr>
          <w:spacing w:val="-8"/>
        </w:rPr>
        <w:t> </w:t>
      </w:r>
      <w:r>
        <w:rPr/>
        <w:t>disadvantages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NAT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80" w:lineRule="auto" w:before="0" w:after="0"/>
        <w:ind w:left="1019" w:right="265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Translation introduces switching path delays. Conserves legally registered addresses. Causes</w:t>
      </w:r>
      <w:r>
        <w:rPr>
          <w:rFonts w:ascii="Arial"/>
          <w:b/>
          <w:color w:val="1F2023"/>
          <w:spacing w:val="-59"/>
          <w:sz w:val="22"/>
        </w:rPr>
        <w:t> </w:t>
      </w:r>
      <w:r>
        <w:rPr>
          <w:rFonts w:ascii="Arial"/>
          <w:b/>
          <w:color w:val="1F2023"/>
          <w:sz w:val="22"/>
        </w:rPr>
        <w:t>loss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end-to-end IP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traceability</w:t>
      </w:r>
      <w:r>
        <w:rPr>
          <w:color w:val="1F2023"/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Intermediate Question" w:id="4"/>
      <w:bookmarkEnd w:id="4"/>
      <w:r>
        <w:rPr/>
      </w:r>
      <w:bookmarkStart w:name=" Intermediate Question" w:id="5"/>
      <w:bookmarkEnd w:id="5"/>
      <w:r>
        <w:rPr>
          <w:color w:val="C00000"/>
        </w:rPr>
        <w:t>I</w:t>
      </w:r>
      <w:r>
        <w:rPr>
          <w:color w:val="C00000"/>
        </w:rPr>
        <w:t>ntermediate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240" w:lineRule="auto" w:before="63" w:after="0"/>
        <w:ind w:left="1019" w:right="0" w:hanging="362"/>
        <w:jc w:val="left"/>
      </w:pP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solved</w:t>
      </w:r>
      <w:r>
        <w:rPr>
          <w:spacing w:val="-6"/>
        </w:rPr>
        <w:t> </w:t>
      </w:r>
      <w:r>
        <w:rPr/>
        <w:t>Mitigating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Issues</w:t>
      </w:r>
      <w:r>
        <w:rPr>
          <w:spacing w:val="2"/>
        </w:rPr>
        <w:t> </w:t>
      </w:r>
      <w:r>
        <w:rPr/>
        <w:t>with</w:t>
      </w:r>
      <w:r>
        <w:rPr>
          <w:spacing w:val="-7"/>
        </w:rPr>
        <w:t> </w:t>
      </w:r>
      <w:r>
        <w:rPr/>
        <w:t>ACLs</w:t>
      </w:r>
    </w:p>
    <w:p>
      <w:pPr>
        <w:pStyle w:val="ListParagraph"/>
        <w:numPr>
          <w:ilvl w:val="4"/>
          <w:numId w:val="1"/>
        </w:numPr>
        <w:tabs>
          <w:tab w:pos="1020" w:val="left" w:leader="none"/>
        </w:tabs>
        <w:spacing w:line="223" w:lineRule="auto" w:before="90" w:after="0"/>
        <w:ind w:left="1019" w:right="316" w:hanging="361"/>
        <w:jc w:val="left"/>
        <w:rPr>
          <w:sz w:val="21"/>
        </w:rPr>
      </w:pPr>
      <w:r>
        <w:rPr>
          <w:color w:val="1F2023"/>
          <w:sz w:val="21"/>
        </w:rPr>
        <w:t>By controlling inbound and outbound access to network resources, ACLs ensure that the network device</w:t>
      </w:r>
      <w:r>
        <w:rPr>
          <w:color w:val="1F2023"/>
          <w:spacing w:val="1"/>
          <w:sz w:val="21"/>
        </w:rPr>
        <w:t> </w:t>
      </w:r>
      <w:r>
        <w:rPr>
          <w:color w:val="1F2023"/>
          <w:sz w:val="21"/>
        </w:rPr>
        <w:t>itself can't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be</w:t>
      </w:r>
      <w:r>
        <w:rPr>
          <w:color w:val="1F2023"/>
          <w:spacing w:val="-6"/>
          <w:sz w:val="21"/>
        </w:rPr>
        <w:t> </w:t>
      </w:r>
      <w:r>
        <w:rPr>
          <w:color w:val="1F2023"/>
          <w:sz w:val="21"/>
        </w:rPr>
        <w:t>accessed</w:t>
      </w:r>
      <w:r>
        <w:rPr>
          <w:color w:val="1F2023"/>
          <w:spacing w:val="-5"/>
          <w:sz w:val="21"/>
        </w:rPr>
        <w:t> </w:t>
      </w:r>
      <w:r>
        <w:rPr>
          <w:color w:val="1F2023"/>
          <w:sz w:val="21"/>
        </w:rPr>
        <w:t>inappropriately</w:t>
      </w:r>
      <w:r>
        <w:rPr>
          <w:color w:val="1F2023"/>
          <w:spacing w:val="-8"/>
          <w:sz w:val="21"/>
        </w:rPr>
        <w:t> </w:t>
      </w:r>
      <w:r>
        <w:rPr>
          <w:color w:val="1F2023"/>
          <w:sz w:val="21"/>
        </w:rPr>
        <w:t>or</w:t>
      </w:r>
      <w:r>
        <w:rPr>
          <w:color w:val="1F2023"/>
          <w:spacing w:val="-2"/>
          <w:sz w:val="21"/>
        </w:rPr>
        <w:t> </w:t>
      </w:r>
      <w:r>
        <w:rPr>
          <w:color w:val="1F2023"/>
          <w:sz w:val="21"/>
        </w:rPr>
        <w:t>used</w:t>
      </w:r>
      <w:r>
        <w:rPr>
          <w:color w:val="1F2023"/>
          <w:spacing w:val="5"/>
          <w:sz w:val="21"/>
        </w:rPr>
        <w:t> </w:t>
      </w:r>
      <w:r>
        <w:rPr>
          <w:color w:val="1F2023"/>
          <w:sz w:val="21"/>
        </w:rPr>
        <w:t>as</w:t>
      </w:r>
      <w:r>
        <w:rPr>
          <w:color w:val="1F2023"/>
          <w:spacing w:val="-2"/>
          <w:sz w:val="21"/>
        </w:rPr>
        <w:t> </w:t>
      </w:r>
      <w:r>
        <w:rPr>
          <w:color w:val="1F2023"/>
          <w:sz w:val="21"/>
        </w:rPr>
        <w:t>a</w:t>
      </w:r>
      <w:r>
        <w:rPr>
          <w:color w:val="1F2023"/>
          <w:spacing w:val="-1"/>
          <w:sz w:val="21"/>
        </w:rPr>
        <w:t> </w:t>
      </w:r>
      <w:r>
        <w:rPr>
          <w:color w:val="1F2023"/>
          <w:sz w:val="21"/>
        </w:rPr>
        <w:t>conduit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to</w:t>
      </w:r>
      <w:r>
        <w:rPr>
          <w:color w:val="1F2023"/>
          <w:spacing w:val="-6"/>
          <w:sz w:val="21"/>
        </w:rPr>
        <w:t> </w:t>
      </w:r>
      <w:r>
        <w:rPr>
          <w:color w:val="1F2023"/>
          <w:sz w:val="21"/>
        </w:rPr>
        <w:t>attack</w:t>
      </w:r>
      <w:r>
        <w:rPr>
          <w:color w:val="1F2023"/>
          <w:spacing w:val="-2"/>
          <w:sz w:val="21"/>
        </w:rPr>
        <w:t> </w:t>
      </w:r>
      <w:r>
        <w:rPr>
          <w:color w:val="1F2023"/>
          <w:sz w:val="21"/>
        </w:rPr>
        <w:t>network</w:t>
      </w:r>
      <w:r>
        <w:rPr>
          <w:color w:val="1F2023"/>
          <w:spacing w:val="-3"/>
          <w:sz w:val="21"/>
        </w:rPr>
        <w:t> </w:t>
      </w:r>
      <w:r>
        <w:rPr>
          <w:color w:val="1F2023"/>
          <w:sz w:val="21"/>
        </w:rPr>
        <w:t>services</w:t>
      </w:r>
      <w:r>
        <w:rPr>
          <w:color w:val="1F2023"/>
          <w:spacing w:val="-3"/>
          <w:sz w:val="21"/>
        </w:rPr>
        <w:t> </w:t>
      </w:r>
      <w:r>
        <w:rPr>
          <w:color w:val="1F2023"/>
          <w:sz w:val="21"/>
        </w:rPr>
        <w:t>beyond</w:t>
      </w:r>
      <w:r>
        <w:rPr>
          <w:color w:val="1F2023"/>
          <w:spacing w:val="-6"/>
          <w:sz w:val="21"/>
        </w:rPr>
        <w:t> </w:t>
      </w:r>
      <w:r>
        <w:rPr>
          <w:color w:val="1F2023"/>
          <w:sz w:val="21"/>
        </w:rPr>
        <w:t>that</w:t>
      </w:r>
      <w:r>
        <w:rPr>
          <w:color w:val="1F2023"/>
          <w:spacing w:val="-3"/>
          <w:sz w:val="21"/>
        </w:rPr>
        <w:t> </w:t>
      </w:r>
      <w:r>
        <w:rPr>
          <w:color w:val="1F2023"/>
          <w:sz w:val="21"/>
        </w:rPr>
        <w:t>router.</w:t>
      </w:r>
      <w:r>
        <w:rPr>
          <w:color w:val="1F2023"/>
          <w:spacing w:val="-56"/>
          <w:sz w:val="21"/>
        </w:rPr>
        <w:t> </w:t>
      </w:r>
      <w:r>
        <w:rPr>
          <w:color w:val="1F2023"/>
          <w:sz w:val="21"/>
        </w:rPr>
        <w:t>Properly</w:t>
      </w:r>
      <w:r>
        <w:rPr>
          <w:color w:val="1F2023"/>
          <w:spacing w:val="-12"/>
          <w:sz w:val="21"/>
        </w:rPr>
        <w:t> </w:t>
      </w:r>
      <w:r>
        <w:rPr>
          <w:color w:val="1F2023"/>
          <w:sz w:val="21"/>
        </w:rPr>
        <w:t>managed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ACLs</w:t>
      </w:r>
      <w:r>
        <w:rPr>
          <w:color w:val="1F2023"/>
          <w:spacing w:val="-1"/>
          <w:sz w:val="21"/>
        </w:rPr>
        <w:t> </w:t>
      </w:r>
      <w:r>
        <w:rPr>
          <w:color w:val="1F2023"/>
          <w:sz w:val="21"/>
        </w:rPr>
        <w:t>can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serve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an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important</w:t>
      </w:r>
      <w:r>
        <w:rPr>
          <w:color w:val="1F2023"/>
          <w:spacing w:val="-3"/>
          <w:sz w:val="21"/>
        </w:rPr>
        <w:t> </w:t>
      </w:r>
      <w:r>
        <w:rPr>
          <w:color w:val="1F2023"/>
          <w:sz w:val="21"/>
        </w:rPr>
        <w:t>role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in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helping</w:t>
      </w:r>
      <w:r>
        <w:rPr>
          <w:color w:val="1F2023"/>
          <w:spacing w:val="1"/>
          <w:sz w:val="21"/>
        </w:rPr>
        <w:t> </w:t>
      </w:r>
      <w:r>
        <w:rPr>
          <w:color w:val="1F2023"/>
          <w:sz w:val="21"/>
        </w:rPr>
        <w:t>to</w:t>
      </w:r>
      <w:r>
        <w:rPr>
          <w:color w:val="1F2023"/>
          <w:spacing w:val="-4"/>
          <w:sz w:val="21"/>
        </w:rPr>
        <w:t> </w:t>
      </w:r>
      <w:r>
        <w:rPr>
          <w:color w:val="1F2023"/>
          <w:sz w:val="21"/>
        </w:rPr>
        <w:t>mitigate</w:t>
      </w:r>
      <w:r>
        <w:rPr>
          <w:color w:val="1F2023"/>
          <w:spacing w:val="6"/>
          <w:sz w:val="21"/>
        </w:rPr>
        <w:t> </w:t>
      </w:r>
      <w:r>
        <w:rPr>
          <w:rFonts w:ascii="Arial"/>
          <w:b/>
          <w:color w:val="1F2023"/>
          <w:sz w:val="21"/>
        </w:rPr>
        <w:t>security</w:t>
      </w:r>
      <w:r>
        <w:rPr>
          <w:rFonts w:ascii="Arial"/>
          <w:b/>
          <w:color w:val="1F2023"/>
          <w:spacing w:val="-4"/>
          <w:sz w:val="21"/>
        </w:rPr>
        <w:t> </w:t>
      </w:r>
      <w:r>
        <w:rPr>
          <w:rFonts w:ascii="Arial"/>
          <w:b/>
          <w:color w:val="1F2023"/>
          <w:sz w:val="21"/>
        </w:rPr>
        <w:t>risks</w:t>
      </w:r>
      <w:r>
        <w:rPr>
          <w:color w:val="1F2023"/>
          <w:sz w:val="21"/>
        </w:rPr>
        <w:t>.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240" w:lineRule="auto" w:before="21" w:after="0"/>
        <w:ind w:left="1019" w:right="0" w:hanging="362"/>
        <w:jc w:val="left"/>
      </w:pPr>
      <w:r>
        <w:rPr/>
        <w:t>Explain</w:t>
      </w:r>
      <w:r>
        <w:rPr>
          <w:spacing w:val="-11"/>
        </w:rPr>
        <w:t> </w:t>
      </w:r>
      <w:r>
        <w:rPr/>
        <w:t>Switch</w:t>
      </w:r>
      <w:r>
        <w:rPr>
          <w:spacing w:val="-9"/>
        </w:rPr>
        <w:t> </w:t>
      </w:r>
      <w:r>
        <w:rPr/>
        <w:t>Port</w:t>
      </w:r>
      <w:r>
        <w:rPr>
          <w:spacing w:val="-6"/>
        </w:rPr>
        <w:t> </w:t>
      </w:r>
      <w:r>
        <w:rPr/>
        <w:t>Security</w:t>
      </w:r>
    </w:p>
    <w:p>
      <w:pPr>
        <w:pStyle w:val="ListParagraph"/>
        <w:numPr>
          <w:ilvl w:val="4"/>
          <w:numId w:val="1"/>
        </w:numPr>
        <w:tabs>
          <w:tab w:pos="1082" w:val="left" w:leader="none"/>
        </w:tabs>
        <w:spacing w:line="280" w:lineRule="auto" w:before="4" w:after="0"/>
        <w:ind w:left="1019" w:right="888" w:hanging="361"/>
        <w:jc w:val="left"/>
        <w:rPr>
          <w:sz w:val="22"/>
        </w:rPr>
      </w:pPr>
      <w:r>
        <w:rPr/>
        <w:tab/>
      </w:r>
      <w:r>
        <w:rPr>
          <w:color w:val="1F2023"/>
          <w:sz w:val="22"/>
        </w:rPr>
        <w:t>It</w:t>
      </w:r>
      <w:r>
        <w:rPr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provides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ability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to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limit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what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addresses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will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be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allowed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to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send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traffic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on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individual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switchports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within the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switched network</w:t>
      </w:r>
      <w:r>
        <w:rPr>
          <w:color w:val="1F2023"/>
          <w:sz w:val="22"/>
        </w:rPr>
        <w:t>.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327" w:lineRule="exact" w:before="0" w:after="0"/>
        <w:ind w:left="1019" w:right="0" w:hanging="362"/>
        <w:jc w:val="left"/>
      </w:pPr>
      <w:r>
        <w:rPr/>
        <w:t>Explain</w:t>
      </w:r>
      <w:r>
        <w:rPr>
          <w:spacing w:val="-12"/>
        </w:rPr>
        <w:t> </w:t>
      </w:r>
      <w:r>
        <w:rPr/>
        <w:t>ACL with</w:t>
      </w:r>
      <w:r>
        <w:rPr>
          <w:spacing w:val="-7"/>
        </w:rPr>
        <w:t> </w:t>
      </w:r>
      <w:r>
        <w:rPr/>
        <w:t>command</w:t>
      </w:r>
    </w:p>
    <w:p>
      <w:pPr>
        <w:pStyle w:val="ListParagraph"/>
        <w:numPr>
          <w:ilvl w:val="4"/>
          <w:numId w:val="1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An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access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control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list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(ACL)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consists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one or more access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control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entries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(ACEs)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that</w:t>
      </w:r>
    </w:p>
    <w:p>
      <w:pPr>
        <w:spacing w:after="0" w:line="341" w:lineRule="exact"/>
        <w:jc w:val="left"/>
        <w:rPr>
          <w:rFonts w:ascii="Arial"/>
          <w:sz w:val="22"/>
        </w:rPr>
        <w:sectPr>
          <w:headerReference w:type="default" r:id="rId5"/>
          <w:type w:val="continuous"/>
          <w:pgSz w:w="12240" w:h="15840"/>
          <w:pgMar w:header="134" w:top="860" w:bottom="0" w:left="1060" w:right="0"/>
          <w:pgNumType w:start="1"/>
        </w:sectPr>
      </w:pPr>
    </w:p>
    <w:p>
      <w:pPr>
        <w:spacing w:before="59"/>
        <w:ind w:left="1019" w:right="0" w:firstLine="0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collectively</w:t>
      </w:r>
      <w:r>
        <w:rPr>
          <w:rFonts w:ascii="Arial"/>
          <w:b/>
          <w:color w:val="1F2023"/>
          <w:spacing w:val="-6"/>
          <w:sz w:val="22"/>
        </w:rPr>
        <w:t> </w:t>
      </w:r>
      <w:r>
        <w:rPr>
          <w:rFonts w:ascii="Arial"/>
          <w:b/>
          <w:color w:val="1F2023"/>
          <w:sz w:val="22"/>
        </w:rPr>
        <w:t>define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the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network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traffic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profile</w:t>
      </w:r>
      <w:r>
        <w:rPr>
          <w:color w:val="1F2023"/>
          <w:sz w:val="22"/>
        </w:rPr>
        <w:t>.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341" w:lineRule="exact" w:before="27" w:after="0"/>
        <w:ind w:left="1019" w:right="0" w:hanging="362"/>
        <w:jc w:val="left"/>
      </w:pPr>
      <w:r>
        <w:rPr/>
        <w:t>Explain</w:t>
      </w:r>
      <w:r>
        <w:rPr>
          <w:spacing w:val="-11"/>
        </w:rPr>
        <w:t> </w:t>
      </w:r>
      <w:r>
        <w:rPr/>
        <w:t>DHCP</w:t>
      </w:r>
      <w:r>
        <w:rPr>
          <w:spacing w:val="1"/>
        </w:rPr>
        <w:t> </w:t>
      </w:r>
      <w:r>
        <w:rPr/>
        <w:t>Snooping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ARP</w:t>
      </w:r>
      <w:r>
        <w:rPr>
          <w:spacing w:val="-4"/>
        </w:rPr>
        <w:t> </w:t>
      </w:r>
      <w:r>
        <w:rPr/>
        <w:t>Inspection</w:t>
      </w:r>
    </w:p>
    <w:p>
      <w:pPr>
        <w:pStyle w:val="ListParagraph"/>
        <w:numPr>
          <w:ilvl w:val="4"/>
          <w:numId w:val="1"/>
        </w:numPr>
        <w:tabs>
          <w:tab w:pos="1020" w:val="left" w:leader="none"/>
        </w:tabs>
        <w:spacing w:line="280" w:lineRule="auto" w:before="0" w:after="0"/>
        <w:ind w:left="1019" w:right="414" w:hanging="361"/>
        <w:jc w:val="left"/>
        <w:rPr>
          <w:sz w:val="22"/>
        </w:rPr>
      </w:pPr>
      <w:r>
        <w:rPr>
          <w:rFonts w:ascii="Arial"/>
          <w:b/>
          <w:color w:val="1F2023"/>
          <w:sz w:val="22"/>
        </w:rPr>
        <w:t>DHCP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snooping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listens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to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DHCP message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exchanges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and</w:t>
      </w:r>
      <w:r>
        <w:rPr>
          <w:rFonts w:ascii="Arial"/>
          <w:b/>
          <w:color w:val="1F2023"/>
          <w:spacing w:val="-7"/>
          <w:sz w:val="22"/>
        </w:rPr>
        <w:t> </w:t>
      </w:r>
      <w:r>
        <w:rPr>
          <w:rFonts w:ascii="Arial"/>
          <w:b/>
          <w:color w:val="1F2023"/>
          <w:sz w:val="22"/>
        </w:rPr>
        <w:t>builds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a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bindings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database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of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valid</w:t>
      </w:r>
      <w:r>
        <w:rPr>
          <w:rFonts w:ascii="Arial"/>
          <w:b/>
          <w:color w:val="1F2023"/>
          <w:spacing w:val="-58"/>
          <w:sz w:val="22"/>
        </w:rPr>
        <w:t> </w:t>
      </w:r>
      <w:r>
        <w:rPr>
          <w:rFonts w:ascii="Arial"/>
          <w:b/>
          <w:color w:val="1F2023"/>
          <w:sz w:val="22"/>
        </w:rPr>
        <w:t>tuples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(MAC address,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IP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address,</w:t>
      </w:r>
      <w:r>
        <w:rPr>
          <w:rFonts w:ascii="Arial"/>
          <w:b/>
          <w:color w:val="1F2023"/>
          <w:spacing w:val="2"/>
          <w:sz w:val="22"/>
        </w:rPr>
        <w:t> </w:t>
      </w:r>
      <w:r>
        <w:rPr>
          <w:rFonts w:ascii="Arial"/>
          <w:b/>
          <w:color w:val="1F2023"/>
          <w:sz w:val="22"/>
        </w:rPr>
        <w:t>VLAN</w:t>
      </w:r>
      <w:r>
        <w:rPr>
          <w:rFonts w:ascii="Arial"/>
          <w:b/>
          <w:color w:val="1F2023"/>
          <w:spacing w:val="-1"/>
          <w:sz w:val="22"/>
        </w:rPr>
        <w:t> </w:t>
      </w:r>
      <w:r>
        <w:rPr>
          <w:rFonts w:ascii="Arial"/>
          <w:b/>
          <w:color w:val="1F2023"/>
          <w:sz w:val="22"/>
        </w:rPr>
        <w:t>interface)</w:t>
      </w:r>
      <w:r>
        <w:rPr>
          <w:color w:val="1F2023"/>
          <w:sz w:val="22"/>
        </w:rPr>
        <w:t>.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328" w:lineRule="exact" w:before="0" w:after="0"/>
        <w:ind w:left="1019" w:right="0" w:hanging="362"/>
        <w:jc w:val="left"/>
      </w:pPr>
      <w:r>
        <w:rPr/>
        <w:t>Explain</w:t>
      </w:r>
      <w:r>
        <w:rPr>
          <w:spacing w:val="-11"/>
        </w:rPr>
        <w:t> </w:t>
      </w:r>
      <w:r>
        <w:rPr/>
        <w:t>DHCP</w:t>
      </w:r>
      <w:r>
        <w:rPr>
          <w:spacing w:val="-4"/>
        </w:rPr>
        <w:t> </w:t>
      </w:r>
      <w:r>
        <w:rPr/>
        <w:t>Relay</w:t>
      </w:r>
      <w:r>
        <w:rPr>
          <w:spacing w:val="-9"/>
        </w:rPr>
        <w:t> </w:t>
      </w:r>
      <w:r>
        <w:rPr/>
        <w:t>Agent</w:t>
      </w:r>
    </w:p>
    <w:p>
      <w:pPr>
        <w:pStyle w:val="ListParagraph"/>
        <w:numPr>
          <w:ilvl w:val="4"/>
          <w:numId w:val="1"/>
        </w:numPr>
        <w:tabs>
          <w:tab w:pos="1082" w:val="left" w:leader="none"/>
        </w:tabs>
        <w:spacing w:line="280" w:lineRule="auto" w:before="0" w:after="0"/>
        <w:ind w:left="1019" w:right="220" w:hanging="361"/>
        <w:jc w:val="left"/>
        <w:rPr>
          <w:sz w:val="22"/>
        </w:rPr>
      </w:pPr>
      <w:r>
        <w:rPr/>
        <w:tab/>
      </w:r>
      <w:r>
        <w:rPr>
          <w:color w:val="1F2023"/>
          <w:sz w:val="22"/>
        </w:rPr>
        <w:t>Network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administrators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can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use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the DHCP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Relay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service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SD-WAN</w:t>
      </w:r>
      <w:r>
        <w:rPr>
          <w:color w:val="1F2023"/>
          <w:spacing w:val="-7"/>
          <w:sz w:val="22"/>
        </w:rPr>
        <w:t> </w:t>
      </w:r>
      <w:r>
        <w:rPr>
          <w:color w:val="1F2023"/>
          <w:sz w:val="22"/>
        </w:rPr>
        <w:t>appliances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relay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requests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replies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between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local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DHCP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Clients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and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remote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DHCP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Server.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328" w:lineRule="exact" w:before="0" w:after="0"/>
        <w:ind w:left="1019" w:right="0" w:hanging="362"/>
        <w:jc w:val="left"/>
      </w:pP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Address Translation</w:t>
      </w:r>
    </w:p>
    <w:p>
      <w:pPr>
        <w:pStyle w:val="ListParagraph"/>
        <w:numPr>
          <w:ilvl w:val="4"/>
          <w:numId w:val="1"/>
        </w:numPr>
        <w:tabs>
          <w:tab w:pos="1020" w:val="left" w:leader="none"/>
        </w:tabs>
        <w:spacing w:line="339" w:lineRule="exact" w:before="3" w:after="0"/>
        <w:ind w:left="10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Static,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Dynamic,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Overload.</w:t>
      </w:r>
    </w:p>
    <w:p>
      <w:pPr>
        <w:pStyle w:val="Heading3"/>
        <w:numPr>
          <w:ilvl w:val="3"/>
          <w:numId w:val="1"/>
        </w:numPr>
        <w:tabs>
          <w:tab w:pos="1020" w:val="left" w:leader="none"/>
        </w:tabs>
        <w:spacing w:line="339" w:lineRule="exact" w:before="0" w:after="0"/>
        <w:ind w:left="1019" w:right="0" w:hanging="362"/>
        <w:jc w:val="left"/>
      </w:pPr>
      <w:r>
        <w:rPr/>
        <w:t>Configuring</w:t>
      </w:r>
      <w:r>
        <w:rPr>
          <w:spacing w:val="-1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NAT</w:t>
      </w:r>
    </w:p>
    <w:p>
      <w:pPr>
        <w:tabs>
          <w:tab w:pos="2027" w:val="left" w:leader="none"/>
        </w:tabs>
        <w:spacing w:before="4"/>
        <w:ind w:left="65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A.</w:t>
        <w:tab/>
        <w:t>DONE</w:t>
      </w:r>
    </w:p>
    <w:p>
      <w:pPr>
        <w:pStyle w:val="BodyText"/>
        <w:spacing w:before="12"/>
        <w:rPr>
          <w:rFonts w:ascii="Calibri"/>
          <w:sz w:val="24"/>
        </w:rPr>
      </w:pPr>
    </w:p>
    <w:p>
      <w:pPr>
        <w:pStyle w:val="Heading2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Advance question" w:id="6"/>
      <w:bookmarkEnd w:id="6"/>
      <w:r>
        <w:rPr/>
      </w:r>
      <w:bookmarkStart w:name=" Advance question" w:id="7"/>
      <w:bookmarkEnd w:id="7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20"/>
        </w:rPr>
        <w:t> </w:t>
      </w:r>
      <w:r>
        <w:rPr>
          <w:color w:val="C00000"/>
        </w:rPr>
        <w:t>question</w:t>
      </w:r>
    </w:p>
    <w:p>
      <w:pPr>
        <w:pStyle w:val="Heading3"/>
        <w:numPr>
          <w:ilvl w:val="0"/>
          <w:numId w:val="2"/>
        </w:numPr>
        <w:tabs>
          <w:tab w:pos="1020" w:val="left" w:leader="none"/>
        </w:tabs>
        <w:spacing w:line="240" w:lineRule="auto" w:before="63" w:after="0"/>
        <w:ind w:left="1019" w:right="0" w:hanging="362"/>
        <w:jc w:val="left"/>
      </w:pPr>
      <w:r>
        <w:rPr/>
        <w:t>Write basic</w:t>
      </w:r>
      <w:r>
        <w:rPr>
          <w:spacing w:val="-2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Access</w:t>
      </w:r>
      <w:r>
        <w:rPr>
          <w:spacing w:val="-3"/>
        </w:rPr>
        <w:t> </w:t>
      </w:r>
      <w:r>
        <w:rPr/>
        <w:t>Lists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230" w:lineRule="auto" w:before="77" w:after="0"/>
        <w:ind w:left="1019" w:right="231" w:hanging="361"/>
        <w:jc w:val="left"/>
        <w:rPr>
          <w:sz w:val="22"/>
        </w:rPr>
      </w:pPr>
      <w:r>
        <w:rPr>
          <w:color w:val="1F2023"/>
          <w:sz w:val="22"/>
        </w:rPr>
        <w:t>Access-list (ACL) is </w:t>
      </w:r>
      <w:r>
        <w:rPr>
          <w:rFonts w:ascii="Arial"/>
          <w:b/>
          <w:color w:val="1F2023"/>
          <w:sz w:val="22"/>
        </w:rPr>
        <w:t>a set of rules defined for controlling network traffic and reducing network</w:t>
      </w:r>
      <w:r>
        <w:rPr>
          <w:rFonts w:ascii="Arial"/>
          <w:b/>
          <w:color w:val="1F2023"/>
          <w:spacing w:val="1"/>
          <w:sz w:val="22"/>
        </w:rPr>
        <w:t> </w:t>
      </w:r>
      <w:r>
        <w:rPr>
          <w:rFonts w:ascii="Arial"/>
          <w:b/>
          <w:color w:val="1F2023"/>
          <w:sz w:val="22"/>
        </w:rPr>
        <w:t>attacks</w:t>
      </w:r>
      <w:r>
        <w:rPr>
          <w:color w:val="1F2023"/>
          <w:sz w:val="22"/>
        </w:rPr>
        <w:t>.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ACLs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are used</w:t>
      </w:r>
      <w:r>
        <w:rPr>
          <w:color w:val="1F2023"/>
          <w:spacing w:val="-5"/>
          <w:sz w:val="22"/>
        </w:rPr>
        <w:t> </w:t>
      </w:r>
      <w:r>
        <w:rPr>
          <w:color w:val="1F2023"/>
          <w:sz w:val="22"/>
        </w:rPr>
        <w:t>to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filter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traffic</w:t>
      </w:r>
      <w:r>
        <w:rPr>
          <w:color w:val="1F2023"/>
          <w:spacing w:val="-6"/>
          <w:sz w:val="22"/>
        </w:rPr>
        <w:t> </w:t>
      </w:r>
      <w:r>
        <w:rPr>
          <w:color w:val="1F2023"/>
          <w:sz w:val="22"/>
        </w:rPr>
        <w:t>based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on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set of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rules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defined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for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incoming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outgoing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of</w:t>
      </w:r>
      <w:r>
        <w:rPr>
          <w:color w:val="1F2023"/>
          <w:spacing w:val="-58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network.</w:t>
      </w:r>
      <w:r>
        <w:rPr>
          <w:color w:val="1F2023"/>
          <w:spacing w:val="-4"/>
          <w:sz w:val="22"/>
        </w:rPr>
        <w:t> </w:t>
      </w:r>
      <w:r>
        <w:rPr>
          <w:color w:val="1F2023"/>
          <w:sz w:val="22"/>
        </w:rPr>
        <w:t>These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Access-list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which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are</w:t>
      </w:r>
      <w:r>
        <w:rPr>
          <w:color w:val="1F2023"/>
          <w:spacing w:val="-8"/>
          <w:sz w:val="22"/>
        </w:rPr>
        <w:t> </w:t>
      </w:r>
      <w:r>
        <w:rPr>
          <w:color w:val="1F2023"/>
          <w:sz w:val="22"/>
        </w:rPr>
        <w:t>made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using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the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source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IP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address only.</w:t>
      </w:r>
    </w:p>
    <w:p>
      <w:pPr>
        <w:pStyle w:val="Heading3"/>
        <w:numPr>
          <w:ilvl w:val="0"/>
          <w:numId w:val="2"/>
        </w:numPr>
        <w:tabs>
          <w:tab w:pos="1020" w:val="left" w:leader="none"/>
        </w:tabs>
        <w:spacing w:line="240" w:lineRule="auto" w:before="11" w:after="0"/>
        <w:ind w:left="1019" w:right="0" w:hanging="362"/>
        <w:jc w:val="left"/>
      </w:pPr>
      <w:r>
        <w:rPr>
          <w:spacing w:val="-1"/>
        </w:rPr>
        <w:t>Explain</w:t>
      </w:r>
      <w:r>
        <w:rPr>
          <w:spacing w:val="-14"/>
        </w:rPr>
        <w:t> </w:t>
      </w:r>
      <w:r>
        <w:rPr/>
        <w:t>Telnet/SSH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302" w:lineRule="auto" w:before="4" w:after="0"/>
        <w:ind w:left="1019" w:right="426" w:hanging="361"/>
        <w:jc w:val="both"/>
        <w:rPr>
          <w:sz w:val="22"/>
        </w:rPr>
      </w:pPr>
      <w:r>
        <w:rPr>
          <w:color w:val="1F2023"/>
          <w:sz w:val="22"/>
        </w:rPr>
        <w:t>Telnet and SSH use different default ports. While </w:t>
      </w:r>
      <w:r>
        <w:rPr>
          <w:rFonts w:ascii="Arial"/>
          <w:b/>
          <w:color w:val="1F2023"/>
          <w:sz w:val="22"/>
        </w:rPr>
        <w:t>Telnet can only transfer data as plain text, SSH</w:t>
      </w:r>
      <w:r>
        <w:rPr>
          <w:rFonts w:ascii="Arial"/>
          <w:b/>
          <w:color w:val="1F2023"/>
          <w:spacing w:val="-60"/>
          <w:sz w:val="22"/>
        </w:rPr>
        <w:t> </w:t>
      </w:r>
      <w:r>
        <w:rPr>
          <w:rFonts w:ascii="Arial"/>
          <w:b/>
          <w:color w:val="1F2023"/>
          <w:sz w:val="22"/>
        </w:rPr>
        <w:t>can encrypt traffic in both directions</w:t>
      </w:r>
      <w:r>
        <w:rPr>
          <w:color w:val="1F2023"/>
          <w:sz w:val="22"/>
        </w:rPr>
        <w:t>. Uses TCP port 23 and works best with local area networks.</w:t>
      </w:r>
      <w:r>
        <w:rPr>
          <w:color w:val="1F2023"/>
          <w:spacing w:val="-59"/>
          <w:sz w:val="22"/>
        </w:rPr>
        <w:t> </w:t>
      </w:r>
      <w:r>
        <w:rPr>
          <w:color w:val="1F2023"/>
          <w:sz w:val="22"/>
        </w:rPr>
        <w:t>Uses TCP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port</w:t>
      </w:r>
      <w:r>
        <w:rPr>
          <w:color w:val="1F2023"/>
          <w:spacing w:val="2"/>
          <w:sz w:val="22"/>
        </w:rPr>
        <w:t> </w:t>
      </w:r>
      <w:r>
        <w:rPr>
          <w:color w:val="1F2023"/>
          <w:sz w:val="22"/>
        </w:rPr>
        <w:t>22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by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default.</w:t>
      </w:r>
    </w:p>
    <w:p>
      <w:pPr>
        <w:pStyle w:val="Heading3"/>
        <w:numPr>
          <w:ilvl w:val="0"/>
          <w:numId w:val="2"/>
        </w:numPr>
        <w:tabs>
          <w:tab w:pos="1020" w:val="left" w:leader="none"/>
        </w:tabs>
        <w:spacing w:line="296" w:lineRule="exact" w:before="0" w:after="0"/>
        <w:ind w:left="1019" w:right="0" w:hanging="362"/>
        <w:jc w:val="left"/>
      </w:pPr>
      <w:r>
        <w:rPr/>
        <w:t>Explain</w:t>
      </w:r>
      <w:r>
        <w:rPr>
          <w:spacing w:val="-12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DHCP</w:t>
      </w:r>
    </w:p>
    <w:p>
      <w:pPr>
        <w:tabs>
          <w:tab w:pos="1772" w:val="left" w:leader="none"/>
        </w:tabs>
        <w:spacing w:line="341" w:lineRule="exact" w:before="0"/>
        <w:ind w:left="65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A.</w:t>
        <w:tab/>
        <w:t>DONE</w:t>
      </w:r>
    </w:p>
    <w:p>
      <w:pPr>
        <w:pStyle w:val="Heading3"/>
        <w:numPr>
          <w:ilvl w:val="0"/>
          <w:numId w:val="2"/>
        </w:numPr>
        <w:tabs>
          <w:tab w:pos="1020" w:val="left" w:leader="none"/>
        </w:tabs>
        <w:spacing w:line="339" w:lineRule="exact" w:before="3" w:after="0"/>
        <w:ind w:left="1019" w:right="0" w:hanging="362"/>
        <w:jc w:val="left"/>
      </w:pPr>
      <w:r>
        <w:rPr/>
        <w:t>NAT</w:t>
      </w:r>
      <w:r>
        <w:rPr>
          <w:spacing w:val="-9"/>
        </w:rPr>
        <w:t> </w:t>
      </w:r>
      <w:r>
        <w:rPr/>
        <w:t>Explain</w:t>
      </w:r>
      <w:r>
        <w:rPr>
          <w:spacing w:val="-4"/>
        </w:rPr>
        <w:t> </w:t>
      </w:r>
      <w:r>
        <w:rPr/>
        <w:t>with</w:t>
      </w:r>
      <w:r>
        <w:rPr>
          <w:spacing w:val="-14"/>
        </w:rPr>
        <w:t> </w:t>
      </w:r>
      <w:r>
        <w:rPr/>
        <w:t>Command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36" w:lineRule="exact" w:before="0" w:after="0"/>
        <w:ind w:left="10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with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Command</w:t>
      </w:r>
    </w:p>
    <w:p>
      <w:pPr>
        <w:pStyle w:val="Heading3"/>
        <w:tabs>
          <w:tab w:pos="2344" w:val="left" w:leader="none"/>
        </w:tabs>
        <w:spacing w:line="339" w:lineRule="exact"/>
        <w:ind w:left="658" w:firstLine="0"/>
      </w:pPr>
      <w:r>
        <w:rPr/>
        <w:t>A.</w:t>
        <w:tab/>
        <w:t>DONE</w:t>
      </w:r>
      <w:r>
        <w:rPr>
          <w:spacing w:val="-3"/>
        </w:rPr>
        <w:t> </w:t>
      </w:r>
      <w:r>
        <w:rPr/>
        <w:t>BOTH</w:t>
      </w:r>
    </w:p>
    <w:p>
      <w:pPr>
        <w:spacing w:after="0" w:line="339" w:lineRule="exact"/>
        <w:sectPr>
          <w:pgSz w:w="12240" w:h="15840"/>
          <w:pgMar w:header="134" w:footer="0" w:top="860" w:bottom="280" w:left="1060" w:right="0"/>
        </w:sectPr>
      </w:pPr>
    </w:p>
    <w:p>
      <w:pPr>
        <w:pStyle w:val="BodyText"/>
        <w:ind w:left="1887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317.3pt;height:201.1pt;mso-position-horizontal-relative:char;mso-position-vertical-relative:line" coordorigin="0,0" coordsize="6346,4022">
            <v:shape style="position:absolute;left:760;top:0;width:4797;height:735" type="#_x0000_t75" stroked="false">
              <v:imagedata r:id="rId7" o:title=""/>
            </v:shape>
            <v:shape style="position:absolute;left:0;top:599;width:6346;height:3423" type="#_x0000_t75" stroked="false">
              <v:imagedata r:id="rId8" o:title="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71" w:val="left" w:leader="none"/>
        </w:tabs>
        <w:spacing w:line="240" w:lineRule="auto" w:before="172" w:after="0"/>
        <w:ind w:left="870" w:right="0" w:hanging="213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with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Command</w:t>
      </w:r>
    </w:p>
    <w:p>
      <w:pPr>
        <w:tabs>
          <w:tab w:pos="1835" w:val="left" w:leader="none"/>
        </w:tabs>
        <w:spacing w:before="181"/>
        <w:ind w:left="65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A.</w:t>
        <w:tab/>
        <w:t>DONE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1094105</wp:posOffset>
            </wp:positionH>
            <wp:positionV relativeFrom="paragraph">
              <wp:posOffset>122455</wp:posOffset>
            </wp:positionV>
            <wp:extent cx="4547932" cy="1657350"/>
            <wp:effectExtent l="0" t="0" r="0" b="0"/>
            <wp:wrapTopAndBottom/>
            <wp:docPr id="3" name="image3.jpeg" descr="C:\Users\Android\Pictures\Screenshots\Screenshot (3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93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5"/>
        <w:rPr>
          <w:rFonts w:ascii="Calibri"/>
          <w:sz w:val="24"/>
        </w:rPr>
      </w:pPr>
    </w:p>
    <w:p>
      <w:pPr>
        <w:pStyle w:val="Heading1"/>
      </w:pPr>
      <w:bookmarkStart w:name="Module 10 CCNA - Security threat landsca" w:id="8"/>
      <w:bookmarkEnd w:id="8"/>
      <w:r>
        <w:rPr>
          <w:b w:val="0"/>
        </w:rPr>
      </w:r>
      <w:r>
        <w:rPr>
          <w:color w:val="006EC0"/>
        </w:rPr>
        <w:t>Module</w:t>
      </w:r>
      <w:r>
        <w:rPr>
          <w:color w:val="006EC0"/>
          <w:spacing w:val="-1"/>
        </w:rPr>
        <w:t> </w:t>
      </w:r>
      <w:r>
        <w:rPr>
          <w:color w:val="006EC0"/>
        </w:rPr>
        <w:t>10</w:t>
      </w:r>
      <w:r>
        <w:rPr>
          <w:color w:val="006EC0"/>
          <w:spacing w:val="-8"/>
        </w:rPr>
        <w:t> </w:t>
      </w:r>
      <w:r>
        <w:rPr>
          <w:color w:val="006EC0"/>
        </w:rPr>
        <w:t>CCNA</w:t>
      </w:r>
      <w:r>
        <w:rPr>
          <w:color w:val="006EC0"/>
          <w:spacing w:val="-8"/>
        </w:rPr>
        <w:t> </w:t>
      </w:r>
      <w:r>
        <w:rPr>
          <w:color w:val="006EC0"/>
        </w:rPr>
        <w:t>-</w:t>
      </w:r>
      <w:r>
        <w:rPr>
          <w:color w:val="006EC0"/>
          <w:spacing w:val="-8"/>
        </w:rPr>
        <w:t> </w:t>
      </w:r>
      <w:r>
        <w:rPr>
          <w:color w:val="006EC0"/>
        </w:rPr>
        <w:t>Security</w:t>
      </w:r>
      <w:r>
        <w:rPr>
          <w:color w:val="006EC0"/>
          <w:spacing w:val="-6"/>
        </w:rPr>
        <w:t> </w:t>
      </w:r>
      <w:r>
        <w:rPr>
          <w:color w:val="006EC0"/>
        </w:rPr>
        <w:t>threat</w:t>
      </w:r>
      <w:r>
        <w:rPr>
          <w:color w:val="006EC0"/>
          <w:spacing w:val="-1"/>
        </w:rPr>
        <w:t> </w:t>
      </w:r>
      <w:r>
        <w:rPr>
          <w:color w:val="006EC0"/>
        </w:rPr>
        <w:t>landscape</w:t>
      </w:r>
    </w:p>
    <w:p>
      <w:pPr>
        <w:pStyle w:val="Heading2"/>
        <w:numPr>
          <w:ilvl w:val="0"/>
          <w:numId w:val="1"/>
        </w:numPr>
        <w:tabs>
          <w:tab w:pos="789" w:val="left" w:leader="none"/>
        </w:tabs>
        <w:spacing w:line="240" w:lineRule="auto" w:before="206" w:after="0"/>
        <w:ind w:left="788" w:right="0" w:hanging="361"/>
        <w:jc w:val="left"/>
      </w:pPr>
      <w:bookmarkStart w:name=" Beginner Question" w:id="9"/>
      <w:bookmarkEnd w:id="9"/>
      <w:r>
        <w:rPr/>
      </w:r>
      <w:bookmarkStart w:name=" Beginner Question" w:id="10"/>
      <w:bookmarkEnd w:id="10"/>
      <w:r>
        <w:rPr>
          <w:color w:val="C00000"/>
          <w:spacing w:val="-1"/>
        </w:rPr>
        <w:t>B</w:t>
      </w:r>
      <w:r>
        <w:rPr>
          <w:color w:val="C00000"/>
          <w:spacing w:val="-1"/>
        </w:rPr>
        <w:t>eginner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Heading3"/>
        <w:numPr>
          <w:ilvl w:val="0"/>
          <w:numId w:val="3"/>
        </w:numPr>
        <w:tabs>
          <w:tab w:pos="1020" w:val="left" w:leader="none"/>
        </w:tabs>
        <w:spacing w:line="341" w:lineRule="exact" w:before="77" w:after="0"/>
        <w:ind w:left="1019" w:right="0" w:hanging="362"/>
        <w:jc w:val="left"/>
      </w:pPr>
      <w:r>
        <w:rPr>
          <w:spacing w:val="-1"/>
        </w:rPr>
        <w:t>Explain</w:t>
      </w:r>
      <w:r>
        <w:rPr>
          <w:spacing w:val="-14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Threat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What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mitigation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Techniques?</w:t>
      </w:r>
    </w:p>
    <w:p>
      <w:pPr>
        <w:pStyle w:val="BodyText"/>
        <w:spacing w:before="3"/>
        <w:rPr>
          <w:rFonts w:ascii="Calibri"/>
          <w:sz w:val="24"/>
        </w:rPr>
      </w:pPr>
    </w:p>
    <w:p>
      <w:pPr>
        <w:pStyle w:val="Heading2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Intermediate Question" w:id="11"/>
      <w:bookmarkEnd w:id="11"/>
      <w:r>
        <w:rPr/>
      </w:r>
      <w:bookmarkStart w:name=" Intermediate Question" w:id="12"/>
      <w:bookmarkEnd w:id="12"/>
      <w:r>
        <w:rPr>
          <w:color w:val="C00000"/>
        </w:rPr>
        <w:t>I</w:t>
      </w:r>
      <w:r>
        <w:rPr>
          <w:color w:val="C00000"/>
        </w:rPr>
        <w:t>ntermediate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Heading3"/>
        <w:numPr>
          <w:ilvl w:val="0"/>
          <w:numId w:val="4"/>
        </w:numPr>
        <w:tabs>
          <w:tab w:pos="1020" w:val="left" w:leader="none"/>
        </w:tabs>
        <w:spacing w:line="341" w:lineRule="exact" w:before="82" w:after="0"/>
        <w:ind w:left="1019" w:right="0" w:hanging="362"/>
        <w:jc w:val="left"/>
      </w:pPr>
      <w:r>
        <w:rPr/>
        <w:t>Explain</w:t>
      </w:r>
      <w:r>
        <w:rPr>
          <w:spacing w:val="-16"/>
        </w:rPr>
        <w:t> </w:t>
      </w:r>
      <w:r>
        <w:rPr/>
        <w:t>DoS</w:t>
      </w:r>
      <w:r>
        <w:rPr>
          <w:spacing w:val="-7"/>
        </w:rPr>
        <w:t> </w:t>
      </w:r>
      <w:r>
        <w:rPr/>
        <w:t>Attacks</w:t>
      </w:r>
    </w:p>
    <w:p>
      <w:pPr>
        <w:pStyle w:val="ListParagraph"/>
        <w:numPr>
          <w:ilvl w:val="0"/>
          <w:numId w:val="4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DDoS</w:t>
      </w:r>
    </w:p>
    <w:p>
      <w:pPr>
        <w:pStyle w:val="ListParagraph"/>
        <w:numPr>
          <w:ilvl w:val="0"/>
          <w:numId w:val="4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rFonts w:ascii="Calibri"/>
          <w:sz w:val="28"/>
        </w:rPr>
      </w:pPr>
      <w:r>
        <w:rPr>
          <w:rFonts w:ascii="Calibri"/>
          <w:sz w:val="28"/>
        </w:rPr>
        <w:t>Explain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IP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spoofing</w:t>
      </w:r>
    </w:p>
    <w:p>
      <w:pPr>
        <w:pStyle w:val="BodyText"/>
        <w:spacing w:before="11"/>
        <w:rPr>
          <w:rFonts w:ascii="Calibri"/>
          <w:sz w:val="32"/>
        </w:rPr>
      </w:pPr>
    </w:p>
    <w:p>
      <w:pPr>
        <w:pStyle w:val="Heading2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Advance Question" w:id="13"/>
      <w:bookmarkEnd w:id="13"/>
      <w:r>
        <w:rPr/>
      </w:r>
      <w:bookmarkStart w:name=" Advance Question" w:id="14"/>
      <w:bookmarkEnd w:id="14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19"/>
        </w:rPr>
        <w:t> </w:t>
      </w:r>
      <w:r>
        <w:rPr>
          <w:color w:val="C00000"/>
        </w:rPr>
        <w:t>Question</w:t>
      </w:r>
    </w:p>
    <w:p>
      <w:pPr>
        <w:pStyle w:val="Heading3"/>
        <w:numPr>
          <w:ilvl w:val="0"/>
          <w:numId w:val="5"/>
        </w:numPr>
        <w:tabs>
          <w:tab w:pos="1020" w:val="left" w:leader="none"/>
        </w:tabs>
        <w:spacing w:line="341" w:lineRule="exact" w:before="77" w:after="0"/>
        <w:ind w:left="1019" w:right="0" w:hanging="362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social</w:t>
      </w:r>
      <w:r>
        <w:rPr>
          <w:spacing w:val="-13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Attack?</w:t>
      </w:r>
    </w:p>
    <w:p>
      <w:pPr>
        <w:pStyle w:val="ListParagraph"/>
        <w:numPr>
          <w:ilvl w:val="0"/>
          <w:numId w:val="5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Explain</w:t>
      </w:r>
      <w:r>
        <w:rPr>
          <w:rFonts w:ascii="Calibri"/>
          <w:spacing w:val="-15"/>
          <w:sz w:val="28"/>
        </w:rPr>
        <w:t> </w:t>
      </w:r>
      <w:r>
        <w:rPr>
          <w:rFonts w:ascii="Calibri"/>
          <w:spacing w:val="-1"/>
          <w:sz w:val="28"/>
        </w:rPr>
        <w:t>Man-In-The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Middle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Attack</w:t>
      </w:r>
    </w:p>
    <w:sectPr>
      <w:headerReference w:type="default" r:id="rId6"/>
      <w:pgSz w:w="12240" w:h="15840"/>
      <w:pgMar w:header="0" w:footer="0" w:top="140" w:bottom="0" w:left="10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4624">
          <wp:simplePos x="0" y="0"/>
          <wp:positionH relativeFrom="page">
            <wp:posOffset>2353945</wp:posOffset>
          </wp:positionH>
          <wp:positionV relativeFrom="page">
            <wp:posOffset>85089</wp:posOffset>
          </wp:positionV>
          <wp:extent cx="3045079" cy="4660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07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8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2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88" w:hanging="361"/>
      <w:outlineLvl w:val="2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41" w:lineRule="exact"/>
      <w:ind w:left="1019" w:hanging="362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9" w:hanging="36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2023-02-08T07:28:17Z</dcterms:created>
  <dcterms:modified xsi:type="dcterms:W3CDTF">2023-02-08T07:28:17Z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