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ABTP – AI Blockchain Trading Platform</w:t>
      </w:r>
    </w:p>
    <w:p>
      <w:pPr>
        <w:pStyle w:val="Heading2"/>
      </w:pPr>
      <w:r>
        <w:t>Document 000 - Master Index</w:t>
      </w:r>
    </w:p>
    <w:p>
      <w:r>
        <w:t>Version: 1.0</w:t>
        <w:br/>
        <w:t>Status: Active</w:t>
      </w:r>
    </w:p>
    <w:p>
      <w:pPr>
        <w:pStyle w:val="Heading2"/>
      </w:pPr>
      <w:r>
        <w:t>Project Vision</w:t>
      </w:r>
    </w:p>
    <w:p>
      <w:r>
        <w:t>Develop a modular AI-assisted cryptocurrency trading platform with backtesting, paper trading, live trading, strong risk management, security and maintainability.</w:t>
      </w:r>
    </w:p>
    <w:p>
      <w:pPr>
        <w:pStyle w:val="Heading2"/>
      </w:pPr>
      <w:r>
        <w:t>Project Goals</w:t>
      </w:r>
    </w:p>
    <w:p>
      <w:pPr>
        <w:pStyle w:val="ListBullet"/>
      </w:pPr>
      <w:r>
        <w:t>Capital preservation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AI-assisted decisions</w:t>
      </w:r>
    </w:p>
    <w:p>
      <w:pPr>
        <w:pStyle w:val="ListBullet"/>
      </w:pPr>
      <w:r>
        <w:t>Multi-exchange support</w:t>
      </w:r>
    </w:p>
    <w:p>
      <w:pPr>
        <w:pStyle w:val="ListBullet"/>
      </w:pPr>
      <w:r>
        <w:t>Comprehensive testing and documentation</w:t>
      </w:r>
    </w:p>
    <w:p>
      <w:pPr>
        <w:pStyle w:val="Heading2"/>
      </w:pPr>
      <w:r>
        <w:t>Document Index</w:t>
      </w:r>
    </w:p>
    <w:p>
      <w:pPr>
        <w:pStyle w:val="ListNumber"/>
      </w:pPr>
      <w:r>
        <w:t>-001 Project Principles &amp; Design Rules</w:t>
      </w:r>
    </w:p>
    <w:p>
      <w:pPr>
        <w:pStyle w:val="ListNumber"/>
      </w:pPr>
      <w:r>
        <w:t>000 Master Index</w:t>
      </w:r>
    </w:p>
    <w:p>
      <w:pPr>
        <w:pStyle w:val="ListNumber"/>
      </w:pPr>
      <w:r>
        <w:t>001 Software Requirements Specification</w:t>
      </w:r>
    </w:p>
    <w:p>
      <w:pPr>
        <w:pStyle w:val="ListNumber"/>
      </w:pPr>
      <w:r>
        <w:t>002 Master Codex Prompt</w:t>
      </w:r>
    </w:p>
    <w:p>
      <w:pPr>
        <w:pStyle w:val="ListNumber"/>
      </w:pPr>
      <w:r>
        <w:t>003 System Architecture</w:t>
      </w:r>
    </w:p>
    <w:p>
      <w:pPr>
        <w:pStyle w:val="ListNumber"/>
      </w:pPr>
      <w:r>
        <w:t>004 Development Roadmap</w:t>
      </w:r>
    </w:p>
    <w:p>
      <w:pPr>
        <w:pStyle w:val="ListNumber"/>
      </w:pPr>
      <w:r>
        <w:t>005-034 Implementation Documents</w:t>
      </w:r>
    </w:p>
    <w:p>
      <w:pPr>
        <w:pStyle w:val="ListNumber"/>
      </w:pPr>
      <w:r>
        <w:t>035 Final Integration Guide</w:t>
      </w:r>
    </w:p>
    <w:p>
      <w:pPr>
        <w:pStyle w:val="Heading2"/>
      </w:pPr>
      <w:r>
        <w:t>Project Phases</w:t>
      </w:r>
    </w:p>
    <w:p>
      <w:pPr>
        <w:pStyle w:val="ListBullet"/>
      </w:pPr>
      <w:r>
        <w:t>Foundation</w:t>
      </w:r>
    </w:p>
    <w:p>
      <w:pPr>
        <w:pStyle w:val="ListBullet"/>
      </w:pPr>
      <w:r>
        <w:t>Data</w:t>
      </w:r>
    </w:p>
    <w:p>
      <w:pPr>
        <w:pStyle w:val="ListBullet"/>
      </w:pPr>
      <w:r>
        <w:t>Intelligence</w:t>
      </w:r>
    </w:p>
    <w:p>
      <w:pPr>
        <w:pStyle w:val="ListBullet"/>
      </w:pPr>
      <w:r>
        <w:t>Trading</w:t>
      </w:r>
    </w:p>
    <w:p>
      <w:pPr>
        <w:pStyle w:val="ListBullet"/>
      </w:pPr>
      <w:r>
        <w:t>Validation</w:t>
      </w:r>
    </w:p>
    <w:p>
      <w:pPr>
        <w:pStyle w:val="ListBullet"/>
      </w:pPr>
      <w:r>
        <w:t>Production</w:t>
      </w:r>
    </w:p>
    <w:p>
      <w:pPr>
        <w:pStyle w:val="Heading2"/>
      </w:pPr>
      <w:r>
        <w:t>Next Document</w:t>
      </w:r>
    </w:p>
    <w:p>
      <w:r>
        <w:t>001 – Software Requirements Specification (SRS)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