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08094" w14:textId="04BD61DD" w:rsidR="00D91D7F" w:rsidRDefault="00D91D7F" w:rsidP="00D91D7F">
      <w:pPr>
        <w:pStyle w:val="Heading1"/>
        <w:rPr>
          <w:rFonts w:eastAsia="Calibri" w:cstheme="minorHAnsi"/>
          <w:szCs w:val="22"/>
          <w:lang w:val="en-US"/>
        </w:rPr>
      </w:pPr>
      <w:r>
        <w:rPr>
          <w:rFonts w:eastAsia="Calibri" w:cstheme="minorHAnsi"/>
          <w:szCs w:val="22"/>
          <w:lang w:val="en-US"/>
        </w:rPr>
        <w:t>1.2. Appendix A:</w:t>
      </w:r>
      <w:r w:rsidRPr="00D91D7F">
        <w:rPr>
          <w:rFonts w:eastAsia="Calibri" w:cstheme="minorHAnsi"/>
          <w:szCs w:val="22"/>
          <w:lang w:val="en-US"/>
        </w:rPr>
        <w:t xml:space="preserve"> </w:t>
      </w:r>
      <w:r w:rsidRPr="00FE38C0">
        <w:rPr>
          <w:rFonts w:eastAsia="Calibri" w:cstheme="minorHAnsi"/>
          <w:szCs w:val="22"/>
          <w:lang w:val="en-US"/>
        </w:rPr>
        <w:t>Method</w:t>
      </w:r>
      <w:r>
        <w:rPr>
          <w:rFonts w:eastAsia="Calibri" w:cstheme="minorHAnsi"/>
          <w:szCs w:val="22"/>
          <w:lang w:val="en-US"/>
        </w:rPr>
        <w:t xml:space="preserve">s </w:t>
      </w:r>
    </w:p>
    <w:p w14:paraId="6B94A9F0" w14:textId="5AFF0C8B" w:rsidR="00FA50AD" w:rsidRPr="00FE38C0" w:rsidRDefault="00354BC6" w:rsidP="00CA096A">
      <w:pPr>
        <w:pStyle w:val="Heading2"/>
        <w:rPr>
          <w:rFonts w:cstheme="minorHAnsi"/>
          <w:szCs w:val="22"/>
        </w:rPr>
      </w:pPr>
      <w:r>
        <w:rPr>
          <w:rFonts w:cstheme="minorHAnsi"/>
          <w:szCs w:val="22"/>
        </w:rPr>
        <w:t xml:space="preserve">1.2.1. </w:t>
      </w:r>
      <w:r w:rsidR="00FA50AD" w:rsidRPr="00FE38C0">
        <w:rPr>
          <w:rFonts w:cstheme="minorHAnsi"/>
          <w:szCs w:val="22"/>
        </w:rPr>
        <w:t>Inclusion and Exclusion</w:t>
      </w:r>
    </w:p>
    <w:p w14:paraId="41483F18" w14:textId="2AACA63F" w:rsidR="00FA50AD" w:rsidRPr="00FE38C0" w:rsidRDefault="00FA50AD" w:rsidP="00CA096A">
      <w:pPr>
        <w:rPr>
          <w:rFonts w:eastAsia="Calibri" w:cstheme="minorHAnsi"/>
          <w:color w:val="000000" w:themeColor="text1"/>
          <w:lang w:val="en-US"/>
        </w:rPr>
      </w:pPr>
      <w:r w:rsidRPr="00FE38C0">
        <w:rPr>
          <w:rFonts w:eastAsia="Calibri" w:cstheme="minorHAnsi"/>
          <w:color w:val="000000" w:themeColor="text1"/>
          <w:lang w:val="en-US"/>
        </w:rPr>
        <w:t xml:space="preserve">Our research acquired data from the original University of California Los Angles Consortium for Neuropsychiatric Phenomics LA5c Study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applied numerous selection criteria for the participant to be included in the study: The selection criteria were that the participants</w:t>
      </w:r>
      <w:r>
        <w:rPr>
          <w:rFonts w:eastAsia="Calibri" w:cstheme="minorHAnsi"/>
          <w:color w:val="000000" w:themeColor="text1"/>
          <w:lang w:val="en-US"/>
        </w:rPr>
        <w:t>:</w:t>
      </w:r>
      <w:r w:rsidRPr="00FE38C0">
        <w:rPr>
          <w:rFonts w:eastAsia="Calibri" w:cstheme="minorHAnsi"/>
          <w:color w:val="000000" w:themeColor="text1"/>
          <w:lang w:val="en-US"/>
        </w:rPr>
        <w:t xml:space="preserve"> (a) were right-handed, (b) had a minimum of 8 years of formal education, (c) used English or Spanish as their primary language, (d) had no contraindications to undergo an MRI scan (e.g., pregnancy, claustrophobia, metal implants)</w:t>
      </w:r>
      <w:r>
        <w:rPr>
          <w:rFonts w:eastAsia="Calibri" w:cstheme="minorHAnsi"/>
          <w:color w:val="000000" w:themeColor="text1"/>
          <w:lang w:val="en-US"/>
        </w:rPr>
        <w:t xml:space="preserve">, (e) had no significant medical illness, (f) did not have visual acuity poorer than 20/60, and (g) no positive urinalysis of cocaine, methamphetamine, morphine, tetrahydrocannabinoids, or benzodiazepines </w:t>
      </w:r>
      <w:r>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&lt;EndNote&gt;&lt;Cite&gt;&lt;Author&gt;Poldrack&lt;/Author&gt;&lt;Year&gt;2016&lt;/Year&gt;&lt;RecNum&gt;28&lt;/RecNum&gt;&lt;DisplayText&gt;(Poldrack et al., 2016)&lt;/DisplayText&gt;&lt;record&gt;&lt;rec-number&gt;28&lt;/rec-number&gt;&lt;foreign-keys&gt;&lt;key app="EN" db-id="x2seaea9g52exrewpdxpwstvatavrrzszrww" timestamp="1663026028"&gt;28&lt;/key&gt;&lt;/foreign-keys&gt;&lt;ref-type name="Journal Article"&gt;17&lt;/ref-type&gt;&lt;contributors&gt;&lt;authors&gt;&lt;author&gt;Poldrack, Russell A&lt;/author&gt;&lt;author&gt;Congdon, Eliza&lt;/author&gt;&lt;author&gt;Triplett, William&lt;/author&gt;&lt;author&gt;Gorgolewski, KJ&lt;/author&gt;&lt;author&gt;Karlsgodt, KH&lt;/author&gt;&lt;author&gt;Mumford, JA&lt;/author&gt;&lt;author&gt;Sabb, FW&lt;/author&gt;&lt;author&gt;Freimer, NB&lt;/author&gt;&lt;author&gt;London, ED&lt;/author&gt;&lt;author&gt;Cannon, TD&lt;/author&gt;&lt;/authors&gt;&lt;/contributors&gt;&lt;titles&gt;&lt;title&gt;A phenome-wide examination of neural and cognitive function&lt;/title&gt;&lt;secondary-title&gt;Scientific data&lt;/secondary-title&gt;&lt;/titles&gt;&lt;periodical&gt;&lt;full-title&gt;Scientific data&lt;/full-title&gt;&lt;abbr-1&gt;Sci. Data.&lt;/abbr-1&gt;&lt;/periodical&gt;&lt;pages&gt;1-12&lt;/pages&gt;&lt;volume&gt;3&lt;/volume&gt;&lt;number&gt;1&lt;/number&gt;&lt;dates&gt;&lt;year&gt;2016&lt;/year&gt;&lt;/dates&gt;&lt;isbn&gt;2052-4463&lt;/isbn&gt;&lt;urls&gt;&lt;/urls&gt;&lt;electronic-resource-num&gt;10.1038/sdata.2016.110&lt;/electronic-resource-num&gt;&lt;/record&gt;&lt;/Cite&gt;&lt;/EndNote&gt;</w:instrText>
      </w:r>
      <w:r>
        <w:rPr>
          <w:rFonts w:eastAsia="Calibri" w:cstheme="minorHAnsi"/>
          <w:color w:val="000000" w:themeColor="text1"/>
          <w:lang w:val="en-US"/>
        </w:rPr>
        <w:fldChar w:fldCharType="separate"/>
      </w:r>
      <w:r w:rsidR="005A5B24">
        <w:rPr>
          <w:rFonts w:eastAsia="Calibri" w:cstheme="minorHAnsi"/>
          <w:noProof/>
          <w:color w:val="000000" w:themeColor="text1"/>
          <w:lang w:val="en-US"/>
        </w:rPr>
        <w:t>(Poldrack et al., 2016)</w:t>
      </w:r>
      <w:r>
        <w:rPr>
          <w:rFonts w:eastAsia="Calibri" w:cstheme="minorHAnsi"/>
          <w:color w:val="000000" w:themeColor="text1"/>
          <w:lang w:val="en-US"/>
        </w:rPr>
        <w:fldChar w:fldCharType="end"/>
      </w:r>
      <w:r w:rsidRPr="00FE38C0">
        <w:rPr>
          <w:rFonts w:eastAsia="Calibri" w:cstheme="minorHAnsi"/>
          <w:color w:val="000000" w:themeColor="text1"/>
          <w:lang w:val="en-US"/>
        </w:rPr>
        <w:t xml:space="preserve">. All participants were assessed using the Structured Clinical Interview for DSM-IV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&lt;EndNote&gt;&lt;Cite&gt;&lt;Author&gt;First&lt;/Author&gt;&lt;Year&gt;2004&lt;/Year&gt;&lt;RecNum&gt;29&lt;/RecNum&gt;&lt;DisplayText&gt;(First &amp;amp; Gibbon, 2004)&lt;/DisplayText&gt;&lt;record&gt;&lt;rec-number&gt;29&lt;/rec-number&gt;&lt;foreign-keys&gt;&lt;key app="EN" db-id="x2seaea9g52exrewpdxpwstvatavrrzszrww" timestamp="1663026028"&gt;29&lt;/key&gt;&lt;/foreign-keys&gt;&lt;ref-type name="Book Section"&gt;5&lt;/ref-type&gt;&lt;contributors&gt;&lt;authors&gt;&lt;author&gt;First, Michael B.&lt;/author&gt;&lt;author&gt;Gibbon, Miriam&lt;/author&gt;&lt;/authors&gt;&lt;/contributors&gt;&lt;titles&gt;&lt;title&gt;The structured clinical interview for DSM-IV axis I disorders (SCID-I) and the structured clinical interview for DSM-IV axis II disorders (SCID-II)&lt;/title&gt;&lt;secondary-title&gt;Comprehensive handbook of psychological assessment, Vol. 2: Personality assessment.&lt;/secondary-title&gt;&lt;/titles&gt;&lt;pages&gt;134-143&lt;/pages&gt;&lt;keywords&gt;&lt;keyword&gt;*Diagnostic and Statistical Manual&lt;/keyword&gt;&lt;keyword&gt;*Diagnosis&lt;/keyword&gt;&lt;keyword&gt;*Structured Clinical Interview&lt;/keyword&gt;&lt;keyword&gt;Cross Cultural Differences&lt;/keyword&gt;&lt;keyword&gt;Psychometrics&lt;/keyword&gt;&lt;keyword&gt;Special Needs&lt;/keyword&gt;&lt;keyword&gt;Test Construction&lt;/keyword&gt;&lt;keyword&gt;Theories&lt;/keyword&gt;&lt;keyword&gt;Computerized Assessment&lt;/keyword&gt;&lt;/keywords&gt;&lt;dates&gt;&lt;year&gt;2004&lt;/year&gt;&lt;/dates&gt;&lt;pub-location&gt;Hoboken, N.J&lt;/pub-location&gt;&lt;publisher&gt;John Wiley &amp;amp; Sons&lt;/publisher&gt;&lt;isbn&gt;0-471-41612-6 (Hardcover)&lt;/isbn&gt;&lt;urls&gt;&lt;/urls&gt;&lt;/record&gt;&lt;/Cite&gt;&lt;/EndNote&gt;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(First &amp; Gibbon, 2004)</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excluded HC participants if they had: (a) a lifetime diagnosis of any psychotic, bipolar, major depressive, anxiety (panic, generalized anxiety disorder), post-traumatic stress, obsessive compulsive, or attention deficit hyperactivity disorder (b) suicidality, or (c) substance abuse or dependence, excluding caffeine and nicotine dependence.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Pr>
          <w:rFonts w:eastAsia="Calibri" w:cstheme="minorHAnsi"/>
          <w:color w:val="000000" w:themeColor="text1"/>
          <w:lang w:val="en-US"/>
        </w:rPr>
        <w:t xml:space="preserve"> excluded </w:t>
      </w:r>
      <w:r w:rsidRPr="00FE38C0">
        <w:rPr>
          <w:rFonts w:eastAsia="Calibri" w:cstheme="minorHAnsi"/>
          <w:color w:val="000000" w:themeColor="text1"/>
          <w:lang w:val="en-US"/>
        </w:rPr>
        <w:t xml:space="preserve">PDS participants if they had a comorbid diagnosis of attention deficit hyperactivity disorder or bipolar disorder. According to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AuthorYear="1"&gt;&lt;Author&gt;Poldrack&lt;/Author&gt;&lt;Year&gt;2016&lt;/Year&gt;&lt;RecNum&gt;28&lt;/RecNum&gt;&lt;DisplayText&gt;Poldrack et al. (2016)&lt;/DisplayText&gt;&lt;record&gt;&lt;rec-number&gt;28&lt;/rec-number&gt;&lt;foreign-keys&gt;&lt;key app="EN" db-id="x2seaea9g52exrewpdxpwstvatavrrzszrww" timestamp="1663026028"&gt;28&lt;/key&gt;&lt;/foreign-keys&gt;&lt;ref-type name="Journal Article"&gt;17&lt;/ref-type&gt;&lt;contributors&gt;&lt;authors&gt;&lt;author&gt;Poldrack, Russell A&lt;/author&gt;&lt;author&gt;Congdon, Eliza&lt;/author&gt;&lt;author&gt;Triplett, William&lt;/author&gt;&lt;author&gt;Gorgolewski, KJ&lt;/author&gt;&lt;author&gt;Karlsgodt, KH&lt;/author&gt;&lt;author&gt;Mumford, JA&lt;/author&gt;&lt;author&gt;Sabb, FW&lt;/author&gt;&lt;author&gt;Freimer, NB&lt;/author&gt;&lt;author&gt;London, ED&lt;/author&gt;&lt;author&gt;Cannon, TD&lt;/author&gt;&lt;/authors&gt;&lt;/contributors&gt;&lt;titles&gt;&lt;title&gt;A phenome-wide examination of neural and cognitive function&lt;/title&gt;&lt;secondary-title&gt;Scientific data&lt;/secondary-title&gt;&lt;/titles&gt;&lt;periodical&gt;&lt;full-title&gt;Scientific data&lt;/full-title&gt;&lt;abbr-1&gt;Sci. Data.&lt;/abbr-1&gt;&lt;/periodical&gt;&lt;pages&gt;1-12&lt;/pages&gt;&lt;volume&gt;3&lt;/volume&gt;&lt;number&gt;1&lt;/number&gt;&lt;dates&gt;&lt;year&gt;2016&lt;/year&gt;&lt;/dates&gt;&lt;isbn&gt;2052-4463&lt;/isbn&gt;&lt;urls&gt;&lt;/urls&gt;&lt;electronic-resource-num&gt;10.1038/sdata.2016.110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Poldrack et al. (2016)</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stable medications were permitted for the patients, however PDS did not have to be medicated with antipsychotics to participate in the study. Following the selection criteria,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recruited 50 PDS and 130 HC.</w:t>
      </w:r>
    </w:p>
    <w:p w14:paraId="0BA94C92" w14:textId="6CA87B04" w:rsidR="00FA50AD" w:rsidRPr="00FE38C0" w:rsidRDefault="00354BC6" w:rsidP="00CA096A">
      <w:pPr>
        <w:pStyle w:val="Heading2"/>
        <w:rPr>
          <w:rFonts w:eastAsia="Calibri" w:cstheme="minorHAnsi"/>
          <w:szCs w:val="22"/>
          <w:lang w:val="en-US"/>
        </w:rPr>
      </w:pPr>
      <w:r>
        <w:rPr>
          <w:rFonts w:eastAsia="Calibri" w:cstheme="minorHAnsi"/>
          <w:szCs w:val="22"/>
          <w:lang w:val="en-US"/>
        </w:rPr>
        <w:t xml:space="preserve">1.2.2. </w:t>
      </w:r>
      <w:r w:rsidR="00FA50AD" w:rsidRPr="00FE38C0">
        <w:rPr>
          <w:rFonts w:eastAsia="Calibri" w:cstheme="minorHAnsi"/>
          <w:szCs w:val="22"/>
          <w:lang w:val="en-US"/>
        </w:rPr>
        <w:t>Participant Characteristics</w:t>
      </w:r>
    </w:p>
    <w:p w14:paraId="2AFCA8D8" w14:textId="1A1BE03F" w:rsidR="00FA50AD" w:rsidRPr="0040381D" w:rsidRDefault="00FA50AD" w:rsidP="00CA096A">
      <w:pPr>
        <w:rPr>
          <w:rFonts w:eastAsia="Calibri"/>
          <w:color w:val="000000" w:themeColor="text1"/>
          <w:lang w:val="en-US"/>
        </w:rPr>
      </w:pPr>
      <w:r w:rsidRPr="380AEB01">
        <w:rPr>
          <w:rFonts w:eastAsia="Calibri"/>
          <w:color w:val="000000" w:themeColor="text1"/>
          <w:lang w:val="en-US"/>
        </w:rPr>
        <w:t>Ninety participants remained following the initial screening and case-control methods (described in the sampling procedure section of this paper): 45 PDS and 45 HC. The case-control method allowed us to minimi</w:t>
      </w:r>
      <w:r w:rsidR="00041360">
        <w:rPr>
          <w:rFonts w:eastAsia="Calibri"/>
          <w:color w:val="000000" w:themeColor="text1"/>
          <w:lang w:val="en-US"/>
        </w:rPr>
        <w:t>z</w:t>
      </w:r>
      <w:r w:rsidRPr="380AEB01">
        <w:rPr>
          <w:rFonts w:eastAsia="Calibri"/>
          <w:color w:val="000000" w:themeColor="text1"/>
          <w:lang w:val="en-US"/>
        </w:rPr>
        <w:t xml:space="preserve">e differences in sociodemographic and clinical variables between PDS and HC. The descriptive statistics for the demographics of the case-control sample are found in Table 1 and Table 2. The descriptive statistics suggest PDS were older than HC, mostly male, had spent less time in education, and were mostly current smokers as opposed to never smoking cigarettes daily. </w:t>
      </w:r>
    </w:p>
    <w:p w14:paraId="39E63CB6" w14:textId="3CB9D6EB" w:rsidR="00FA50AD" w:rsidRDefault="00FA50AD" w:rsidP="00CA096A">
      <w:pPr>
        <w:rPr>
          <w:rFonts w:eastAsia="Calibri" w:cstheme="minorHAnsi"/>
          <w:color w:val="000000" w:themeColor="text1"/>
          <w:lang w:val="en-US"/>
        </w:rPr>
      </w:pPr>
      <w:r w:rsidRPr="00FE38C0">
        <w:rPr>
          <w:rFonts w:eastAsia="Calibri" w:cstheme="minorHAnsi"/>
          <w:color w:val="000000" w:themeColor="text1"/>
          <w:lang w:val="en-US"/>
        </w:rPr>
        <w:lastRenderedPageBreak/>
        <w:t xml:space="preserve">As in Table 2,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administered </w:t>
      </w:r>
      <w:r>
        <w:rPr>
          <w:rFonts w:eastAsia="Calibri" w:cstheme="minorHAnsi"/>
          <w:color w:val="000000" w:themeColor="text1"/>
          <w:lang w:val="en-US"/>
        </w:rPr>
        <w:t xml:space="preserve">several </w:t>
      </w:r>
      <w:r w:rsidRPr="00FE38C0">
        <w:rPr>
          <w:rFonts w:eastAsia="Calibri" w:cstheme="minorHAnsi"/>
          <w:color w:val="000000" w:themeColor="text1"/>
          <w:lang w:val="en-US"/>
        </w:rPr>
        <w:t xml:space="preserve">clinical assessments to the PDS treatment group. On average PDS had mean scores between no symptoms (a score of 0) and questionable symptoms (a score of 1) on the scale for the assessment of positive symptoms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&lt;EndNote&gt;&lt;Cite&gt;&lt;Author&gt;Andreasen&lt;/Author&gt;&lt;Year&gt;1984&lt;/Year&gt;&lt;RecNum&gt;30&lt;/RecNum&gt;&lt;DisplayText&gt;(Andreasen, 1984)&lt;/DisplayText&gt;&lt;record&gt;&lt;rec-number&gt;30&lt;/rec-number&gt;&lt;foreign-keys&gt;&lt;key app="EN" db-id="x2seaea9g52exrewpdxpwstvatavrrzszrww" timestamp="1663026028"&gt;30&lt;/key&gt;&lt;/foreign-keys&gt;&lt;ref-type name="Book"&gt;6&lt;/ref-type&gt;&lt;contributors&gt;&lt;authors&gt;&lt;author&gt;Andreasen, Nancy C&lt;/author&gt;&lt;/authors&gt;&lt;/contributors&gt;&lt;titles&gt;&lt;title&gt;Scale for the assessment of positive symptoms (SAPS)&lt;/title&gt;&lt;/titles&gt;&lt;dates&gt;&lt;year&gt;1984&lt;/year&gt;&lt;/dates&gt;&lt;pub-location&gt;Iowa City, Iowa&lt;/pub-location&gt;&lt;publisher&gt;The University of Iowa&lt;/publisher&gt;&lt;urls&gt;&lt;/urls&gt;&lt;/record&gt;&lt;/Cite&gt;&lt;/EndNote&gt;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(Andreasen, 1984)</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between no symptoms (a score of zero) and mild symptoms (a score of 2) on the scale for the assessment of negative symptoms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&lt;EndNote&gt;&lt;Cite&gt;&lt;Author&gt;Andreasen&lt;/Author&gt;&lt;Year&gt;1989&lt;/Year&gt;&lt;RecNum&gt;31&lt;/RecNum&gt;&lt;DisplayText&gt;(Andreasen, 1989)&lt;/DisplayText&gt;&lt;record&gt;&lt;rec-number&gt;31&lt;/rec-number&gt;&lt;foreign-keys&gt;&lt;key app="EN" db-id="x2seaea9g52exrewpdxpwstvatavrrzszrww" timestamp="1663026028"&gt;31&lt;/key&gt;&lt;/foreign-keys&gt;&lt;ref-type name="Journal Article"&gt;17&lt;/ref-type&gt;&lt;contributors&gt;&lt;authors&gt;&lt;author&gt;Andreasen, Nancy C&lt;/author&gt;&lt;/authors&gt;&lt;/contributors&gt;&lt;titles&gt;&lt;title&gt;The scale for the assessment of negative symptoms (SANS): conceptual and theoretical foundations&lt;/title&gt;&lt;secondary-title&gt;The British journal of psychiatry&lt;/secondary-title&gt;&lt;/titles&gt;&lt;periodical&gt;&lt;full-title&gt;The British journal of psychiatry&lt;/full-title&gt;&lt;abbr-1&gt;Br. J. Psychiatr.&lt;/abbr-1&gt;&lt;/periodical&gt;&lt;pages&gt;49-52&lt;/pages&gt;&lt;volume&gt;155&lt;/volume&gt;&lt;number&gt;S7&lt;/number&gt;&lt;dates&gt;&lt;year&gt;1989&lt;/year&gt;&lt;/dates&gt;&lt;isbn&gt;0007-1250&lt;/isbn&gt;&lt;urls&gt;&lt;/urls&gt;&lt;electronic-resource-num&gt;https://doi.org/10.1192/S0007125000291496&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(Andreasen, 1989)</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and very mild symptoms (a score of 1) to mild symptoms (a score of 2) on the brief psychotic rating scale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&lt;EndNote&gt;&lt;Cite&gt;&lt;Author&gt;Overall&lt;/Author&gt;&lt;Year&gt;1988&lt;/Year&gt;&lt;RecNum&gt;32&lt;/RecNum&gt;&lt;DisplayText&gt;(Overall &amp;amp; Gorham, 1988)&lt;/DisplayText&gt;&lt;record&gt;&lt;rec-number&gt;32&lt;/rec-number&gt;&lt;foreign-keys&gt;&lt;key app="EN" db-id="x2seaea9g52exrewpdxpwstvatavrrzszrww" timestamp="1663026028"&gt;32&lt;/key&gt;&lt;/foreign-keys&gt;&lt;ref-type name="Journal Article"&gt;17&lt;/ref-type&gt;&lt;contributors&gt;&lt;authors&gt;&lt;author&gt;Overall, John E&lt;/author&gt;&lt;author&gt;Gorham, Donald R&lt;/author&gt;&lt;/authors&gt;&lt;/contributors&gt;&lt;titles&gt;&lt;title&gt;The brief psychiatric rating scale (BPRS): Recent developments in ascertainment and scaling&lt;/title&gt;&lt;secondary-title&gt;Psychopharmacology Bulletin&lt;/secondary-title&gt;&lt;/titles&gt;&lt;periodical&gt;&lt;full-title&gt;Psychopharmacology Bulletin&lt;/full-title&gt;&lt;abbr-1&gt;Psychopharmacol. Bull.&lt;/abbr-1&gt;&lt;/periodical&gt;&lt;pages&gt;97-99&lt;/pages&gt;&lt;dates&gt;&lt;year&gt;1988&lt;/year&gt;&lt;/dates&gt;&lt;isbn&gt;0048-5764&lt;/isbn&gt;&lt;urls&gt;&lt;/urls&gt;&lt;/record&gt;&lt;/Cite&gt;&lt;/EndNote&gt;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(Overall &amp; Gorham, 1988)</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PDS present</w:t>
      </w:r>
      <w:r>
        <w:rPr>
          <w:rFonts w:eastAsia="Calibri" w:cstheme="minorHAnsi"/>
          <w:color w:val="000000" w:themeColor="text1"/>
          <w:lang w:val="en-US"/>
        </w:rPr>
        <w:t>ed</w:t>
      </w:r>
      <w:r w:rsidRPr="00FE38C0">
        <w:rPr>
          <w:rFonts w:eastAsia="Calibri" w:cstheme="minorHAnsi"/>
          <w:color w:val="000000" w:themeColor="text1"/>
          <w:lang w:val="en-US"/>
        </w:rPr>
        <w:t xml:space="preserve"> with very mild to mild depression and anxiety symptoms. The results suggest that this group of PDS presented with mild severity, although there was considerable heterogeneity within the PDS treatment group. </w:t>
      </w:r>
    </w:p>
    <w:p w14:paraId="20E316E4" w14:textId="77777777" w:rsidR="00FA50AD" w:rsidRPr="00FE38C0" w:rsidRDefault="00FA50AD" w:rsidP="00CA096A">
      <w:pPr>
        <w:rPr>
          <w:rFonts w:cstheme="minorHAnsi"/>
          <w:lang w:val="en-US"/>
        </w:rPr>
      </w:pPr>
    </w:p>
    <w:p w14:paraId="42F1E6B8" w14:textId="520727FC" w:rsidR="00FA50AD" w:rsidRPr="00FE38C0" w:rsidRDefault="00354BC6" w:rsidP="00CA096A">
      <w:pPr>
        <w:pStyle w:val="Heading2"/>
        <w:rPr>
          <w:rFonts w:eastAsia="Calibri" w:cstheme="minorHAnsi"/>
          <w:bCs/>
          <w:color w:val="000000" w:themeColor="text1"/>
          <w:szCs w:val="22"/>
          <w:lang w:val="en-US"/>
        </w:rPr>
      </w:pPr>
      <w:r>
        <w:rPr>
          <w:rFonts w:eastAsia="Calibri" w:cstheme="minorHAnsi"/>
          <w:bCs/>
          <w:color w:val="000000" w:themeColor="text1"/>
          <w:szCs w:val="22"/>
          <w:lang w:val="en-US"/>
        </w:rPr>
        <w:t xml:space="preserve">1.2.3. </w:t>
      </w:r>
      <w:r w:rsidR="00FA50AD" w:rsidRPr="00FE38C0">
        <w:rPr>
          <w:rFonts w:eastAsia="Calibri" w:cstheme="minorHAnsi"/>
          <w:bCs/>
          <w:color w:val="000000" w:themeColor="text1"/>
          <w:szCs w:val="22"/>
          <w:lang w:val="en-US"/>
        </w:rPr>
        <w:t>Sampling Procedures</w:t>
      </w:r>
    </w:p>
    <w:p w14:paraId="552CFC08" w14:textId="77777777" w:rsidR="00FA50AD" w:rsidRPr="00FE38C0" w:rsidRDefault="00FA50AD" w:rsidP="00CA096A">
      <w:pPr>
        <w:rPr>
          <w:rFonts w:eastAsia="Calibri" w:cstheme="minorHAnsi"/>
          <w:color w:val="000000" w:themeColor="text1"/>
          <w:lang w:val="en-US"/>
        </w:rPr>
      </w:pPr>
    </w:p>
    <w:p w14:paraId="39CD9AEB" w14:textId="476448A9" w:rsidR="00FA50AD" w:rsidRPr="00FE38C0" w:rsidRDefault="00FA50AD" w:rsidP="00CA096A">
      <w:pPr>
        <w:rPr>
          <w:rFonts w:eastAsia="Calibri" w:cstheme="minorHAnsi"/>
          <w:color w:val="000000" w:themeColor="text1"/>
          <w:lang w:val="en-US"/>
        </w:rPr>
      </w:pPr>
      <w:r w:rsidRPr="00FE38C0">
        <w:rPr>
          <w:rFonts w:eastAsia="Calibri" w:cstheme="minorHAnsi"/>
          <w:color w:val="000000" w:themeColor="text1"/>
          <w:lang w:val="en-US"/>
        </w:rPr>
        <w:t xml:space="preserve">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Pr>
          <w:rFonts w:eastAsia="Calibri" w:cstheme="minorHAnsi"/>
          <w:color w:val="000000" w:themeColor="text1"/>
          <w:lang w:val="en-US"/>
        </w:rPr>
        <w:t xml:space="preserve"> </w:t>
      </w:r>
      <w:r w:rsidRPr="00FE38C0">
        <w:rPr>
          <w:rFonts w:eastAsia="Calibri" w:cstheme="minorHAnsi"/>
          <w:color w:val="000000" w:themeColor="text1"/>
          <w:lang w:val="en-US"/>
        </w:rPr>
        <w:t xml:space="preserve">recruited HC and PDS using convenience sampling. Community advertisements for HC were presented in the Los Angeles area and participants could nominate themselves to participate. For PDS,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Bilder et al. (2017)</w:t>
      </w:r>
      <w:r w:rsidRPr="00FE38C0">
        <w:rPr>
          <w:rFonts w:eastAsia="Calibri" w:cstheme="minorHAnsi"/>
          <w:color w:val="000000" w:themeColor="text1"/>
          <w:lang w:val="en-US"/>
        </w:rPr>
        <w:fldChar w:fldCharType="end"/>
      </w:r>
      <w:r>
        <w:rPr>
          <w:rFonts w:eastAsia="Calibri" w:cstheme="minorHAnsi"/>
          <w:color w:val="000000" w:themeColor="text1"/>
          <w:lang w:val="en-US"/>
        </w:rPr>
        <w:t xml:space="preserve"> used a </w:t>
      </w:r>
      <w:r w:rsidRPr="00FE38C0">
        <w:rPr>
          <w:rFonts w:eastAsia="Calibri" w:cstheme="minorHAnsi"/>
          <w:color w:val="000000" w:themeColor="text1"/>
          <w:lang w:val="en-US"/>
        </w:rPr>
        <w:t xml:space="preserve">patient outreach </w:t>
      </w:r>
      <w:r>
        <w:rPr>
          <w:rFonts w:eastAsia="Calibri" w:cstheme="minorHAnsi"/>
          <w:color w:val="000000" w:themeColor="text1"/>
          <w:lang w:val="en-US"/>
        </w:rPr>
        <w:t>method</w:t>
      </w:r>
      <w:r w:rsidRPr="00FE38C0">
        <w:rPr>
          <w:rFonts w:eastAsia="Calibri" w:cstheme="minorHAnsi"/>
          <w:color w:val="000000" w:themeColor="text1"/>
          <w:lang w:val="en-US"/>
        </w:rPr>
        <w:t>. Participants could enlist through their community clinics or online portals</w:t>
      </w:r>
      <w:r w:rsidRPr="00FE38C0">
        <w:rPr>
          <w:rFonts w:eastAsia="Calibri" w:cstheme="minorHAnsi"/>
          <w:color w:val="000000" w:themeColor="text1"/>
        </w:rPr>
        <w:t xml:space="preserve"> </w:t>
      </w:r>
      <w:r w:rsidRPr="00FE38C0">
        <w:rPr>
          <w:rFonts w:eastAsia="Calibri" w:cstheme="minorHAnsi"/>
          <w:color w:val="000000" w:themeColor="text1"/>
        </w:rPr>
        <w:fldChar w:fldCharType="begin"/>
      </w:r>
      <w:r w:rsidR="005A5B24">
        <w:rPr>
          <w:rFonts w:eastAsia="Calibri" w:cstheme="minorHAnsi"/>
          <w:color w:val="000000" w:themeColor="text1"/>
        </w:rPr>
        <w:instrText xml:space="preserve"> ADDIN EN.CITE &lt;EndNote&gt;&lt;Cite&gt;&lt;Author&gt;Bilder&lt;/Author&gt;&lt;Year&gt;2017&lt;/Year&gt;&lt;RecNum&gt;19&lt;/RecNum&gt;&lt;DisplayText&gt;(Bilder et al., 2017; Poldrack et al., 2016)&lt;/DisplayText&gt;&lt;record&gt;&lt;rec-number&gt;19&lt;/rec-number&gt;&lt;foreign-keys&gt;&lt;key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Cite&gt;&lt;Author&gt;Poldrack&lt;/Author&gt;&lt;Year&gt;2016&lt;/Year&gt;&lt;RecNum&gt;28&lt;/RecNum&gt;&lt;record&gt;&lt;rec-number&gt;28&lt;/rec-number&gt;&lt;foreign-keys&gt;&lt;key app="EN" db-id="x2seaea9g52exrewpdxpwstvatavrrzszrww" timestamp="1663026028"&gt;28&lt;/key&gt;&lt;/foreign-keys&gt;&lt;ref-type name="Journal Article"&gt;17&lt;/ref-type&gt;&lt;contributors&gt;&lt;authors&gt;&lt;author&gt;Poldrack, Russell A&lt;/author&gt;&lt;author&gt;Congdon, Eliza&lt;/author&gt;&lt;author&gt;Triplett, William&lt;/author&gt;&lt;author&gt;Gorgolewski, KJ&lt;/author&gt;&lt;author&gt;Karlsgodt, KH&lt;/author&gt;&lt;author&gt;Mumford, JA&lt;/author&gt;&lt;author&gt;Sabb, FW&lt;/author&gt;&lt;author&gt;Freimer, NB&lt;/author&gt;&lt;author&gt;London, ED&lt;/author&gt;&lt;author&gt;Cannon, TD&lt;/author&gt;&lt;/authors&gt;&lt;/contributors&gt;&lt;titles&gt;&lt;title&gt;A phenome-wide examination of neural and cognitive function&lt;/title&gt;&lt;secondary-title&gt;Scientific data&lt;/secondary-title&gt;&lt;/titles&gt;&lt;periodical&gt;&lt;full-title&gt;Scientific data&lt;/full-title&gt;&lt;abbr-1&gt;Sci. Data.&lt;/abbr-1&gt;&lt;/periodical&gt;&lt;pages&gt;1-12&lt;/pages&gt;&lt;volume&gt;3&lt;/volume&gt;&lt;number&gt;1&lt;/number&gt;&lt;dates&gt;&lt;year&gt;2016&lt;/year&gt;&lt;/dates&gt;&lt;isbn&gt;2052-4463&lt;/isbn&gt;&lt;urls&gt;&lt;/urls&gt;&lt;electronic-resource-num&gt;10.1038/sdata.2016.110&lt;/electronic-resource-num&gt;&lt;/record&gt;&lt;/Cite&gt;&lt;/EndNote&gt;</w:instrText>
      </w:r>
      <w:r w:rsidRPr="00FE38C0">
        <w:rPr>
          <w:rFonts w:eastAsia="Calibri" w:cstheme="minorHAnsi"/>
          <w:color w:val="000000" w:themeColor="text1"/>
        </w:rPr>
        <w:fldChar w:fldCharType="separate"/>
      </w:r>
      <w:r w:rsidR="005A5B24">
        <w:rPr>
          <w:rFonts w:eastAsia="Calibri" w:cstheme="minorHAnsi"/>
          <w:noProof/>
          <w:color w:val="000000" w:themeColor="text1"/>
        </w:rPr>
        <w:t>(Bilder et al., 2017; Poldrack et al., 2016)</w:t>
      </w:r>
      <w:r w:rsidRPr="00FE38C0">
        <w:rPr>
          <w:rFonts w:eastAsia="Calibri" w:cstheme="minorHAnsi"/>
          <w:color w:val="000000" w:themeColor="text1"/>
        </w:rPr>
        <w:fldChar w:fldCharType="end"/>
      </w:r>
      <w:r w:rsidRPr="00FE38C0">
        <w:rPr>
          <w:rFonts w:eastAsia="Calibri" w:cstheme="minorHAnsi"/>
          <w:color w:val="000000" w:themeColor="text1"/>
        </w:rPr>
        <w:t>.</w:t>
      </w:r>
      <w:r w:rsidRPr="00623A49">
        <w:rPr>
          <w:rFonts w:eastAsia="Calibri" w:cstheme="minorHAnsi"/>
          <w:color w:val="000000" w:themeColor="text1"/>
          <w:lang w:val="en-US"/>
        </w:rPr>
        <w:t xml:space="preserve"> </w:t>
      </w:r>
    </w:p>
    <w:p w14:paraId="1FBD054F" w14:textId="63C9A315" w:rsidR="00FA50AD" w:rsidRDefault="00FA50AD" w:rsidP="00CA096A">
      <w:pPr>
        <w:rPr>
          <w:rFonts w:eastAsia="Calibri"/>
          <w:color w:val="000000" w:themeColor="text1"/>
          <w:lang w:val="en-US"/>
        </w:rPr>
      </w:pPr>
      <w:r w:rsidRPr="380AEB01">
        <w:rPr>
          <w:rFonts w:eastAsia="Calibri"/>
          <w:color w:val="000000" w:themeColor="text1"/>
          <w:lang w:val="en-US"/>
        </w:rPr>
        <w:t>Our study only included</w:t>
      </w:r>
      <w:r w:rsidR="00A04335">
        <w:rPr>
          <w:rFonts w:eastAsia="Calibri"/>
          <w:color w:val="000000" w:themeColor="text1"/>
          <w:lang w:val="en-US"/>
        </w:rPr>
        <w:t xml:space="preserve"> PDS</w:t>
      </w:r>
      <w:r w:rsidRPr="380AEB01">
        <w:rPr>
          <w:rFonts w:eastAsia="Calibri"/>
          <w:color w:val="000000" w:themeColor="text1"/>
          <w:lang w:val="en-US"/>
        </w:rPr>
        <w:t xml:space="preserve"> participants from the original study who completed the paired associate memory task (45 PDS). Further, the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Bilder et al. (2017)</w:t>
      </w:r>
      <w:r w:rsidRPr="380AEB01">
        <w:rPr>
          <w:rFonts w:eastAsia="Calibri"/>
          <w:color w:val="000000" w:themeColor="text1"/>
          <w:lang w:val="en-US"/>
        </w:rPr>
        <w:fldChar w:fldCharType="end"/>
      </w:r>
      <w:r w:rsidRPr="380AEB01">
        <w:rPr>
          <w:rFonts w:eastAsia="Calibri"/>
          <w:color w:val="000000" w:themeColor="text1"/>
          <w:lang w:val="en-US"/>
        </w:rPr>
        <w:t xml:space="preserve"> study included a larger sample of HC than that of PDS. Because the </w:t>
      </w:r>
      <w:r w:rsidR="00F0607D">
        <w:rPr>
          <w:rFonts w:eastAsia="Calibri"/>
          <w:color w:val="000000" w:themeColor="text1"/>
          <w:lang w:val="en-US"/>
        </w:rPr>
        <w:t>s</w:t>
      </w:r>
      <w:r w:rsidRPr="380AEB01">
        <w:rPr>
          <w:rFonts w:eastAsia="Calibri"/>
          <w:color w:val="000000" w:themeColor="text1"/>
          <w:lang w:val="en-US"/>
        </w:rPr>
        <w:t>a</w:t>
      </w:r>
      <w:r w:rsidR="00F0607D">
        <w:rPr>
          <w:rFonts w:eastAsia="Calibri"/>
          <w:color w:val="000000" w:themeColor="text1"/>
          <w:lang w:val="en-US"/>
        </w:rPr>
        <w:t>mple size</w:t>
      </w:r>
      <w:r w:rsidR="00C96165">
        <w:rPr>
          <w:rFonts w:eastAsia="Calibri"/>
          <w:color w:val="000000" w:themeColor="text1"/>
          <w:lang w:val="en-US"/>
        </w:rPr>
        <w:t xml:space="preserve"> imbalance</w:t>
      </w:r>
      <w:r w:rsidR="00F0607D">
        <w:rPr>
          <w:rFonts w:eastAsia="Calibri"/>
          <w:color w:val="000000" w:themeColor="text1"/>
          <w:lang w:val="en-US"/>
        </w:rPr>
        <w:t xml:space="preserve"> </w:t>
      </w:r>
      <w:r w:rsidRPr="380AEB01">
        <w:rPr>
          <w:rFonts w:eastAsia="Calibri"/>
          <w:color w:val="000000" w:themeColor="text1"/>
          <w:lang w:val="en-US"/>
        </w:rPr>
        <w:t xml:space="preserve"> can affect the complexity and bias of an inferred </w:t>
      </w:r>
      <w:r w:rsidRPr="380AEB01">
        <w:rPr>
          <w:rFonts w:eastAsia="Calibri"/>
          <w:lang w:val="en-US"/>
        </w:rPr>
        <w:t>dynamic Bayesian network</w:t>
      </w:r>
      <w:r w:rsidRPr="380AEB01">
        <w:rPr>
          <w:rFonts w:eastAsia="Calibri"/>
          <w:color w:val="000000" w:themeColor="text1"/>
          <w:lang w:val="en-US"/>
        </w:rPr>
        <w:t xml:space="preserve">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&lt;EndNote&gt;&lt;Cite&gt;&lt;Author&gt;Spirtes&lt;/Author&gt;&lt;Year&gt;1995&lt;/Year&gt;&lt;RecNum&gt;20&lt;/RecNum&gt;&lt;DisplayText&gt;(Spirtes &amp;amp; Meek, 1995)&lt;/DisplayText&gt;&lt;record&gt;&lt;rec-number&gt;20&lt;/rec-number&gt;&lt;foreign-keys&gt;&lt;key app="EN" db-id="x2seaea9g52exrewpdxpwstvatavrrzszrww" timestamp="1663021417"&gt;20&lt;/key&gt;&lt;/foreign-keys&gt;&lt;ref-type name="Conference Proceedings"&gt;10&lt;/ref-type&gt;&lt;contributors&gt;&lt;authors&gt;&lt;author&gt;Spirtes, Peter&lt;/author&gt;&lt;author&gt;Meek, Christopher&lt;/author&gt;&lt;/authors&gt;&lt;/contributors&gt;&lt;titles&gt;&lt;title&gt;Learning Bayesian networks with discrete variables from data&lt;/title&gt;&lt;secondary-title&gt;KDD&lt;/secondary-title&gt;&lt;/titles&gt;&lt;pages&gt;294-299&lt;/pages&gt;&lt;volume&gt;1&lt;/volume&gt;&lt;dates&gt;&lt;year&gt;1995&lt;/year&gt;&lt;/dates&gt;&lt;urls&gt;&lt;/urls&gt;&lt;/record&gt;&lt;/Cite&gt;&lt;/EndNote&gt;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(Spirtes &amp; Meek, 1995)</w:t>
      </w:r>
      <w:r w:rsidRPr="380AEB01">
        <w:rPr>
          <w:rFonts w:eastAsia="Calibri"/>
          <w:color w:val="000000" w:themeColor="text1"/>
          <w:lang w:val="en-US"/>
        </w:rPr>
        <w:fldChar w:fldCharType="end"/>
      </w:r>
      <w:r w:rsidRPr="380AEB01">
        <w:rPr>
          <w:rFonts w:eastAsia="Calibri"/>
          <w:color w:val="000000" w:themeColor="text1"/>
          <w:lang w:val="en-US"/>
        </w:rPr>
        <w:t>, matching the number of HC to PDS on key variables was undertaken. The matching procedure involved selecting both confounding variables we identified</w:t>
      </w:r>
      <w:r w:rsidR="00271AD4">
        <w:rPr>
          <w:rFonts w:eastAsia="Calibri"/>
          <w:color w:val="000000" w:themeColor="text1"/>
          <w:lang w:val="en-US"/>
        </w:rPr>
        <w:t xml:space="preserve"> (as in the Measures and Covariates section)</w:t>
      </w:r>
      <w:r w:rsidRPr="380AEB01">
        <w:rPr>
          <w:rFonts w:eastAsia="Calibri"/>
          <w:color w:val="000000" w:themeColor="text1"/>
          <w:lang w:val="en-US"/>
        </w:rPr>
        <w:t xml:space="preserve">, and all demographic variables collected by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Bilder et al. (2017)</w:t>
      </w:r>
      <w:r w:rsidRPr="380AEB01">
        <w:rPr>
          <w:rFonts w:eastAsia="Calibri"/>
          <w:color w:val="000000" w:themeColor="text1"/>
          <w:lang w:val="en-US"/>
        </w:rPr>
        <w:fldChar w:fldCharType="end"/>
      </w:r>
      <w:r w:rsidRPr="380AEB01">
        <w:rPr>
          <w:rFonts w:eastAsia="Calibri"/>
          <w:color w:val="000000" w:themeColor="text1"/>
          <w:lang w:val="en-US"/>
        </w:rPr>
        <w:t xml:space="preserve">. Demographic variables were included in case-control methods because discrete variables were important to discriminate between PDS and HC. </w:t>
      </w:r>
    </w:p>
    <w:p w14:paraId="31817CAB" w14:textId="26ACF97A" w:rsidR="00FA50AD" w:rsidRPr="00CA096A" w:rsidRDefault="00FA50AD" w:rsidP="00CA096A">
      <w:pPr>
        <w:rPr>
          <w:rFonts w:eastAsia="Calibri"/>
          <w:lang w:val="en-US"/>
        </w:rPr>
      </w:pPr>
      <w:r w:rsidRPr="380AEB01">
        <w:rPr>
          <w:rFonts w:eastAsia="Calibri"/>
          <w:color w:val="000000" w:themeColor="text1"/>
          <w:lang w:val="en-US"/>
        </w:rPr>
        <w:lastRenderedPageBreak/>
        <w:t xml:space="preserve">A logistic regression </w:t>
      </w:r>
      <w:r w:rsidR="00F0607D">
        <w:rPr>
          <w:rFonts w:eastAsia="Calibri"/>
          <w:color w:val="000000" w:themeColor="text1"/>
          <w:lang w:val="en-US"/>
        </w:rPr>
        <w:t xml:space="preserve">of treatment group </w:t>
      </w:r>
      <w:r w:rsidRPr="380AEB01">
        <w:rPr>
          <w:rFonts w:eastAsia="Calibri"/>
          <w:color w:val="000000" w:themeColor="text1"/>
          <w:lang w:val="en-US"/>
        </w:rPr>
        <w:t xml:space="preserve">with forwards stepwise selection, using AIC as the criterion, was performed to select variables and estimate weights in the case-control method. These weights were derived from the </w:t>
      </w:r>
      <w:r w:rsidRPr="00CA096A">
        <w:rPr>
          <w:rFonts w:eastAsia="Calibri"/>
          <w:lang w:val="en-US"/>
        </w:rPr>
        <w:t xml:space="preserve">coefficients in a logistic regression. The case-control method used in this study was the greedy nearest neighbour algorithm </w:t>
      </w:r>
      <w:r w:rsidRPr="00CA096A">
        <w:rPr>
          <w:rFonts w:eastAsia="Calibri"/>
          <w:lang w:val="en-US"/>
        </w:rPr>
        <w:fldChar w:fldCharType="begin"/>
      </w:r>
      <w:r w:rsidR="005A5B24">
        <w:rPr>
          <w:rFonts w:eastAsia="Calibri"/>
          <w:lang w:val="en-US"/>
        </w:rPr>
        <w:instrText xml:space="preserve"> ADDIN EN.CITE &lt;EndNote&gt;&lt;Cite&gt;&lt;Author&gt;Hansen&lt;/Author&gt;&lt;Year&gt;2004&lt;/Year&gt;&lt;RecNum&gt;33&lt;/RecNum&gt;&lt;DisplayText&gt;(Hansen, 2004)&lt;/DisplayText&gt;&lt;record&gt;&lt;rec-number&gt;33&lt;/rec-number&gt;&lt;foreign-keys&gt;&lt;key app="EN" db-id="x2seaea9g52exrewpdxpwstvatavrrzszrww" timestamp="1663026028"&gt;33&lt;/key&gt;&lt;/foreign-keys&gt;&lt;ref-type name="Journal Article"&gt;17&lt;/ref-type&gt;&lt;contributors&gt;&lt;authors&gt;&lt;author&gt;Hansen, Ben B&lt;/author&gt;&lt;/authors&gt;&lt;/contributors&gt;&lt;titles&gt;&lt;title&gt;Full matching in an observational study of coaching for the SAT&lt;/title&gt;&lt;secondary-title&gt;Journal of the American Statistical Association&lt;/secondary-title&gt;&lt;/titles&gt;&lt;periodical&gt;&lt;full-title&gt;Journal of the American Statistical Association&lt;/full-title&gt;&lt;abbr-1&gt;J. Am. Stat. Assoc.&lt;/abbr-1&gt;&lt;/periodical&gt;&lt;pages&gt;609-618&lt;/pages&gt;&lt;volume&gt;99&lt;/volume&gt;&lt;number&gt;467&lt;/number&gt;&lt;dates&gt;&lt;year&gt;2004&lt;/year&gt;&lt;/dates&gt;&lt;isbn&gt;0162-1459&lt;/isbn&gt;&lt;urls&gt;&lt;/urls&gt;&lt;electronic-resource-num&gt;10.1198/016214504000000647&lt;/electronic-resource-num&gt;&lt;/record&gt;&lt;/Cite&gt;&lt;/EndNote&gt;</w:instrText>
      </w:r>
      <w:r w:rsidRPr="00CA096A">
        <w:rPr>
          <w:rFonts w:eastAsia="Calibri"/>
          <w:lang w:val="en-US"/>
        </w:rPr>
        <w:fldChar w:fldCharType="separate"/>
      </w:r>
      <w:r w:rsidR="005A5B24">
        <w:rPr>
          <w:rFonts w:eastAsia="Calibri"/>
          <w:noProof/>
          <w:lang w:val="en-US"/>
        </w:rPr>
        <w:t>(Hansen, 2004)</w:t>
      </w:r>
      <w:r w:rsidRPr="00CA096A">
        <w:rPr>
          <w:rFonts w:eastAsia="Calibri"/>
          <w:lang w:val="en-US"/>
        </w:rPr>
        <w:fldChar w:fldCharType="end"/>
      </w:r>
      <w:r w:rsidRPr="00CA096A">
        <w:rPr>
          <w:rFonts w:eastAsia="Calibri"/>
          <w:lang w:val="en-US"/>
        </w:rPr>
        <w:t xml:space="preserve"> which finds a greedy match of HC to PDS. </w:t>
      </w:r>
      <w:r w:rsidR="00991F19" w:rsidRPr="00CA096A">
        <w:rPr>
          <w:rFonts w:eastAsia="Calibri"/>
          <w:lang w:val="en-US"/>
        </w:rPr>
        <w:t>T</w:t>
      </w:r>
      <w:r w:rsidRPr="00CA096A">
        <w:rPr>
          <w:rFonts w:eastAsia="Calibri"/>
          <w:lang w:val="en-US"/>
        </w:rPr>
        <w:t xml:space="preserve">he list of </w:t>
      </w:r>
      <w:r w:rsidR="00991F19" w:rsidRPr="00CA096A">
        <w:rPr>
          <w:rFonts w:eastAsia="Calibri"/>
          <w:lang w:val="en-US"/>
        </w:rPr>
        <w:t>all</w:t>
      </w:r>
      <w:r w:rsidRPr="00CA096A">
        <w:rPr>
          <w:rFonts w:eastAsia="Calibri"/>
          <w:lang w:val="en-US"/>
        </w:rPr>
        <w:t xml:space="preserve"> variables can be found in the phenotype files uploaded to Openneuro (see Supplementary </w:t>
      </w:r>
      <w:r w:rsidR="00830E14" w:rsidRPr="00CA096A">
        <w:rPr>
          <w:rFonts w:eastAsia="Calibri"/>
          <w:lang w:val="en-US"/>
        </w:rPr>
        <w:t>Information</w:t>
      </w:r>
      <w:r w:rsidR="000B6E06" w:rsidRPr="00CA096A">
        <w:rPr>
          <w:rFonts w:eastAsia="Calibri"/>
          <w:lang w:val="en-US"/>
        </w:rPr>
        <w:t>: Notes</w:t>
      </w:r>
      <w:r w:rsidR="00830E14" w:rsidRPr="00CA096A">
        <w:rPr>
          <w:rFonts w:eastAsia="Calibri"/>
          <w:lang w:val="en-US"/>
        </w:rPr>
        <w:t xml:space="preserve"> </w:t>
      </w:r>
      <w:r w:rsidRPr="00CA096A">
        <w:rPr>
          <w:rFonts w:eastAsia="Calibri"/>
          <w:lang w:val="en-US"/>
        </w:rPr>
        <w:t>section).</w:t>
      </w:r>
    </w:p>
    <w:p w14:paraId="4F988536" w14:textId="488B2399" w:rsidR="00FA50AD" w:rsidRPr="00CA096A" w:rsidRDefault="00354BC6" w:rsidP="00CA096A">
      <w:pPr>
        <w:pStyle w:val="Heading2"/>
        <w:rPr>
          <w:rFonts w:eastAsia="Calibri" w:cstheme="minorHAnsi"/>
          <w:bCs/>
          <w:szCs w:val="22"/>
          <w:lang w:val="en-US"/>
        </w:rPr>
      </w:pPr>
      <w:r>
        <w:rPr>
          <w:rFonts w:eastAsia="Calibri" w:cstheme="minorHAnsi"/>
          <w:bCs/>
          <w:szCs w:val="22"/>
          <w:lang w:val="en-US"/>
        </w:rPr>
        <w:t xml:space="preserve">1.2.4. </w:t>
      </w:r>
      <w:r w:rsidR="00FA50AD" w:rsidRPr="00CA096A">
        <w:rPr>
          <w:rFonts w:eastAsia="Calibri" w:cstheme="minorHAnsi"/>
          <w:bCs/>
          <w:szCs w:val="22"/>
          <w:lang w:val="en-US"/>
        </w:rPr>
        <w:t>Measures and Covariates</w:t>
      </w:r>
    </w:p>
    <w:p w14:paraId="293B4156" w14:textId="552285EA" w:rsidR="00FA50AD" w:rsidRDefault="00FA50AD" w:rsidP="00CA096A">
      <w:pPr>
        <w:rPr>
          <w:rFonts w:eastAsia="Calibri" w:cstheme="minorHAnsi"/>
          <w:color w:val="000000" w:themeColor="text1"/>
          <w:lang w:val="en-US"/>
        </w:rPr>
      </w:pPr>
      <w:r w:rsidRPr="00CA096A">
        <w:rPr>
          <w:rFonts w:eastAsia="Calibri" w:cstheme="minorHAnsi"/>
          <w:lang w:val="en-US"/>
        </w:rPr>
        <w:t xml:space="preserve">In total, there were 2025 unique phenotype variables collected in the original study, excluding meta data. A systematic method was used to select variables to be included in the dynamic Bayesian networks. This method was </w:t>
      </w:r>
      <w:r w:rsidRPr="00FE38C0">
        <w:rPr>
          <w:rFonts w:eastAsia="Calibri" w:cstheme="minorHAnsi"/>
          <w:color w:val="000000" w:themeColor="text1"/>
          <w:lang w:val="en-US"/>
        </w:rPr>
        <w:t xml:space="preserve">obtained following a review by an expert panel of the authors. The following selection criteria were used to select variables: (a) </w:t>
      </w:r>
      <w:r>
        <w:rPr>
          <w:rFonts w:eastAsia="Calibri" w:cstheme="minorHAnsi"/>
          <w:color w:val="000000" w:themeColor="text1"/>
          <w:lang w:val="en-US"/>
        </w:rPr>
        <w:t>A</w:t>
      </w:r>
      <w:r w:rsidRPr="00FE38C0">
        <w:rPr>
          <w:rFonts w:eastAsia="Calibri" w:cstheme="minorHAnsi"/>
          <w:color w:val="000000" w:themeColor="text1"/>
          <w:lang w:val="en-US"/>
        </w:rPr>
        <w:t xml:space="preserve">ssessment variables were measured on both HC and PDS, (b) variables were continuous, (c) assessment variables were administered in English, (d) raw data, standard deviations, and medians for </w:t>
      </w:r>
      <w:r>
        <w:rPr>
          <w:rFonts w:eastAsia="Calibri" w:cstheme="minorHAnsi"/>
          <w:color w:val="000000" w:themeColor="text1"/>
          <w:lang w:val="en-US"/>
        </w:rPr>
        <w:t>an</w:t>
      </w:r>
      <w:r w:rsidRPr="00FE38C0">
        <w:rPr>
          <w:rFonts w:eastAsia="Calibri" w:cstheme="minorHAnsi"/>
          <w:color w:val="000000" w:themeColor="text1"/>
          <w:lang w:val="en-US"/>
        </w:rPr>
        <w:t xml:space="preserve"> individual’s responses on the items of the test were excluded and the means or composite scores were used instead, if they were available, (e) variables that had constant values across all HC or PDS were removed, (f) variables that assess cognition were removed as assessing differences between PDS and HC in memory encoding and retrieval is the aim of this study, and (g) administrative variables were removed. </w:t>
      </w:r>
      <w:r>
        <w:rPr>
          <w:rFonts w:eastAsia="Calibri" w:cstheme="minorHAnsi"/>
          <w:color w:val="000000" w:themeColor="text1"/>
          <w:lang w:val="en-US"/>
        </w:rPr>
        <w:t>We excluded d</w:t>
      </w:r>
      <w:r w:rsidRPr="00FE38C0">
        <w:rPr>
          <w:rFonts w:eastAsia="Calibri" w:cstheme="minorHAnsi"/>
          <w:color w:val="000000" w:themeColor="text1"/>
          <w:lang w:val="en-US"/>
        </w:rPr>
        <w:t xml:space="preserve">iscrete variables in the dynamic Bayesian networks as they would </w:t>
      </w:r>
      <w:r>
        <w:rPr>
          <w:rFonts w:eastAsia="Calibri" w:cstheme="minorHAnsi"/>
          <w:color w:val="000000" w:themeColor="text1"/>
          <w:lang w:val="en-US"/>
        </w:rPr>
        <w:t xml:space="preserve">have </w:t>
      </w:r>
      <w:r w:rsidRPr="00FE38C0">
        <w:rPr>
          <w:rFonts w:eastAsia="Calibri" w:cstheme="minorHAnsi"/>
          <w:color w:val="000000" w:themeColor="text1"/>
          <w:lang w:val="en-US"/>
        </w:rPr>
        <w:t>violate</w:t>
      </w:r>
      <w:r>
        <w:rPr>
          <w:rFonts w:eastAsia="Calibri" w:cstheme="minorHAnsi"/>
          <w:color w:val="000000" w:themeColor="text1"/>
          <w:lang w:val="en-US"/>
        </w:rPr>
        <w:t>d</w:t>
      </w:r>
      <w:r w:rsidRPr="00FE38C0">
        <w:rPr>
          <w:rFonts w:eastAsia="Calibri" w:cstheme="minorHAnsi"/>
          <w:color w:val="000000" w:themeColor="text1"/>
          <w:lang w:val="en-US"/>
        </w:rPr>
        <w:t xml:space="preserve"> the normal distribution assumptions of the </w:t>
      </w:r>
      <w:r>
        <w:rPr>
          <w:rFonts w:eastAsia="Calibri" w:cstheme="minorHAnsi"/>
          <w:color w:val="000000" w:themeColor="text1"/>
          <w:lang w:val="en-US"/>
        </w:rPr>
        <w:t>dynamic Bayesian network</w:t>
      </w:r>
      <w:r w:rsidRPr="00FE38C0">
        <w:rPr>
          <w:rFonts w:eastAsia="Calibri" w:cstheme="minorHAnsi"/>
          <w:color w:val="000000" w:themeColor="text1"/>
          <w:lang w:val="en-US"/>
        </w:rPr>
        <w:t xml:space="preserve"> algorithm. </w:t>
      </w:r>
    </w:p>
    <w:p w14:paraId="6146361D" w14:textId="77777777" w:rsidR="00FA50AD" w:rsidRPr="00FE38C0" w:rsidRDefault="00FA50AD" w:rsidP="00CA096A">
      <w:pPr>
        <w:rPr>
          <w:rFonts w:eastAsia="Calibri" w:cstheme="minorHAnsi"/>
          <w:color w:val="000000" w:themeColor="text1"/>
          <w:lang w:val="en-US"/>
        </w:rPr>
      </w:pPr>
      <w:r w:rsidRPr="00FE38C0">
        <w:rPr>
          <w:rFonts w:eastAsia="Calibri" w:cstheme="minorHAnsi"/>
          <w:color w:val="000000" w:themeColor="text1"/>
          <w:lang w:val="en-US"/>
        </w:rPr>
        <w:t>After applying these selection criteria</w:t>
      </w:r>
      <w:r>
        <w:rPr>
          <w:rFonts w:eastAsia="Calibri" w:cstheme="minorHAnsi"/>
          <w:color w:val="000000" w:themeColor="text1"/>
          <w:lang w:val="en-US"/>
        </w:rPr>
        <w:t>,</w:t>
      </w:r>
      <w:r w:rsidRPr="00FE38C0">
        <w:rPr>
          <w:rFonts w:eastAsia="Calibri" w:cstheme="minorHAnsi"/>
          <w:color w:val="000000" w:themeColor="text1"/>
          <w:lang w:val="en-US"/>
        </w:rPr>
        <w:t xml:space="preserve"> 94 variables remained and a logistic regression analysis with stepwise variable selection was performed </w:t>
      </w:r>
      <w:r>
        <w:rPr>
          <w:rFonts w:eastAsia="Calibri" w:cstheme="minorHAnsi"/>
          <w:color w:val="000000" w:themeColor="text1"/>
          <w:lang w:val="en-US"/>
        </w:rPr>
        <w:t>(</w:t>
      </w:r>
      <w:r w:rsidRPr="00FE38C0">
        <w:rPr>
          <w:rFonts w:eastAsia="Calibri" w:cstheme="minorHAnsi"/>
          <w:color w:val="000000" w:themeColor="text1"/>
          <w:lang w:val="en-US"/>
        </w:rPr>
        <w:t>in both directions</w:t>
      </w:r>
      <w:r>
        <w:rPr>
          <w:rFonts w:eastAsia="Calibri" w:cstheme="minorHAnsi"/>
          <w:color w:val="000000" w:themeColor="text1"/>
          <w:lang w:val="en-US"/>
        </w:rPr>
        <w:t>)</w:t>
      </w:r>
      <w:r w:rsidRPr="00FE38C0">
        <w:rPr>
          <w:rFonts w:eastAsia="Calibri" w:cstheme="minorHAnsi"/>
          <w:color w:val="000000" w:themeColor="text1"/>
          <w:lang w:val="en-US"/>
        </w:rPr>
        <w:t xml:space="preserve"> to distinguish PDS from HC, relying on the AIC criterion. This left nine variables as confounding factors: Years of education, number of marriages, body mass index, total months smoking, the exploratory excitability dimension of the temperament and character inventory, the anxiety dimension from the Hopkin’s symptom checklist, Golden and Meehl’s schizoid taxon dimensions from the MMPI, time taken to rise after waking from the Munich chronotype questionnaire, and number of brothers the participant ha</w:t>
      </w:r>
      <w:r>
        <w:rPr>
          <w:rFonts w:eastAsia="Calibri" w:cstheme="minorHAnsi"/>
          <w:color w:val="000000" w:themeColor="text1"/>
          <w:lang w:val="en-US"/>
        </w:rPr>
        <w:t>d</w:t>
      </w:r>
      <w:r w:rsidRPr="00FE38C0">
        <w:rPr>
          <w:rFonts w:eastAsia="Calibri" w:cstheme="minorHAnsi"/>
          <w:color w:val="000000" w:themeColor="text1"/>
          <w:lang w:val="en-US"/>
        </w:rPr>
        <w:t xml:space="preserve">. </w:t>
      </w:r>
      <w:r w:rsidRPr="00FE38C0">
        <w:rPr>
          <w:rFonts w:eastAsia="Calibri" w:cstheme="minorHAnsi"/>
          <w:color w:val="000000" w:themeColor="text1"/>
        </w:rPr>
        <w:t xml:space="preserve">The </w:t>
      </w:r>
      <w:r w:rsidRPr="00FE38C0">
        <w:rPr>
          <w:rFonts w:eastAsia="Calibri" w:cstheme="minorHAnsi"/>
          <w:color w:val="000000" w:themeColor="text1"/>
        </w:rPr>
        <w:lastRenderedPageBreak/>
        <w:t>confounding and scanner related variables (scan number and number of scans since last trial) were added as nodes</w:t>
      </w:r>
      <w:r>
        <w:rPr>
          <w:rFonts w:eastAsia="Calibri" w:cstheme="minorHAnsi"/>
          <w:color w:val="000000" w:themeColor="text1"/>
        </w:rPr>
        <w:t>, to control for their effect,</w:t>
      </w:r>
      <w:r w:rsidRPr="00FE38C0">
        <w:rPr>
          <w:rFonts w:eastAsia="Calibri" w:cstheme="minorHAnsi"/>
          <w:color w:val="000000" w:themeColor="text1"/>
        </w:rPr>
        <w:t xml:space="preserve"> along with</w:t>
      </w:r>
      <w:r w:rsidRPr="00FE38C0">
        <w:rPr>
          <w:rFonts w:eastAsia="Calibri" w:cstheme="minorHAnsi"/>
          <w:color w:val="000000" w:themeColor="text1"/>
          <w:lang w:val="en-US"/>
        </w:rPr>
        <w:t xml:space="preserve"> the 116 brain regions in each dynamic Bayesian network.</w:t>
      </w:r>
    </w:p>
    <w:p w14:paraId="5D96E760" w14:textId="1FE9038C" w:rsidR="00FA50AD" w:rsidRPr="00FE38C0" w:rsidRDefault="00354BC6" w:rsidP="00CA096A">
      <w:pPr>
        <w:pStyle w:val="Heading2"/>
        <w:keepNext w:val="0"/>
        <w:keepLines w:val="0"/>
        <w:rPr>
          <w:rFonts w:eastAsia="Calibri" w:cstheme="minorHAnsi"/>
          <w:bCs/>
          <w:color w:val="000000" w:themeColor="text1"/>
          <w:szCs w:val="22"/>
          <w:lang w:val="en-US"/>
        </w:rPr>
      </w:pPr>
      <w:r>
        <w:rPr>
          <w:rFonts w:eastAsia="Calibri" w:cstheme="minorHAnsi"/>
          <w:bCs/>
          <w:color w:val="000000" w:themeColor="text1"/>
          <w:szCs w:val="22"/>
          <w:lang w:val="en-US"/>
        </w:rPr>
        <w:t xml:space="preserve">1.2.5. </w:t>
      </w:r>
      <w:r w:rsidR="00FA50AD" w:rsidRPr="00FE38C0">
        <w:rPr>
          <w:rFonts w:eastAsia="Calibri" w:cstheme="minorHAnsi"/>
          <w:bCs/>
          <w:color w:val="000000" w:themeColor="text1"/>
          <w:szCs w:val="22"/>
          <w:lang w:val="en-US"/>
        </w:rPr>
        <w:t>Data Diagnostics</w:t>
      </w:r>
    </w:p>
    <w:p w14:paraId="01373CD9" w14:textId="567B7D38" w:rsidR="00FA50AD" w:rsidRPr="00FE38C0" w:rsidRDefault="00FA50AD" w:rsidP="00CA096A">
      <w:pPr>
        <w:rPr>
          <w:rFonts w:eastAsia="Calibri"/>
          <w:color w:val="000000" w:themeColor="text1"/>
          <w:lang w:val="en-US"/>
        </w:rPr>
      </w:pPr>
      <w:r w:rsidRPr="380AEB01">
        <w:rPr>
          <w:rFonts w:eastAsia="Calibri"/>
          <w:color w:val="000000" w:themeColor="text1"/>
          <w:lang w:val="en-US"/>
        </w:rPr>
        <w:t xml:space="preserve">There were artifacts in the MRI images in the study by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 AuthorYear="1"&gt;&lt;Author&gt;Bilder&lt;/Author&gt;&lt;Year&gt;2017&lt;/Year&gt;&lt;RecNum&gt;19&lt;/RecNum&gt;&lt;DisplayText&gt;Bilder et al. (2017)&lt;/DisplayText&gt;&lt;record&gt;&lt;rec-number&gt;19&lt;/rec-number&gt;&lt;foreign-keys&gt;&lt;key app="EN" db-id="x2seaea9g52exrewpdxpwstvatavrrzszrww" timestamp="1663021417"&gt;19&lt;/key&gt;&lt;/foreign-keys&gt;&lt;ref-type name="Dataset"&gt;59&lt;/ref-type&gt;&lt;contributors&gt;&lt;authors&gt;&lt;author&gt;Bilder, R&lt;/author&gt;&lt;author&gt;Poldrack, R&lt;/author&gt;&lt;author&gt;Cannon, T&lt;/author&gt;&lt;author&gt;London, E&lt;/author&gt;&lt;author&gt;Freimer, N&lt;/author&gt;&lt;author&gt;Congdon, E&lt;/author&gt;&lt;author&gt;Karlsgodt, K&lt;/author&gt;&lt;author&gt;Sabb, F&lt;/author&gt;&lt;/authors&gt;&lt;secondary-authors&gt;&lt;author&gt;OpenNeuro&lt;/author&gt;&lt;/secondary-authors&gt;&lt;/contributors&gt;&lt;titles&gt;&lt;title&gt;UCLA Consortium for Neuropsychiatric Phenomics LA5c Study&lt;/title&gt;&lt;/titles&gt;&lt;edition&gt;1.0.5&lt;/edition&gt;&lt;dates&gt;&lt;year&gt;2017&lt;/year&gt;&lt;/dates&gt;&lt;urls&gt;&lt;/urls&gt;&lt;electronic-resource-num&gt;10.18112/openneuro.ds000030.v1.0.0&lt;/electronic-resource-num&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Bilder et al. (2017)</w:t>
      </w:r>
      <w:r w:rsidRPr="380AEB01">
        <w:rPr>
          <w:rFonts w:eastAsia="Calibri"/>
          <w:color w:val="000000" w:themeColor="text1"/>
          <w:lang w:val="en-US"/>
        </w:rPr>
        <w:fldChar w:fldCharType="end"/>
      </w:r>
      <w:r w:rsidRPr="380AEB01">
        <w:rPr>
          <w:rFonts w:eastAsia="Calibri"/>
          <w:color w:val="000000" w:themeColor="text1"/>
          <w:lang w:val="en-US"/>
        </w:rPr>
        <w:t>, however, these were dismissed, as they did not affect the fMRI images. We imputed missing data in the demographic and clinical variables, and this is discussed in the results section. In terms of the fMRI data, a considerable number of voxels represented non-brain matter or air after parcellation. Areas in the brain not associated with a region in the</w:t>
      </w:r>
      <w:r w:rsidR="00F420E0">
        <w:rPr>
          <w:rFonts w:eastAsia="Calibri"/>
          <w:color w:val="000000" w:themeColor="text1"/>
          <w:lang w:val="en-US"/>
        </w:rPr>
        <w:t xml:space="preserve"> </w:t>
      </w:r>
      <w:r w:rsidR="00F420E0" w:rsidRPr="380AEB01">
        <w:rPr>
          <w:rFonts w:eastAsia="Calibri"/>
          <w:color w:val="000000" w:themeColor="text1"/>
          <w:lang w:val="en-US"/>
        </w:rPr>
        <w:t xml:space="preserve">automated anatomical labelling (AAL) atlas </w:t>
      </w:r>
      <w:r w:rsidRPr="380AEB01">
        <w:rPr>
          <w:rFonts w:eastAsia="Calibri"/>
          <w:color w:val="000000" w:themeColor="text1"/>
          <w:lang w:val="en-US"/>
        </w:rPr>
        <w:t xml:space="preserve">were discarded based on the method by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 AuthorYear="1"&gt;&lt;Author&gt;Chuang&lt;/Author&gt;&lt;Year&gt;2020&lt;/Year&gt;&lt;RecNum&gt;34&lt;/RecNum&gt;&lt;DisplayText&gt;Chuang (2020)&lt;/DisplayText&gt;&lt;record&gt;&lt;rec-number&gt;34&lt;/rec-number&gt;&lt;foreign-keys&gt;&lt;key app="EN" db-id="x2seaea9g52exrewpdxpwstvatavrrzszrww" timestamp="1663026028"&gt;34&lt;/key&gt;&lt;/foreign-keys&gt;&lt;ref-type name="Online Database"&gt;45&lt;/ref-type&gt;&lt;contributors&gt;&lt;authors&gt;&lt;author&gt;Chuang, Yun-Shiuan&lt;/author&gt;&lt;/authors&gt;&lt;/contributors&gt;&lt;titles&gt;&lt;title&gt;label4MRI: MRI-labeling&lt;/title&gt;&lt;/titles&gt;&lt;dates&gt;&lt;year&gt;2020&lt;/year&gt;&lt;/dates&gt;&lt;pub-location&gt;Github&lt;/pub-location&gt;&lt;publisher&gt;Github&lt;/publisher&gt;&lt;work-type&gt;R Package&lt;/work-type&gt;&lt;urls&gt;&lt;/urls&gt;&lt;/record&gt;&lt;/Cite&gt;&lt;/EndNote&gt;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Chuang (2020)</w:t>
      </w:r>
      <w:r w:rsidRPr="380AEB01">
        <w:rPr>
          <w:rFonts w:eastAsia="Calibri"/>
          <w:color w:val="000000" w:themeColor="text1"/>
          <w:lang w:val="en-US"/>
        </w:rPr>
        <w:fldChar w:fldCharType="end"/>
      </w:r>
      <w:r w:rsidRPr="380AEB01">
        <w:rPr>
          <w:rFonts w:eastAsia="Calibri"/>
          <w:color w:val="000000" w:themeColor="text1"/>
          <w:lang w:val="en-US"/>
        </w:rPr>
        <w:t>.</w:t>
      </w:r>
    </w:p>
    <w:p w14:paraId="3F2604AF" w14:textId="5F858FF1" w:rsidR="00FA50AD" w:rsidRPr="00FE38C0" w:rsidRDefault="00354BC6" w:rsidP="00CA096A">
      <w:pPr>
        <w:pStyle w:val="Heading2"/>
        <w:rPr>
          <w:rFonts w:eastAsia="Calibri" w:cstheme="minorHAnsi"/>
          <w:bCs/>
          <w:color w:val="000000" w:themeColor="text1"/>
          <w:szCs w:val="22"/>
          <w:lang w:val="en-US"/>
        </w:rPr>
      </w:pPr>
      <w:r>
        <w:rPr>
          <w:rFonts w:eastAsia="Calibri" w:cstheme="minorHAnsi"/>
          <w:bCs/>
          <w:color w:val="000000" w:themeColor="text1"/>
          <w:szCs w:val="22"/>
          <w:lang w:val="en-US"/>
        </w:rPr>
        <w:t xml:space="preserve">1.2.6. </w:t>
      </w:r>
      <w:r w:rsidR="00FA50AD" w:rsidRPr="00FE38C0">
        <w:rPr>
          <w:rFonts w:eastAsia="Calibri" w:cstheme="minorHAnsi"/>
          <w:bCs/>
          <w:color w:val="000000" w:themeColor="text1"/>
          <w:szCs w:val="22"/>
          <w:lang w:val="en-US"/>
        </w:rPr>
        <w:t>Analytic Strategy</w:t>
      </w:r>
    </w:p>
    <w:p w14:paraId="652D5ED1" w14:textId="2C971D4F" w:rsidR="00FA50AD" w:rsidRPr="00FE38C0" w:rsidRDefault="00354BC6" w:rsidP="00CA096A">
      <w:pPr>
        <w:pStyle w:val="Heading3"/>
        <w:spacing w:before="0" w:line="480" w:lineRule="auto"/>
        <w:rPr>
          <w:rFonts w:eastAsia="Calibri" w:cstheme="minorHAnsi"/>
          <w:szCs w:val="22"/>
          <w:lang w:val="en-US"/>
        </w:rPr>
      </w:pPr>
      <w:r>
        <w:rPr>
          <w:rFonts w:eastAsia="Calibri" w:cstheme="minorHAnsi"/>
          <w:szCs w:val="22"/>
          <w:lang w:val="en-US"/>
        </w:rPr>
        <w:t xml:space="preserve">1.2.6.1. </w:t>
      </w:r>
      <w:r w:rsidR="00FA50AD" w:rsidRPr="00FE38C0">
        <w:rPr>
          <w:rFonts w:eastAsia="Calibri" w:cstheme="minorHAnsi"/>
          <w:szCs w:val="22"/>
          <w:lang w:val="en-US"/>
        </w:rPr>
        <w:t>Preprocessing</w:t>
      </w:r>
    </w:p>
    <w:p w14:paraId="1CB31A50" w14:textId="2955AAF1" w:rsidR="00FA50AD" w:rsidRPr="00FE38C0" w:rsidRDefault="0046579B" w:rsidP="00CA096A">
      <w:pPr>
        <w:rPr>
          <w:rFonts w:eastAsia="Calibri"/>
          <w:color w:val="000000" w:themeColor="text1"/>
          <w:lang w:val="en-US"/>
        </w:rPr>
      </w:pPr>
      <w:r>
        <w:rPr>
          <w:rFonts w:eastAsia="Calibri"/>
          <w:color w:val="000000" w:themeColor="text1"/>
          <w:lang w:val="en-US"/>
        </w:rPr>
        <w:t xml:space="preserve">The fMRI data was preprocessed through a preprocessing pipeline and information regarding this can be found in the </w:t>
      </w:r>
      <w:r w:rsidR="00E80BEE">
        <w:rPr>
          <w:rFonts w:eastAsia="Calibri"/>
          <w:color w:val="000000" w:themeColor="text1"/>
          <w:lang w:val="en-US"/>
        </w:rPr>
        <w:t xml:space="preserve">section </w:t>
      </w:r>
      <w:r>
        <w:rPr>
          <w:rFonts w:eastAsia="Calibri"/>
          <w:color w:val="000000" w:themeColor="text1"/>
          <w:lang w:val="en-US"/>
        </w:rPr>
        <w:t>Supplement</w:t>
      </w:r>
      <w:r w:rsidR="00E80BEE">
        <w:rPr>
          <w:rFonts w:eastAsia="Calibri"/>
          <w:color w:val="000000" w:themeColor="text1"/>
          <w:lang w:val="en-US"/>
        </w:rPr>
        <w:t xml:space="preserve">ary Information: Notes. </w:t>
      </w:r>
      <w:r w:rsidR="00FA50AD" w:rsidRPr="380AEB01">
        <w:rPr>
          <w:rFonts w:eastAsia="Calibri"/>
          <w:color w:val="000000" w:themeColor="text1"/>
          <w:lang w:val="en-US"/>
        </w:rPr>
        <w:t xml:space="preserve">The data preprocessing steps conducted for our research were parcellation and smoothing. These were performed using R Studio 4.1.1, and packages Rnifti </w:t>
      </w:r>
      <w:r w:rsidR="00FA50AD"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&lt;EndNote&gt;&lt;Cite&gt;&lt;Author&gt;Clayden&lt;/Author&gt;&lt;Year&gt;2021&lt;/Year&gt;&lt;RecNum&gt;35&lt;/RecNum&gt;&lt;DisplayText&gt;(Clayden et al., 2021)&lt;/DisplayText&gt;&lt;record&gt;&lt;rec-number&gt;35&lt;/rec-number&gt;&lt;foreign-keys&gt;&lt;key app="EN" db-id="x2seaea9g52exrewpdxpwstvatavrrzszrww" timestamp="1663026028"&gt;35&lt;/key&gt;&lt;/foreign-keys&gt;&lt;ref-type name="Computer Program"&gt;9&lt;/ref-type&gt;&lt;contributors&gt;&lt;authors&gt;&lt;author&gt;Clayden, Jon&lt;/author&gt;&lt;author&gt;Cox, Bob&lt;/author&gt;&lt;author&gt;Jenkinson, Mark&lt;/author&gt;&lt;/authors&gt;&lt;/contributors&gt;&lt;titles&gt;&lt;title&gt;RNifti: Fast R and C++ access to NIfTI images&lt;/title&gt;&lt;/titles&gt;&lt;edition&gt;R package version 1.3.1&lt;/edition&gt;&lt;dates&gt;&lt;year&gt;2021&lt;/year&gt;&lt;/dates&gt;&lt;urls&gt;&lt;related-urls&gt;&lt;url&gt;https://CRAN.R-project.org/package=RNifti&lt;/url&gt;&lt;/related-urls&gt;&lt;/urls&gt;&lt;/record&gt;&lt;/Cite&gt;&lt;/EndNote&gt;</w:instrText>
      </w:r>
      <w:r w:rsidR="00FA50AD" w:rsidRPr="380AEB01">
        <w:rPr>
          <w:rFonts w:eastAsia="Calibri"/>
          <w:color w:val="000000" w:themeColor="text1"/>
          <w:lang w:val="en-US"/>
        </w:rPr>
        <w:fldChar w:fldCharType="separate"/>
      </w:r>
      <w:r w:rsidR="005A5B24">
        <w:rPr>
          <w:rFonts w:eastAsia="Calibri"/>
          <w:noProof/>
          <w:color w:val="000000" w:themeColor="text1"/>
          <w:lang w:val="en-US"/>
        </w:rPr>
        <w:t>(Clayden et al., 2021)</w:t>
      </w:r>
      <w:r w:rsidR="00FA50AD" w:rsidRPr="380AEB01">
        <w:rPr>
          <w:rFonts w:eastAsia="Calibri"/>
          <w:color w:val="000000" w:themeColor="text1"/>
          <w:lang w:val="en-US"/>
        </w:rPr>
        <w:fldChar w:fldCharType="end"/>
      </w:r>
      <w:r w:rsidR="00FA50AD" w:rsidRPr="380AEB01">
        <w:rPr>
          <w:rFonts w:eastAsia="Calibri"/>
          <w:color w:val="000000" w:themeColor="text1"/>
          <w:lang w:val="en-US"/>
        </w:rPr>
        <w:t xml:space="preserve"> and label4MRI</w:t>
      </w:r>
      <w:r w:rsidR="00DB42A1">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&lt;EndNote&gt;&lt;Cite&gt;&lt;Author&gt;Chuang&lt;/Author&gt;&lt;Year&gt;2020&lt;/Year&gt;&lt;RecNum&gt;34&lt;/RecNum&gt;&lt;DisplayText&gt;(Chuang, 2020)&lt;/DisplayText&gt;&lt;record&gt;&lt;rec-number&gt;34&lt;/rec-number&gt;&lt;foreign-keys&gt;&lt;key app="EN" db-id="x2seaea9g52exrewpdxpwstvatavrrzszrww" timestamp="1663026028"&gt;34&lt;/key&gt;&lt;/foreign-keys&gt;&lt;ref-type name="Online Database"&gt;45&lt;/ref-type&gt;&lt;contributors&gt;&lt;authors&gt;&lt;author&gt;Chuang, Yun-Shiuan&lt;/author&gt;&lt;/authors&gt;&lt;/contributors&gt;&lt;titles&gt;&lt;title&gt;label4MRI: MRI-labeling&lt;/title&gt;&lt;/titles&gt;&lt;dates&gt;&lt;year&gt;2020&lt;/year&gt;&lt;/dates&gt;&lt;pub-location&gt;Github&lt;/pub-location&gt;&lt;publisher&gt;Github&lt;/publisher&gt;&lt;work-type&gt;R Package&lt;/work-type&gt;&lt;urls&gt;&lt;/urls&gt;&lt;/record&gt;&lt;/Cite&gt;&lt;/EndNote&gt;</w:instrText>
      </w:r>
      <w:r w:rsidR="00DB42A1">
        <w:rPr>
          <w:rFonts w:eastAsia="Calibri"/>
          <w:color w:val="000000" w:themeColor="text1"/>
          <w:lang w:val="en-US"/>
        </w:rPr>
        <w:fldChar w:fldCharType="separate"/>
      </w:r>
      <w:r w:rsidR="005A5B24">
        <w:rPr>
          <w:rFonts w:eastAsia="Calibri"/>
          <w:noProof/>
          <w:color w:val="000000" w:themeColor="text1"/>
          <w:lang w:val="en-US"/>
        </w:rPr>
        <w:t>(Chuang, 2020)</w:t>
      </w:r>
      <w:r w:rsidR="00DB42A1">
        <w:rPr>
          <w:rFonts w:eastAsia="Calibri"/>
          <w:color w:val="000000" w:themeColor="text1"/>
          <w:lang w:val="en-US"/>
        </w:rPr>
        <w:fldChar w:fldCharType="end"/>
      </w:r>
      <w:r w:rsidR="00FA50AD" w:rsidRPr="380AEB01">
        <w:rPr>
          <w:rFonts w:eastAsia="Calibri"/>
          <w:color w:val="000000" w:themeColor="text1"/>
          <w:lang w:val="en-US"/>
        </w:rPr>
        <w:t xml:space="preserve">. Parcellation involved dividing the brain into distinct brain regions. Voxels, with three dimensional coordinates, from the fMRI scans were assigned labels for the brain region they belong to. </w:t>
      </w:r>
      <w:r w:rsidR="00F93BE4">
        <w:rPr>
          <w:rFonts w:eastAsia="Calibri"/>
          <w:color w:val="000000" w:themeColor="text1"/>
          <w:lang w:val="en-US"/>
        </w:rPr>
        <w:t>T</w:t>
      </w:r>
      <w:r w:rsidR="00FA50AD" w:rsidRPr="380AEB01">
        <w:rPr>
          <w:rFonts w:eastAsia="Calibri"/>
          <w:color w:val="000000" w:themeColor="text1"/>
          <w:lang w:val="en-US"/>
        </w:rPr>
        <w:t>he AAL atlas</w:t>
      </w:r>
      <w:r w:rsidR="00F93BE4">
        <w:rPr>
          <w:rFonts w:eastAsia="Calibri"/>
          <w:color w:val="000000" w:themeColor="text1"/>
          <w:lang w:val="en-US"/>
        </w:rPr>
        <w:t>,</w:t>
      </w:r>
      <w:r w:rsidR="00FA50AD" w:rsidRPr="380AEB01">
        <w:rPr>
          <w:rFonts w:eastAsia="Calibri"/>
          <w:color w:val="000000" w:themeColor="text1"/>
          <w:lang w:val="en-US"/>
        </w:rPr>
        <w:t xml:space="preserve"> </w:t>
      </w:r>
      <w:r w:rsidR="00FA50AD" w:rsidRPr="380AEB01">
        <w:rPr>
          <w:rFonts w:eastAsia="Calibri"/>
          <w:color w:val="000000" w:themeColor="text1"/>
        </w:rPr>
        <w:t xml:space="preserve">as derived by </w:t>
      </w:r>
      <w:r w:rsidR="00DB42A1">
        <w:rPr>
          <w:rFonts w:eastAsia="Calibri"/>
          <w:color w:val="000000" w:themeColor="text1"/>
        </w:rPr>
        <w:fldChar w:fldCharType="begin"/>
      </w:r>
      <w:r w:rsidR="005A5B24">
        <w:rPr>
          <w:rFonts w:eastAsia="Calibri"/>
          <w:color w:val="000000" w:themeColor="text1"/>
        </w:rPr>
        <w:instrText xml:space="preserve"> ADDIN EN.CITE &lt;EndNote&gt;&lt;Cite AuthorYear="1"&gt;&lt;Author&gt;Chuang&lt;/Author&gt;&lt;Year&gt;2020&lt;/Year&gt;&lt;RecNum&gt;34&lt;/RecNum&gt;&lt;DisplayText&gt;Chuang (2020)&lt;/DisplayText&gt;&lt;record&gt;&lt;rec-number&gt;34&lt;/rec-number&gt;&lt;foreign-keys&gt;&lt;key app="EN" db-id="x2seaea9g52exrewpdxpwstvatavrrzszrww" timestamp="1663026028"&gt;34&lt;/key&gt;&lt;/foreign-keys&gt;&lt;ref-type name="Online Database"&gt;45&lt;/ref-type&gt;&lt;contributors&gt;&lt;authors&gt;&lt;author&gt;Chuang, Yun-Shiuan&lt;/author&gt;&lt;/authors&gt;&lt;/contributors&gt;&lt;titles&gt;&lt;title&gt;label4MRI: MRI-labeling&lt;/title&gt;&lt;/titles&gt;&lt;dates&gt;&lt;year&gt;2020&lt;/year&gt;&lt;/dates&gt;&lt;pub-location&gt;Github&lt;/pub-location&gt;&lt;publisher&gt;Github&lt;/publisher&gt;&lt;work-type&gt;R Package&lt;/work-type&gt;&lt;urls&gt;&lt;/urls&gt;&lt;/record&gt;&lt;/Cite&gt;&lt;/EndNote&gt;</w:instrText>
      </w:r>
      <w:r w:rsidR="00DB42A1">
        <w:rPr>
          <w:rFonts w:eastAsia="Calibri"/>
          <w:color w:val="000000" w:themeColor="text1"/>
        </w:rPr>
        <w:fldChar w:fldCharType="separate"/>
      </w:r>
      <w:r w:rsidR="005A5B24">
        <w:rPr>
          <w:rFonts w:eastAsia="Calibri"/>
          <w:noProof/>
          <w:color w:val="000000" w:themeColor="text1"/>
        </w:rPr>
        <w:t>Chuang (2020)</w:t>
      </w:r>
      <w:r w:rsidR="00DB42A1">
        <w:rPr>
          <w:rFonts w:eastAsia="Calibri"/>
          <w:color w:val="000000" w:themeColor="text1"/>
        </w:rPr>
        <w:fldChar w:fldCharType="end"/>
      </w:r>
      <w:r w:rsidR="00DB42A1">
        <w:rPr>
          <w:rFonts w:eastAsia="Calibri"/>
          <w:color w:val="000000" w:themeColor="text1"/>
        </w:rPr>
        <w:t xml:space="preserve"> </w:t>
      </w:r>
      <w:r w:rsidR="00FA50AD" w:rsidRPr="380AEB01">
        <w:rPr>
          <w:rFonts w:eastAsia="Calibri"/>
          <w:color w:val="000000" w:themeColor="text1"/>
        </w:rPr>
        <w:t xml:space="preserve">and </w:t>
      </w:r>
      <w:r w:rsidR="00FA50AD" w:rsidRPr="380AEB01">
        <w:rPr>
          <w:rFonts w:eastAsia="Calibri"/>
          <w:color w:val="000000" w:themeColor="text1"/>
        </w:rPr>
        <w:fldChar w:fldCharType="begin"/>
      </w:r>
      <w:r w:rsidR="005A5B24">
        <w:rPr>
          <w:rFonts w:eastAsia="Calibri"/>
          <w:color w:val="000000" w:themeColor="text1"/>
        </w:rPr>
        <w:instrText xml:space="preserve"> ADDIN EN.CITE &lt;EndNote&gt;&lt;Cite AuthorYear="1"&gt;&lt;Author&gt;Tzourio-Mazoyer&lt;/Author&gt;&lt;Year&gt;2002&lt;/Year&gt;&lt;RecNum&gt;37&lt;/RecNum&gt;&lt;DisplayText&gt;Tzourio-Mazoyer et al. (2002)&lt;/DisplayText&gt;&lt;record&gt;&lt;rec-number&gt;37&lt;/rec-number&gt;&lt;foreign-keys&gt;&lt;key app="EN" db-id="x2seaea9g52exrewpdxpwstvatavrrzszrww" timestamp="1663026028"&gt;37&lt;/key&gt;&lt;/foreign-keys&gt;&lt;ref-type name="Journal Article"&gt;17&lt;/ref-type&gt;&lt;contributors&gt;&lt;authors&gt;&lt;author&gt;Tzourio-Mazoyer, Nathalie&lt;/author&gt;&lt;author&gt;Landeau, Brigitte&lt;/author&gt;&lt;author&gt;Papathanassiou, Dimitri&lt;/author&gt;&lt;author&gt;Crivello, Fabrice&lt;/author&gt;&lt;author&gt;Etard, Olivier&lt;/author&gt;&lt;author&gt;Delcroix, Nicolas&lt;/author&gt;&lt;author&gt;Mazoyer, Bernard&lt;/author&gt;&lt;author&gt;Joliot, Marc&lt;/author&gt;&lt;/authors&gt;&lt;/contributors&gt;&lt;titles&gt;&lt;title&gt;Automated anatomical labeling of activations in SPM using a macroscopic anatomical parcellation of the MNI MRI single-subject brain&lt;/title&gt;&lt;secondary-title&gt;Neuroimage&lt;/secondary-title&gt;&lt;/titles&gt;&lt;periodical&gt;&lt;full-title&gt;Neuroimage&lt;/full-title&gt;&lt;abbr-1&gt;Neuroimage&lt;/abbr-1&gt;&lt;/periodical&gt;&lt;pages&gt;273-289&lt;/pages&gt;&lt;volume&gt;15&lt;/volume&gt;&lt;number&gt;1&lt;/number&gt;&lt;dates&gt;&lt;year&gt;2002&lt;/year&gt;&lt;/dates&gt;&lt;isbn&gt;1053-8119&lt;/isbn&gt;&lt;urls&gt;&lt;/urls&gt;&lt;electronic-resource-num&gt;1006/nimg.2001.0978&lt;/electronic-resource-num&gt;&lt;/record&gt;&lt;/Cite&gt;&lt;/EndNote&gt;</w:instrText>
      </w:r>
      <w:r w:rsidR="00FA50AD" w:rsidRPr="380AEB01">
        <w:rPr>
          <w:rFonts w:eastAsia="Calibri"/>
          <w:color w:val="000000" w:themeColor="text1"/>
        </w:rPr>
        <w:fldChar w:fldCharType="separate"/>
      </w:r>
      <w:r w:rsidR="005A5B24">
        <w:rPr>
          <w:rFonts w:eastAsia="Calibri"/>
          <w:noProof/>
          <w:color w:val="000000" w:themeColor="text1"/>
        </w:rPr>
        <w:t>Tzourio-Mazoyer et al. (2002)</w:t>
      </w:r>
      <w:r w:rsidR="00FA50AD" w:rsidRPr="380AEB01">
        <w:rPr>
          <w:rFonts w:eastAsia="Calibri"/>
          <w:color w:val="000000" w:themeColor="text1"/>
        </w:rPr>
        <w:fldChar w:fldCharType="end"/>
      </w:r>
      <w:r w:rsidR="00F93BE4">
        <w:rPr>
          <w:rFonts w:eastAsia="Calibri"/>
          <w:color w:val="000000" w:themeColor="text1"/>
        </w:rPr>
        <w:t xml:space="preserve">, was used to </w:t>
      </w:r>
      <w:r w:rsidR="00FA50AD" w:rsidRPr="380AEB01">
        <w:rPr>
          <w:rFonts w:eastAsia="Calibri"/>
          <w:color w:val="000000" w:themeColor="text1"/>
        </w:rPr>
        <w:t>segment</w:t>
      </w:r>
      <w:r w:rsidR="00F93BE4">
        <w:rPr>
          <w:rFonts w:eastAsia="Calibri"/>
          <w:color w:val="000000" w:themeColor="text1"/>
        </w:rPr>
        <w:t xml:space="preserve"> the</w:t>
      </w:r>
      <w:r w:rsidR="00FA50AD" w:rsidRPr="380AEB01">
        <w:rPr>
          <w:rFonts w:eastAsia="Calibri"/>
          <w:color w:val="000000" w:themeColor="text1"/>
        </w:rPr>
        <w:t xml:space="preserve"> fMRI brain images into 116 regions</w:t>
      </w:r>
      <w:r w:rsidR="00F93BE4">
        <w:rPr>
          <w:rFonts w:eastAsia="Calibri"/>
          <w:color w:val="000000" w:themeColor="text1"/>
        </w:rPr>
        <w:t>, and label each voxel with the corresponding brain region</w:t>
      </w:r>
      <w:r w:rsidR="00FA50AD" w:rsidRPr="380AEB01">
        <w:rPr>
          <w:rFonts w:eastAsia="Calibri"/>
          <w:color w:val="000000" w:themeColor="text1"/>
        </w:rPr>
        <w:t xml:space="preserve">. Smoothing was performed by averaging BOLD responses across voxels in a region. A mean BOLD response was then obtained for each region, time period, experimental condition, and participant. The amount of smoothing therefore depended on how many voxels were present within a region, and consequently there may be more variability in some brain regions compared to others. </w:t>
      </w:r>
    </w:p>
    <w:p w14:paraId="1E0533B3" w14:textId="5645D0ED" w:rsidR="00FA50AD" w:rsidRPr="00FE38C0" w:rsidRDefault="00354BC6" w:rsidP="00CA096A">
      <w:pPr>
        <w:pStyle w:val="Heading3"/>
        <w:spacing w:line="480" w:lineRule="auto"/>
        <w:rPr>
          <w:rFonts w:eastAsia="Calibri" w:cstheme="minorHAnsi"/>
          <w:szCs w:val="22"/>
          <w:lang w:val="en-US"/>
        </w:rPr>
      </w:pPr>
      <w:r>
        <w:rPr>
          <w:rFonts w:eastAsia="Calibri" w:cstheme="minorHAnsi"/>
          <w:szCs w:val="22"/>
        </w:rPr>
        <w:t xml:space="preserve">1.2.6.2. </w:t>
      </w:r>
      <w:r w:rsidR="00FA50AD" w:rsidRPr="00FE38C0">
        <w:rPr>
          <w:rFonts w:eastAsia="Calibri" w:cstheme="minorHAnsi"/>
          <w:szCs w:val="22"/>
        </w:rPr>
        <w:t>Hybrid Algorithm and Statistical Criteria Selection</w:t>
      </w:r>
    </w:p>
    <w:p w14:paraId="489D1C30" w14:textId="77777777" w:rsidR="00FA50AD" w:rsidRPr="00FE38C0" w:rsidRDefault="00FA50AD" w:rsidP="00CA096A">
      <w:pPr>
        <w:rPr>
          <w:rFonts w:eastAsia="Calibri" w:cstheme="minorHAnsi"/>
          <w:color w:val="000000" w:themeColor="text1"/>
          <w:lang w:val="en-US"/>
        </w:rPr>
      </w:pPr>
    </w:p>
    <w:p w14:paraId="4E4F4630" w14:textId="30CAE074" w:rsidR="00FA50AD" w:rsidRPr="00FE38C0" w:rsidRDefault="00FA50AD" w:rsidP="00CA096A">
      <w:pPr>
        <w:rPr>
          <w:rFonts w:eastAsia="Calibri"/>
          <w:color w:val="000000" w:themeColor="text1"/>
          <w:lang w:val="en-US"/>
        </w:rPr>
      </w:pPr>
      <w:r w:rsidRPr="380AEB01">
        <w:rPr>
          <w:rFonts w:eastAsia="Calibri"/>
          <w:color w:val="000000" w:themeColor="text1"/>
          <w:lang w:val="en-US"/>
        </w:rPr>
        <w:lastRenderedPageBreak/>
        <w:t xml:space="preserve">Following a review of the literature on the different algorithms and statistical criteria, the hybrid algorithm RSMAX2 was selected, as the accuracy of hybrid-based algorithms is comparable to constraint-based algorithms and RSMAX2 is one of the fastest algorithms </w:t>
      </w:r>
      <w:r w:rsidRPr="380AEB01">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&lt;EndNote&gt;&lt;Cite&gt;&lt;Author&gt;Scutari&lt;/Author&gt;&lt;Year&gt;2019&lt;/Year&gt;&lt;RecNum&gt;38&lt;/RecNum&gt;&lt;DisplayText&gt;(Scutari et al., 2019)&lt;/DisplayText&gt;&lt;record&gt;&lt;rec-number&gt;38&lt;/rec-number&gt;&lt;foreign-keys&gt;&lt;key app="EN" db-id="x2seaea9g52exrewpdxpwstvatavrrzszrww" timestamp="1663026028"&gt;38&lt;/key&gt;&lt;/foreign-keys&gt;&lt;ref-type name="Journal Article"&gt;17&lt;/ref-type&gt;&lt;contributors&gt;&lt;authors&gt;&lt;author&gt;Scutari, Marco&lt;/author&gt;&lt;author&gt;Graafland, Catharina Elisabeth&lt;/author&gt;&lt;author&gt;Gutierrez, Jose Manuel&lt;/author&gt;&lt;/authors&gt;&lt;/contributors&gt;&lt;titles&gt;&lt;title&gt;Who learns better bayesian network structures: accuracy and speed of structure learning algorithms&lt;/title&gt;&lt;secondary-title&gt;International Journal of Approximate Reasoning&lt;/secondary-title&gt;&lt;/titles&gt;&lt;periodical&gt;&lt;full-title&gt;International Journal of Approximate Reasoning&lt;/full-title&gt;&lt;abbr-1&gt;Int. J. Approx. Reason.&lt;/abbr-1&gt;&lt;/periodical&gt;&lt;pages&gt;235-253&lt;/pages&gt;&lt;volume&gt;115&lt;/volume&gt;&lt;dates&gt;&lt;year&gt;2019&lt;/year&gt;&lt;/dates&gt;&lt;isbn&gt;0888-613X&lt;/isbn&gt;&lt;urls&gt;&lt;/urls&gt;&lt;electronic-resource-num&gt;https://doi.org/10.1016/j.ijar.2019.10.003&lt;/electronic-resource-num&gt;&lt;/record&gt;&lt;/Cite&gt;&lt;/EndNote&gt;</w:instrText>
      </w:r>
      <w:r w:rsidRPr="380AEB01">
        <w:rPr>
          <w:rFonts w:eastAsia="Calibri"/>
          <w:color w:val="000000" w:themeColor="text1"/>
          <w:lang w:val="en-US"/>
        </w:rPr>
        <w:fldChar w:fldCharType="separate"/>
      </w:r>
      <w:r w:rsidR="005A5B24">
        <w:rPr>
          <w:rFonts w:eastAsia="Calibri"/>
          <w:noProof/>
          <w:color w:val="000000" w:themeColor="text1"/>
          <w:lang w:val="en-US"/>
        </w:rPr>
        <w:t>(Scutari et al., 2019)</w:t>
      </w:r>
      <w:r w:rsidRPr="380AEB01">
        <w:rPr>
          <w:rFonts w:eastAsia="Calibri"/>
          <w:color w:val="000000" w:themeColor="text1"/>
          <w:lang w:val="en-US"/>
        </w:rPr>
        <w:fldChar w:fldCharType="end"/>
      </w:r>
      <w:r w:rsidRPr="380AEB01">
        <w:rPr>
          <w:rFonts w:eastAsia="Calibri"/>
          <w:color w:val="000000" w:themeColor="text1"/>
          <w:lang w:val="en-US"/>
        </w:rPr>
        <w:t xml:space="preserve">. In terms of statistical criteria, for the restrict component of the algorithm, which involves reducing candidate parent nodes from the whole node set to a smaller set, the mutual information test was selected. This may have reduced the effect of a departure from normality in the data on the results, as the mutual information test is non-parametric. For the maximize component, which involves maximizing the statistical criterion of the network through adding, deleting, or changing the direction of edges, the </w:t>
      </w:r>
      <w:r w:rsidRPr="380AEB01">
        <w:rPr>
          <w:rFonts w:eastAsia="Calibri"/>
          <w:i/>
          <w:iCs/>
          <w:color w:val="000000" w:themeColor="text1"/>
          <w:lang w:val="en-US"/>
        </w:rPr>
        <w:t>BIC</w:t>
      </w:r>
      <w:r w:rsidRPr="380AEB01">
        <w:rPr>
          <w:rFonts w:eastAsia="Calibri"/>
          <w:color w:val="000000" w:themeColor="text1"/>
          <w:lang w:val="en-US"/>
        </w:rPr>
        <w:t xml:space="preserve"> criterion was selected to avoid having to apply prior distributions for the parameters. Adding a prior, without expert knowledge, would likely result in minimal improvement, or worsening of the model, at the expense of larger computational time. </w:t>
      </w:r>
    </w:p>
    <w:p w14:paraId="524476BA" w14:textId="7DBB1BD7" w:rsidR="00FA50AD" w:rsidRPr="00FE38C0" w:rsidRDefault="00FA50AD" w:rsidP="00CA096A">
      <w:pPr>
        <w:rPr>
          <w:rFonts w:eastAsia="Calibri" w:cstheme="minorHAnsi"/>
          <w:color w:val="000000" w:themeColor="text1"/>
          <w:lang w:val="en-US"/>
        </w:rPr>
      </w:pPr>
      <w:r w:rsidRPr="00FE38C0">
        <w:rPr>
          <w:rFonts w:eastAsia="Calibri" w:cstheme="minorHAnsi"/>
          <w:color w:val="000000" w:themeColor="text1"/>
          <w:lang w:val="en-US"/>
        </w:rPr>
        <w:t xml:space="preserve">Various constraint and score-based algorithms can be applied when using RSMAX2 for a </w:t>
      </w:r>
      <w:r w:rsidR="001A4A8D" w:rsidRPr="00FE38C0">
        <w:rPr>
          <w:rFonts w:eastAsia="Calibri" w:cstheme="minorHAnsi"/>
          <w:lang w:val="en-US"/>
        </w:rPr>
        <w:t>dynamic Bayesian network</w:t>
      </w:r>
      <w:r w:rsidRPr="00FE38C0">
        <w:rPr>
          <w:rFonts w:eastAsia="Calibri" w:cstheme="minorHAnsi"/>
          <w:color w:val="000000" w:themeColor="text1"/>
          <w:lang w:val="en-US"/>
        </w:rPr>
        <w:t xml:space="preserve">. To select the constraint and score-based algorithm for the </w:t>
      </w:r>
      <w:r w:rsidRPr="00FE38C0">
        <w:rPr>
          <w:rFonts w:eastAsia="Calibri" w:cstheme="minorHAnsi"/>
          <w:lang w:val="en-US"/>
        </w:rPr>
        <w:t>dynamic Bayesian network</w:t>
      </w:r>
      <w:r w:rsidRPr="00FE38C0">
        <w:rPr>
          <w:rFonts w:eastAsia="Calibri" w:cstheme="minorHAnsi"/>
          <w:color w:val="000000" w:themeColor="text1"/>
          <w:lang w:val="en-US"/>
        </w:rPr>
        <w:t xml:space="preserve">, a random sample of 13 PDS participants and 13 HC participants was obtained. Both encoding and retrieval trials were included. A random sample was applied to reduce potential bias that the algorithm may have had towards PDS or HC, encoding or retrieval. Demographic, clinical, and scan related factors were not allowed (blacklisted) to be child nodes of brain regions. There are nine constraint-based algorithms and two maximize algorithms available in the RSMAX2 function in the R package dbnR </w:t>
      </w:r>
      <w:r w:rsidRPr="00FE38C0">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&lt;EndNote&gt;&lt;Cite&gt;&lt;Author&gt;Quesada&lt;/Author&gt;&lt;Year&gt;2021&lt;/Year&gt;&lt;RecNum&gt;39&lt;/RecNum&gt;&lt;DisplayText&gt;(Quesada, 2021)&lt;/DisplayText&gt;&lt;record&gt;&lt;rec-number&gt;39&lt;/rec-number&gt;&lt;foreign-keys&gt;&lt;key app="EN" db-id="x2seaea9g52exrewpdxpwstvatavrrzszrww" timestamp="1663026028"&gt;39&lt;/key&gt;&lt;/foreign-keys&gt;&lt;ref-type name="Computer Program"&gt;9&lt;/ref-type&gt;&lt;contributors&gt;&lt;authors&gt;&lt;author&gt;Quesada, D&lt;/author&gt;&lt;/authors&gt;&lt;/contributors&gt;&lt;titles&gt;&lt;title&gt;dbnR: dynamic bayesian network learning and inference&lt;/title&gt;&lt;/titles&gt;&lt;edition&gt;R package version 0.7.3&lt;/edition&gt;&lt;dates&gt;&lt;year&gt;2021&lt;/year&gt;&lt;/dates&gt;&lt;urls&gt;&lt;related-urls&gt;&lt;url&gt;https://CRAN.R-project.org/package=dbnR&lt;/url&gt;&lt;/related-urls&gt;&lt;/urls&gt;&lt;/record&gt;&lt;/Cite&gt;&lt;/EndNote&gt;</w:instrText>
      </w:r>
      <w:r w:rsidRPr="00FE38C0">
        <w:rPr>
          <w:rFonts w:eastAsia="Calibri" w:cstheme="minorHAnsi"/>
          <w:color w:val="000000" w:themeColor="text1"/>
          <w:lang w:val="en-US"/>
        </w:rPr>
        <w:fldChar w:fldCharType="separate"/>
      </w:r>
      <w:r w:rsidR="005A5B24">
        <w:rPr>
          <w:rFonts w:eastAsia="Calibri" w:cstheme="minorHAnsi"/>
          <w:noProof/>
          <w:color w:val="000000" w:themeColor="text1"/>
          <w:lang w:val="en-US"/>
        </w:rPr>
        <w:t>(Quesada, 2021)</w:t>
      </w:r>
      <w:r w:rsidRPr="00FE38C0">
        <w:rPr>
          <w:rFonts w:eastAsia="Calibri" w:cstheme="minorHAnsi"/>
          <w:color w:val="000000" w:themeColor="text1"/>
          <w:lang w:val="en-US"/>
        </w:rPr>
        <w:fldChar w:fldCharType="end"/>
      </w:r>
      <w:r w:rsidRPr="00FE38C0">
        <w:rPr>
          <w:rFonts w:eastAsia="Calibri" w:cstheme="minorHAnsi"/>
          <w:color w:val="000000" w:themeColor="text1"/>
          <w:lang w:val="en-US"/>
        </w:rPr>
        <w:t xml:space="preserve">. </w:t>
      </w:r>
      <w:r>
        <w:rPr>
          <w:rFonts w:eastAsia="Calibri" w:cstheme="minorHAnsi"/>
          <w:color w:val="000000" w:themeColor="text1"/>
          <w:lang w:val="en-US"/>
        </w:rPr>
        <w:t>We tested e</w:t>
      </w:r>
      <w:r w:rsidRPr="00FE38C0">
        <w:rPr>
          <w:rFonts w:eastAsia="Calibri" w:cstheme="minorHAnsi"/>
          <w:color w:val="000000" w:themeColor="text1"/>
          <w:lang w:val="en-US"/>
        </w:rPr>
        <w:t xml:space="preserve">very combination of constraint-based and score-based algorithm in individual </w:t>
      </w:r>
      <w:r w:rsidRPr="00FE38C0">
        <w:rPr>
          <w:rFonts w:eastAsia="Calibri" w:cstheme="minorHAnsi"/>
          <w:lang w:val="en-US"/>
        </w:rPr>
        <w:t>dynamic Bayesian network</w:t>
      </w:r>
      <w:r w:rsidRPr="00FE38C0">
        <w:rPr>
          <w:rFonts w:eastAsia="Calibri" w:cstheme="minorHAnsi"/>
          <w:color w:val="000000" w:themeColor="text1"/>
          <w:lang w:val="en-US"/>
        </w:rPr>
        <w:t xml:space="preserve">s. Hence, 18 </w:t>
      </w:r>
      <w:r w:rsidRPr="00FE38C0">
        <w:rPr>
          <w:rFonts w:eastAsia="Calibri" w:cstheme="minorHAnsi"/>
          <w:lang w:val="en-US"/>
        </w:rPr>
        <w:t>dynamic Bayesian network</w:t>
      </w:r>
      <w:r w:rsidRPr="00FE38C0">
        <w:rPr>
          <w:rFonts w:eastAsia="Calibri" w:cstheme="minorHAnsi"/>
          <w:color w:val="000000" w:themeColor="text1"/>
          <w:lang w:val="en-US"/>
        </w:rPr>
        <w:t xml:space="preserve">s were </w:t>
      </w:r>
      <w:r>
        <w:rPr>
          <w:rFonts w:eastAsia="Calibri" w:cstheme="minorHAnsi"/>
          <w:color w:val="000000" w:themeColor="text1"/>
          <w:lang w:val="en-US"/>
        </w:rPr>
        <w:t>re</w:t>
      </w:r>
      <w:r w:rsidRPr="00FE38C0">
        <w:rPr>
          <w:rFonts w:eastAsia="Calibri" w:cstheme="minorHAnsi"/>
          <w:color w:val="000000" w:themeColor="text1"/>
          <w:lang w:val="en-US"/>
        </w:rPr>
        <w:t xml:space="preserve">constructed. For each of the 18 </w:t>
      </w:r>
      <w:r w:rsidRPr="00FE38C0">
        <w:rPr>
          <w:rFonts w:eastAsia="Calibri" w:cstheme="minorHAnsi"/>
          <w:lang w:val="en-US"/>
        </w:rPr>
        <w:t>dynamic Bayesian networks</w:t>
      </w:r>
      <w:r w:rsidRPr="00FE38C0">
        <w:rPr>
          <w:rFonts w:eastAsia="Calibri" w:cstheme="minorHAnsi"/>
          <w:color w:val="000000" w:themeColor="text1"/>
          <w:lang w:val="en-US"/>
        </w:rPr>
        <w:t xml:space="preserve"> </w:t>
      </w:r>
      <w:r w:rsidRPr="00FE38C0">
        <w:rPr>
          <w:rFonts w:eastAsia="Calibri" w:cstheme="minorHAnsi"/>
          <w:i/>
          <w:iCs/>
          <w:color w:val="000000" w:themeColor="text1"/>
          <w:lang w:val="en-US"/>
        </w:rPr>
        <w:t>BIC</w:t>
      </w:r>
      <w:r w:rsidRPr="00FE38C0">
        <w:rPr>
          <w:rFonts w:eastAsia="Calibri" w:cstheme="minorHAnsi"/>
          <w:color w:val="000000" w:themeColor="text1"/>
          <w:lang w:val="en-US"/>
        </w:rPr>
        <w:t xml:space="preserve"> scores and completion times were obtained. The constraint-based and score algorithm pair that produced a dynamic Bayesian network in a 72-hour period with the best </w:t>
      </w:r>
      <w:r w:rsidRPr="00FE38C0">
        <w:rPr>
          <w:rFonts w:eastAsia="Calibri" w:cstheme="minorHAnsi"/>
          <w:i/>
          <w:iCs/>
          <w:color w:val="000000" w:themeColor="text1"/>
          <w:lang w:val="en-US"/>
        </w:rPr>
        <w:t>BIC</w:t>
      </w:r>
      <w:r w:rsidRPr="00FE38C0">
        <w:rPr>
          <w:rFonts w:eastAsia="Calibri" w:cstheme="minorHAnsi"/>
          <w:color w:val="000000" w:themeColor="text1"/>
          <w:lang w:val="en-US"/>
        </w:rPr>
        <w:t xml:space="preserve"> score was selected. As a result, the constraint-based and score-based algorithms selected to evaluate the hypotheses in this study were Si Hiton PC and Tabu, respectively.</w:t>
      </w:r>
    </w:p>
    <w:p w14:paraId="278BAEDD" w14:textId="004D7E6A" w:rsidR="00FA50AD" w:rsidRPr="00FE38C0" w:rsidRDefault="00354BC6" w:rsidP="00CA096A">
      <w:pPr>
        <w:pStyle w:val="Heading3"/>
        <w:spacing w:line="480" w:lineRule="auto"/>
        <w:rPr>
          <w:rFonts w:eastAsia="Calibri" w:cstheme="minorHAnsi"/>
          <w:szCs w:val="22"/>
          <w:lang w:val="en-US"/>
        </w:rPr>
      </w:pPr>
      <w:r>
        <w:rPr>
          <w:rFonts w:eastAsia="Calibri" w:cstheme="minorHAnsi"/>
          <w:szCs w:val="22"/>
          <w:lang w:val="en-US"/>
        </w:rPr>
        <w:lastRenderedPageBreak/>
        <w:t xml:space="preserve">1.2.6.3. </w:t>
      </w:r>
      <w:r w:rsidR="00FA50AD" w:rsidRPr="00FE38C0">
        <w:rPr>
          <w:rFonts w:eastAsia="Calibri" w:cstheme="minorHAnsi"/>
          <w:szCs w:val="22"/>
          <w:lang w:val="en-US"/>
        </w:rPr>
        <w:t xml:space="preserve">Statistical Methods </w:t>
      </w:r>
    </w:p>
    <w:p w14:paraId="34C02057" w14:textId="77777777" w:rsidR="00FA50AD" w:rsidRPr="00FE38C0" w:rsidRDefault="00FA50AD" w:rsidP="00CA096A">
      <w:pPr>
        <w:rPr>
          <w:rFonts w:cstheme="minorHAnsi"/>
          <w:lang w:val="en-US" w:eastAsia="zh-TW"/>
        </w:rPr>
      </w:pPr>
    </w:p>
    <w:p w14:paraId="49A56B18" w14:textId="6A0867B0" w:rsidR="00FA50AD" w:rsidRPr="00FE38C0" w:rsidRDefault="00FA50AD" w:rsidP="00CA096A">
      <w:pPr>
        <w:rPr>
          <w:rFonts w:eastAsia="Calibri" w:cstheme="minorHAnsi"/>
          <w:color w:val="000000" w:themeColor="text1"/>
          <w:lang w:val="en-US"/>
        </w:rPr>
      </w:pPr>
      <w:r w:rsidRPr="00FE38C0">
        <w:rPr>
          <w:rFonts w:eastAsia="Calibri" w:cstheme="minorHAnsi"/>
          <w:color w:val="000000" w:themeColor="text1"/>
          <w:lang w:val="en-US"/>
        </w:rPr>
        <w:t xml:space="preserve">For the </w:t>
      </w:r>
      <w:r w:rsidRPr="00FE38C0">
        <w:rPr>
          <w:rFonts w:eastAsia="Calibri" w:cstheme="minorHAnsi"/>
          <w:lang w:val="en-US"/>
        </w:rPr>
        <w:t>dynamic Bayesian network</w:t>
      </w:r>
      <w:r w:rsidRPr="00FE38C0">
        <w:rPr>
          <w:rFonts w:eastAsia="Calibri" w:cstheme="minorHAnsi"/>
          <w:color w:val="000000" w:themeColor="text1"/>
          <w:lang w:val="en-US"/>
        </w:rPr>
        <w:t xml:space="preserve">s to assess the aims of the study, 100 bootstrap samples were obtained for both PDS and HC, and the encoding and retrieval tasks. We reconstructed a </w:t>
      </w:r>
      <w:r>
        <w:rPr>
          <w:rFonts w:eastAsia="Calibri" w:cstheme="minorHAnsi"/>
          <w:color w:val="000000" w:themeColor="text1"/>
          <w:lang w:val="en-US"/>
        </w:rPr>
        <w:t>Gaussian dynamic Bayesian network</w:t>
      </w:r>
      <w:r w:rsidRPr="00FE38C0">
        <w:rPr>
          <w:rFonts w:eastAsia="Calibri" w:cstheme="minorHAnsi"/>
          <w:color w:val="000000" w:themeColor="text1"/>
          <w:lang w:val="en-US"/>
        </w:rPr>
        <w:t xml:space="preserve"> for each of these bootstrapped samples to build </w:t>
      </w:r>
      <w:r>
        <w:rPr>
          <w:rFonts w:eastAsia="Calibri" w:cstheme="minorHAnsi"/>
          <w:color w:val="000000" w:themeColor="text1"/>
          <w:lang w:val="en-US"/>
        </w:rPr>
        <w:t xml:space="preserve">100 </w:t>
      </w:r>
      <w:r w:rsidRPr="00FE38C0">
        <w:rPr>
          <w:rFonts w:eastAsia="Calibri" w:cstheme="minorHAnsi"/>
          <w:color w:val="000000" w:themeColor="text1"/>
          <w:lang w:val="en-US"/>
        </w:rPr>
        <w:t xml:space="preserve">averaged networks for each group. One hundred bootstrap samples were used to obtain </w:t>
      </w:r>
      <w:r>
        <w:rPr>
          <w:rFonts w:eastAsia="Calibri" w:cstheme="minorHAnsi"/>
          <w:color w:val="000000" w:themeColor="text1"/>
          <w:lang w:val="en-US"/>
        </w:rPr>
        <w:t>edge strengths</w:t>
      </w:r>
      <w:r w:rsidRPr="00FE38C0">
        <w:rPr>
          <w:rFonts w:eastAsia="Calibri" w:cstheme="minorHAnsi"/>
          <w:color w:val="000000" w:themeColor="text1"/>
          <w:lang w:val="en-US"/>
        </w:rPr>
        <w:t xml:space="preserve"> </w:t>
      </w:r>
      <w:r>
        <w:rPr>
          <w:rFonts w:eastAsia="Calibri" w:cstheme="minorHAnsi"/>
          <w:color w:val="000000" w:themeColor="text1"/>
          <w:lang w:val="en-US"/>
        </w:rPr>
        <w:t xml:space="preserve">(Thresholds) </w:t>
      </w:r>
      <w:r w:rsidRPr="00FE38C0">
        <w:rPr>
          <w:rFonts w:eastAsia="Calibri" w:cstheme="minorHAnsi"/>
          <w:color w:val="000000" w:themeColor="text1"/>
          <w:lang w:val="en-US"/>
        </w:rPr>
        <w:t xml:space="preserve">out of 100 and to reduce computational time. The </w:t>
      </w:r>
      <w:r w:rsidRPr="00FE38C0">
        <w:rPr>
          <w:rFonts w:eastAsia="Calibri" w:cstheme="minorHAnsi"/>
          <w:lang w:val="en-US"/>
        </w:rPr>
        <w:t>dynamic Bayesian networks</w:t>
      </w:r>
      <w:r w:rsidRPr="00FE38C0">
        <w:rPr>
          <w:rFonts w:eastAsia="Calibri" w:cstheme="minorHAnsi"/>
          <w:color w:val="000000" w:themeColor="text1"/>
          <w:lang w:val="en-US"/>
        </w:rPr>
        <w:t xml:space="preserve"> used in this study were models of two-time instances. This means the </w:t>
      </w:r>
      <w:r>
        <w:rPr>
          <w:rFonts w:eastAsia="Calibri" w:cstheme="minorHAnsi"/>
          <w:color w:val="000000" w:themeColor="text1"/>
          <w:lang w:val="en-US"/>
        </w:rPr>
        <w:t xml:space="preserve">Gaussian </w:t>
      </w:r>
      <w:r w:rsidRPr="00FE38C0">
        <w:rPr>
          <w:rFonts w:eastAsia="Calibri" w:cstheme="minorHAnsi"/>
          <w:lang w:val="en-US"/>
        </w:rPr>
        <w:t>dynamic Bayesian networks</w:t>
      </w:r>
      <w:r w:rsidRPr="00FE38C0">
        <w:rPr>
          <w:rFonts w:eastAsia="Calibri" w:cstheme="minorHAnsi"/>
          <w:color w:val="000000" w:themeColor="text1"/>
          <w:lang w:val="en-US"/>
        </w:rPr>
        <w:t xml:space="preserve"> assume</w:t>
      </w:r>
      <w:r>
        <w:rPr>
          <w:rFonts w:eastAsia="Calibri" w:cstheme="minorHAnsi"/>
          <w:color w:val="000000" w:themeColor="text1"/>
          <w:lang w:val="en-US"/>
        </w:rPr>
        <w:t>d</w:t>
      </w:r>
      <w:r w:rsidRPr="00FE38C0">
        <w:rPr>
          <w:rFonts w:eastAsia="Calibri" w:cstheme="minorHAnsi"/>
          <w:color w:val="000000" w:themeColor="text1"/>
          <w:lang w:val="en-US"/>
        </w:rPr>
        <w:t xml:space="preserve"> a fixed—two time period—model that </w:t>
      </w:r>
      <w:r>
        <w:rPr>
          <w:rFonts w:eastAsia="Calibri" w:cstheme="minorHAnsi"/>
          <w:color w:val="000000" w:themeColor="text1"/>
          <w:lang w:val="en-US"/>
        </w:rPr>
        <w:t>was</w:t>
      </w:r>
      <w:r w:rsidRPr="00FE38C0">
        <w:rPr>
          <w:rFonts w:eastAsia="Calibri" w:cstheme="minorHAnsi"/>
          <w:color w:val="000000" w:themeColor="text1"/>
          <w:lang w:val="en-US"/>
        </w:rPr>
        <w:t xml:space="preserve"> homogeneous over all images acquired during the paired associate memory task. </w:t>
      </w:r>
    </w:p>
    <w:p w14:paraId="6A0A481D" w14:textId="0F291CC0" w:rsidR="00FA50AD" w:rsidRDefault="00FA50AD" w:rsidP="00CA096A">
      <w:pPr>
        <w:rPr>
          <w:rFonts w:eastAsia="Calibri"/>
          <w:color w:val="000000" w:themeColor="text1"/>
          <w:lang w:val="en-US"/>
        </w:rPr>
      </w:pPr>
      <w:r w:rsidRPr="2BADB961">
        <w:rPr>
          <w:rFonts w:eastAsia="Calibri"/>
          <w:color w:val="000000" w:themeColor="text1"/>
          <w:lang w:val="en-US"/>
        </w:rPr>
        <w:t xml:space="preserve">When constructing averaged </w:t>
      </w:r>
      <w:r w:rsidRPr="2BADB961">
        <w:rPr>
          <w:rFonts w:eastAsia="Calibri"/>
          <w:lang w:val="en-US"/>
        </w:rPr>
        <w:t>dynamic Bayesian networks</w:t>
      </w:r>
      <w:r w:rsidRPr="2BADB961">
        <w:rPr>
          <w:rFonts w:eastAsia="Calibri"/>
          <w:color w:val="000000" w:themeColor="text1"/>
          <w:lang w:val="en-US"/>
        </w:rPr>
        <w:t xml:space="preserve">, a threshold must be defined to decide whether to include an edge. This threshold refers to the proportion of occurrences of an edge </w:t>
      </w:r>
      <w:r>
        <w:rPr>
          <w:rFonts w:eastAsia="Calibri"/>
          <w:color w:val="000000" w:themeColor="text1"/>
          <w:lang w:val="en-US"/>
        </w:rPr>
        <w:t xml:space="preserve">between two brain regions from the </w:t>
      </w:r>
      <w:r w:rsidRPr="2BADB961">
        <w:rPr>
          <w:rFonts w:eastAsia="Calibri"/>
          <w:color w:val="000000" w:themeColor="text1"/>
          <w:lang w:val="en-US"/>
        </w:rPr>
        <w:t xml:space="preserve">100 </w:t>
      </w:r>
      <w:r>
        <w:rPr>
          <w:rFonts w:eastAsia="Calibri"/>
          <w:color w:val="000000" w:themeColor="text1"/>
          <w:lang w:val="en-US"/>
        </w:rPr>
        <w:t>networks</w:t>
      </w:r>
      <w:r w:rsidRPr="2BADB961">
        <w:rPr>
          <w:rFonts w:eastAsia="Calibri"/>
          <w:color w:val="000000" w:themeColor="text1"/>
          <w:lang w:val="en-US"/>
        </w:rPr>
        <w:t>. Further, our study identifie</w:t>
      </w:r>
      <w:r>
        <w:rPr>
          <w:rFonts w:eastAsia="Calibri"/>
          <w:color w:val="000000" w:themeColor="text1"/>
          <w:lang w:val="en-US"/>
        </w:rPr>
        <w:t>d</w:t>
      </w:r>
      <w:r w:rsidRPr="2BADB961">
        <w:rPr>
          <w:rFonts w:eastAsia="Calibri"/>
          <w:color w:val="000000" w:themeColor="text1"/>
          <w:lang w:val="en-US"/>
        </w:rPr>
        <w:t xml:space="preserve"> shared and non-shared edges. For each threshold, shared edges refer to an edge that is present in two comparison groups </w:t>
      </w:r>
      <w:r>
        <w:rPr>
          <w:rFonts w:eastAsia="Calibri"/>
          <w:color w:val="000000" w:themeColor="text1"/>
          <w:lang w:val="en-US"/>
        </w:rPr>
        <w:t xml:space="preserve">(Intersection) </w:t>
      </w:r>
      <w:r w:rsidRPr="2BADB961">
        <w:rPr>
          <w:rFonts w:eastAsia="Calibri"/>
          <w:color w:val="000000" w:themeColor="text1"/>
          <w:lang w:val="en-US"/>
        </w:rPr>
        <w:t>and non-shared edges refers to an edge that is present in one group but not the other</w:t>
      </w:r>
      <w:r>
        <w:rPr>
          <w:rFonts w:eastAsia="Calibri"/>
          <w:color w:val="000000" w:themeColor="text1"/>
          <w:lang w:val="en-US"/>
        </w:rPr>
        <w:t xml:space="preserve"> (Symmetric difference)</w:t>
      </w:r>
      <w:r w:rsidRPr="2BADB961">
        <w:rPr>
          <w:rFonts w:eastAsia="Calibri"/>
          <w:color w:val="000000" w:themeColor="text1"/>
          <w:lang w:val="en-US"/>
        </w:rPr>
        <w:t xml:space="preserve">. </w:t>
      </w:r>
      <w:r w:rsidRPr="2BADB961">
        <w:rPr>
          <w:lang w:val="en-US" w:eastAsia="zh-TW"/>
        </w:rPr>
        <w:t>Some edges were bidirectional in a relationship between two brain regions. We excluded the edge directions that occurred in less than 50% of the total edges between the two brain regions</w:t>
      </w:r>
      <w:r>
        <w:rPr>
          <w:lang w:val="en-US" w:eastAsia="zh-TW"/>
        </w:rPr>
        <w:t xml:space="preserve"> </w:t>
      </w:r>
      <w:r>
        <w:rPr>
          <w:lang w:val="en-US" w:eastAsia="zh-TW"/>
        </w:rPr>
        <w:fldChar w:fldCharType="begin"/>
      </w:r>
      <w:r w:rsidR="005A5B24">
        <w:rPr>
          <w:lang w:val="en-US" w:eastAsia="zh-TW"/>
        </w:rPr>
        <w:instrText xml:space="preserve"> ADDIN EN.CITE &lt;EndNote&gt;&lt;Cite&gt;&lt;Author&gt;Nagarajan&lt;/Author&gt;&lt;Year&gt;2013&lt;/Year&gt;&lt;RecNum&gt;9&lt;/RecNum&gt;&lt;DisplayText&gt;(Nagarajan et al., 2013)&lt;/DisplayText&gt;&lt;record&gt;&lt;rec-number&gt;9&lt;/rec-number&gt;&lt;foreign-keys&gt;&lt;key app="EN" db-id="x2seaea9g52exrewpdxpwstvatavrrzszrww" timestamp="1663021417"&gt;9&lt;/key&gt;&lt;/foreign-keys&gt;&lt;ref-type name="Book"&gt;6&lt;/ref-type&gt;&lt;contributors&gt;&lt;authors&gt;&lt;author&gt;Nagarajan, R&lt;/author&gt;&lt;author&gt;Scutari, M&lt;/author&gt;&lt;author&gt;Lebre, S&lt;/author&gt;&lt;/authors&gt;&lt;secondary-authors&gt;&lt;author&gt;Gentleman, R&lt;/author&gt;&lt;author&gt;Hornik, K&lt;/author&gt;&lt;author&gt;Parmigiani, G&lt;/author&gt;&lt;/secondary-authors&gt;&lt;/contributors&gt;&lt;titles&gt;&lt;title&gt;Bayesian networks in R: With applications in systems biology&lt;/title&gt;&lt;/titles&gt;&lt;dates&gt;&lt;year&gt;2013&lt;/year&gt;&lt;/dates&gt;&lt;publisher&gt;Springer New York, London&lt;/publisher&gt;&lt;urls&gt;&lt;/urls&gt;&lt;/record&gt;&lt;/Cite&gt;&lt;/EndNote&gt;</w:instrText>
      </w:r>
      <w:r>
        <w:rPr>
          <w:lang w:val="en-US" w:eastAsia="zh-TW"/>
        </w:rPr>
        <w:fldChar w:fldCharType="separate"/>
      </w:r>
      <w:r w:rsidR="005A5B24">
        <w:rPr>
          <w:noProof/>
          <w:lang w:val="en-US" w:eastAsia="zh-TW"/>
        </w:rPr>
        <w:t>(Nagarajan et al., 2013)</w:t>
      </w:r>
      <w:r>
        <w:rPr>
          <w:lang w:val="en-US" w:eastAsia="zh-TW"/>
        </w:rPr>
        <w:fldChar w:fldCharType="end"/>
      </w:r>
      <w:r w:rsidRPr="2BADB961">
        <w:rPr>
          <w:lang w:val="en-US" w:eastAsia="zh-TW"/>
        </w:rPr>
        <w:t xml:space="preserve">. </w:t>
      </w:r>
      <w:r w:rsidRPr="2BADB961">
        <w:rPr>
          <w:rFonts w:eastAsia="Calibri"/>
          <w:color w:val="000000" w:themeColor="text1"/>
          <w:lang w:val="en-US"/>
        </w:rPr>
        <w:t xml:space="preserve">The </w:t>
      </w:r>
      <w:r w:rsidRPr="2BADB961">
        <w:rPr>
          <w:rFonts w:eastAsia="Calibri"/>
          <w:lang w:val="en-US"/>
        </w:rPr>
        <w:t>dynamic Bayesian networks</w:t>
      </w:r>
      <w:r w:rsidRPr="2BADB961">
        <w:rPr>
          <w:rFonts w:eastAsia="Calibri"/>
          <w:color w:val="000000" w:themeColor="text1"/>
          <w:lang w:val="en-US"/>
        </w:rPr>
        <w:t xml:space="preserve"> used throughout the study were found using the dmmhc function in the dbnR package </w:t>
      </w:r>
      <w:r w:rsidRPr="2BADB961">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&lt;EndNote&gt;&lt;Cite&gt;&lt;Author&gt;Quesada&lt;/Author&gt;&lt;Year&gt;2021&lt;/Year&gt;&lt;RecNum&gt;39&lt;/RecNum&gt;&lt;DisplayText&gt;(Quesada, 2021)&lt;/DisplayText&gt;&lt;record&gt;&lt;rec-number&gt;39&lt;/rec-number&gt;&lt;foreign-keys&gt;&lt;key app="EN" db-id="x2seaea9g52exrewpdxpwstvatavrrzszrww" timestamp="1663026028"&gt;39&lt;/key&gt;&lt;/foreign-keys&gt;&lt;ref-type name="Computer Program"&gt;9&lt;/ref-type&gt;&lt;contributors&gt;&lt;authors&gt;&lt;author&gt;Quesada, D&lt;/author&gt;&lt;/authors&gt;&lt;/contributors&gt;&lt;titles&gt;&lt;title&gt;dbnR: dynamic bayesian network learning and inference&lt;/title&gt;&lt;/titles&gt;&lt;edition&gt;R package version 0.7.3&lt;/edition&gt;&lt;dates&gt;&lt;year&gt;2021&lt;/year&gt;&lt;/dates&gt;&lt;urls&gt;&lt;related-urls&gt;&lt;url&gt;https://CRAN.R-project.org/package=dbnR&lt;/url&gt;&lt;/related-urls&gt;&lt;/urls&gt;&lt;/record&gt;&lt;/Cite&gt;&lt;/EndNote&gt;</w:instrText>
      </w:r>
      <w:r w:rsidRPr="2BADB961">
        <w:rPr>
          <w:rFonts w:eastAsia="Calibri"/>
          <w:color w:val="000000" w:themeColor="text1"/>
          <w:lang w:val="en-US"/>
        </w:rPr>
        <w:fldChar w:fldCharType="separate"/>
      </w:r>
      <w:r w:rsidR="005A5B24">
        <w:rPr>
          <w:rFonts w:eastAsia="Calibri"/>
          <w:noProof/>
          <w:color w:val="000000" w:themeColor="text1"/>
          <w:lang w:val="en-US"/>
        </w:rPr>
        <w:t>(Quesada, 2021)</w:t>
      </w:r>
      <w:r w:rsidRPr="2BADB961">
        <w:rPr>
          <w:rFonts w:eastAsia="Calibri"/>
          <w:color w:val="000000" w:themeColor="text1"/>
          <w:lang w:val="en-US"/>
        </w:rPr>
        <w:fldChar w:fldCharType="end"/>
      </w:r>
      <w:r w:rsidRPr="2BADB961">
        <w:rPr>
          <w:rFonts w:eastAsia="Calibri"/>
          <w:color w:val="000000" w:themeColor="text1"/>
          <w:lang w:val="en-US"/>
        </w:rPr>
        <w:t>.</w:t>
      </w:r>
    </w:p>
    <w:p w14:paraId="7238EC98" w14:textId="4664CBBB" w:rsidR="002520F9" w:rsidRDefault="000762F2" w:rsidP="00CA096A">
      <w:pPr>
        <w:rPr>
          <w:rFonts w:eastAsia="Calibri"/>
          <w:color w:val="000000" w:themeColor="text1"/>
          <w:lang w:val="en-US"/>
        </w:rPr>
      </w:pPr>
      <w:r>
        <w:rPr>
          <w:rFonts w:eastAsia="Calibri"/>
          <w:color w:val="000000" w:themeColor="text1"/>
          <w:lang w:val="en-US"/>
        </w:rPr>
        <w:t xml:space="preserve">The </w:t>
      </w:r>
      <w:r w:rsidR="002F744E">
        <w:rPr>
          <w:rFonts w:eastAsia="Calibri"/>
          <w:color w:val="000000" w:themeColor="text1"/>
          <w:lang w:val="en-US"/>
        </w:rPr>
        <w:t>significance</w:t>
      </w:r>
      <w:r w:rsidR="002520F9">
        <w:rPr>
          <w:rFonts w:eastAsia="Calibri"/>
          <w:color w:val="000000" w:themeColor="text1"/>
          <w:lang w:val="en-US"/>
        </w:rPr>
        <w:t xml:space="preserve"> thresholds for all four groups were found using the </w:t>
      </w:r>
      <w:r w:rsidR="00477213">
        <w:rPr>
          <w:rFonts w:eastAsia="Calibri"/>
          <w:color w:val="000000" w:themeColor="text1"/>
          <w:lang w:val="en-US"/>
        </w:rPr>
        <w:t>b</w:t>
      </w:r>
      <w:r w:rsidR="002520F9">
        <w:rPr>
          <w:rFonts w:eastAsia="Calibri"/>
          <w:color w:val="000000" w:themeColor="text1"/>
          <w:lang w:val="en-US"/>
        </w:rPr>
        <w:t>nlearn package</w:t>
      </w:r>
      <w:r w:rsidR="00AA663E">
        <w:rPr>
          <w:rFonts w:eastAsia="Calibri"/>
          <w:color w:val="000000" w:themeColor="text1"/>
          <w:lang w:val="en-US"/>
        </w:rPr>
        <w:t xml:space="preserve"> </w:t>
      </w:r>
      <w:r w:rsidR="00E14360">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&lt;EndNote&gt;&lt;Cite&gt;&lt;Author&gt;Scutari&lt;/Author&gt;&lt;Year&gt;2009&lt;/Year&gt;&lt;RecNum&gt;89&lt;/RecNum&gt;&lt;DisplayText&gt;(Scutari, 2009)&lt;/DisplayText&gt;&lt;record&gt;&lt;rec-number&gt;89&lt;/rec-number&gt;&lt;foreign-keys&gt;&lt;key app="EN" db-id="arevrp09t0xvryepweyvvxewdarpa0v0w90s" timestamp="1659993001"&gt;89&lt;/key&gt;&lt;/foreign-keys&gt;&lt;ref-type name="Journal Article"&gt;17&lt;/ref-type&gt;&lt;contributors&gt;&lt;authors&gt;&lt;author&gt;Scutari, Marco&lt;/author&gt;&lt;/authors&gt;&lt;/contributors&gt;&lt;titles&gt;&lt;title&gt;Learning Bayesian networks with the bnlearn R package&lt;/title&gt;&lt;secondary-title&gt;arXiv preprint arXiv:0908.3817&lt;/secondary-title&gt;&lt;/titles&gt;&lt;periodical&gt;&lt;full-title&gt;arXiv preprint arXiv:0908.3817&lt;/full-title&gt;&lt;/periodical&gt;&lt;dates&gt;&lt;year&gt;2009&lt;/year&gt;&lt;/dates&gt;&lt;urls&gt;&lt;/urls&gt;&lt;/record&gt;&lt;/Cite&gt;&lt;/EndNote&gt;</w:instrText>
      </w:r>
      <w:r w:rsidR="00E14360">
        <w:rPr>
          <w:rFonts w:eastAsia="Calibri"/>
          <w:color w:val="000000" w:themeColor="text1"/>
          <w:lang w:val="en-US"/>
        </w:rPr>
        <w:fldChar w:fldCharType="separate"/>
      </w:r>
      <w:r w:rsidR="005A5B24">
        <w:rPr>
          <w:rFonts w:eastAsia="Calibri"/>
          <w:noProof/>
          <w:color w:val="000000" w:themeColor="text1"/>
          <w:lang w:val="en-US"/>
        </w:rPr>
        <w:t>(Scutari, 2009)</w:t>
      </w:r>
      <w:r w:rsidR="00E14360">
        <w:rPr>
          <w:rFonts w:eastAsia="Calibri"/>
          <w:color w:val="000000" w:themeColor="text1"/>
          <w:lang w:val="en-US"/>
        </w:rPr>
        <w:fldChar w:fldCharType="end"/>
      </w:r>
      <w:r w:rsidR="00E14360">
        <w:rPr>
          <w:rFonts w:eastAsia="Calibri"/>
          <w:color w:val="000000" w:themeColor="text1"/>
          <w:lang w:val="en-US"/>
        </w:rPr>
        <w:t xml:space="preserve">. </w:t>
      </w:r>
      <w:r>
        <w:rPr>
          <w:rFonts w:eastAsia="Calibri"/>
          <w:color w:val="000000" w:themeColor="text1"/>
          <w:lang w:val="en-US"/>
        </w:rPr>
        <w:t xml:space="preserve">A significance threshold refers to the </w:t>
      </w:r>
      <w:r w:rsidR="0053388E">
        <w:rPr>
          <w:rFonts w:eastAsia="Calibri"/>
          <w:color w:val="000000" w:themeColor="text1"/>
          <w:lang w:val="en-US"/>
        </w:rPr>
        <w:t>strength of each edge needed to be included in an averaged network. T</w:t>
      </w:r>
      <w:r w:rsidR="00732E21">
        <w:rPr>
          <w:rFonts w:eastAsia="Calibri"/>
          <w:color w:val="000000" w:themeColor="text1"/>
          <w:lang w:val="en-US"/>
        </w:rPr>
        <w:t>he edge strengths were</w:t>
      </w:r>
      <w:r w:rsidR="0053388E">
        <w:rPr>
          <w:rFonts w:eastAsia="Calibri"/>
          <w:color w:val="000000" w:themeColor="text1"/>
          <w:lang w:val="en-US"/>
        </w:rPr>
        <w:t xml:space="preserve"> </w:t>
      </w:r>
      <w:r w:rsidR="00732E21">
        <w:rPr>
          <w:rFonts w:eastAsia="Calibri"/>
          <w:color w:val="000000" w:themeColor="text1"/>
          <w:lang w:val="en-US"/>
        </w:rPr>
        <w:t xml:space="preserve">calculated </w:t>
      </w:r>
      <w:r w:rsidR="00BD1187">
        <w:rPr>
          <w:rFonts w:eastAsia="Calibri"/>
          <w:color w:val="000000" w:themeColor="text1"/>
          <w:lang w:val="en-US"/>
        </w:rPr>
        <w:t xml:space="preserve">as the </w:t>
      </w:r>
      <w:r w:rsidR="00A3674C">
        <w:rPr>
          <w:rFonts w:eastAsia="Calibri"/>
          <w:color w:val="000000" w:themeColor="text1"/>
          <w:lang w:val="en-US"/>
        </w:rPr>
        <w:t>proportion</w:t>
      </w:r>
      <w:r w:rsidR="00BD1187">
        <w:rPr>
          <w:rFonts w:eastAsia="Calibri"/>
          <w:color w:val="000000" w:themeColor="text1"/>
          <w:lang w:val="en-US"/>
        </w:rPr>
        <w:t xml:space="preserve"> of </w:t>
      </w:r>
      <w:r w:rsidR="002F744E">
        <w:rPr>
          <w:rFonts w:eastAsia="Calibri"/>
          <w:color w:val="000000" w:themeColor="text1"/>
          <w:lang w:val="en-US"/>
        </w:rPr>
        <w:t>occurrences</w:t>
      </w:r>
      <w:r w:rsidR="00BD1187">
        <w:rPr>
          <w:rFonts w:eastAsia="Calibri"/>
          <w:color w:val="000000" w:themeColor="text1"/>
          <w:lang w:val="en-US"/>
        </w:rPr>
        <w:t xml:space="preserve"> the edge was present over the 100 bootstrapped reconstructed networks.</w:t>
      </w:r>
      <w:r w:rsidR="00202554">
        <w:rPr>
          <w:rFonts w:eastAsia="Calibri"/>
          <w:color w:val="000000" w:themeColor="text1"/>
          <w:lang w:val="en-US"/>
        </w:rPr>
        <w:t xml:space="preserve"> Additionally, t</w:t>
      </w:r>
      <w:r w:rsidR="008D0A9F">
        <w:rPr>
          <w:rFonts w:eastAsia="Calibri"/>
          <w:color w:val="000000" w:themeColor="text1"/>
          <w:lang w:val="en-US"/>
        </w:rPr>
        <w:t>he edge</w:t>
      </w:r>
      <w:r w:rsidR="00202554">
        <w:rPr>
          <w:rFonts w:eastAsia="Calibri"/>
          <w:color w:val="000000" w:themeColor="text1"/>
          <w:lang w:val="en-US"/>
        </w:rPr>
        <w:t xml:space="preserve"> strength</w:t>
      </w:r>
      <w:r w:rsidR="008D318B">
        <w:rPr>
          <w:rFonts w:eastAsia="Calibri"/>
          <w:color w:val="000000" w:themeColor="text1"/>
          <w:lang w:val="en-US"/>
        </w:rPr>
        <w:t xml:space="preserve"> for an edge</w:t>
      </w:r>
      <w:r w:rsidR="0053388E">
        <w:rPr>
          <w:rFonts w:eastAsia="Calibri"/>
          <w:color w:val="000000" w:themeColor="text1"/>
          <w:lang w:val="en-US"/>
        </w:rPr>
        <w:t xml:space="preserve"> between two brain regions</w:t>
      </w:r>
      <w:r w:rsidR="003C5C42">
        <w:rPr>
          <w:rFonts w:eastAsia="Calibri"/>
          <w:color w:val="000000" w:themeColor="text1"/>
          <w:lang w:val="en-US"/>
        </w:rPr>
        <w:t>, for example</w:t>
      </w:r>
      <w:r w:rsidR="00202554">
        <w:rPr>
          <w:rFonts w:eastAsia="Calibri"/>
          <w:color w:val="000000" w:themeColor="text1"/>
          <w:lang w:val="en-US"/>
        </w:rPr>
        <w:t>,</w:t>
      </w:r>
      <w:r w:rsidR="003C5C42">
        <w:rPr>
          <w:rFonts w:eastAsia="Calibri"/>
          <w:color w:val="000000" w:themeColor="text1"/>
          <w:lang w:val="en-US"/>
        </w:rPr>
        <w:t xml:space="preserve"> from the left amygdala to the right amygdala</w:t>
      </w:r>
      <w:r w:rsidR="002F744E">
        <w:rPr>
          <w:rFonts w:eastAsia="Calibri"/>
          <w:color w:val="000000" w:themeColor="text1"/>
          <w:lang w:val="en-US"/>
        </w:rPr>
        <w:t>,</w:t>
      </w:r>
      <w:r w:rsidR="003C5C42">
        <w:rPr>
          <w:rFonts w:eastAsia="Calibri"/>
          <w:color w:val="000000" w:themeColor="text1"/>
          <w:lang w:val="en-US"/>
        </w:rPr>
        <w:t xml:space="preserve"> needed to be equal to or greater</w:t>
      </w:r>
      <w:r w:rsidR="004F6AEE">
        <w:rPr>
          <w:rFonts w:eastAsia="Calibri"/>
          <w:color w:val="000000" w:themeColor="text1"/>
          <w:lang w:val="en-US"/>
        </w:rPr>
        <w:t xml:space="preserve"> than </w:t>
      </w:r>
      <w:r w:rsidR="00575B29">
        <w:rPr>
          <w:rFonts w:eastAsia="Calibri"/>
          <w:color w:val="000000" w:themeColor="text1"/>
          <w:lang w:val="en-US"/>
        </w:rPr>
        <w:t>the edge strength for the edge</w:t>
      </w:r>
      <w:r w:rsidR="004F6AEE">
        <w:rPr>
          <w:rFonts w:eastAsia="Calibri"/>
          <w:color w:val="000000" w:themeColor="text1"/>
          <w:lang w:val="en-US"/>
        </w:rPr>
        <w:t xml:space="preserve"> </w:t>
      </w:r>
      <w:r w:rsidR="002F744E">
        <w:rPr>
          <w:rFonts w:eastAsia="Calibri"/>
          <w:color w:val="000000" w:themeColor="text1"/>
          <w:lang w:val="en-US"/>
        </w:rPr>
        <w:t xml:space="preserve">in the opposite direction, for example, </w:t>
      </w:r>
      <w:r w:rsidR="004F6AEE">
        <w:rPr>
          <w:rFonts w:eastAsia="Calibri"/>
          <w:color w:val="000000" w:themeColor="text1"/>
          <w:lang w:val="en-US"/>
        </w:rPr>
        <w:t xml:space="preserve">from the right amygdala to the left amygdala, to avoid </w:t>
      </w:r>
      <w:r w:rsidR="0053388E">
        <w:rPr>
          <w:rFonts w:eastAsia="Calibri"/>
          <w:color w:val="000000" w:themeColor="text1"/>
          <w:lang w:val="en-US"/>
        </w:rPr>
        <w:t xml:space="preserve">feedback </w:t>
      </w:r>
      <w:r w:rsidR="003014D9">
        <w:rPr>
          <w:rFonts w:eastAsia="Calibri"/>
          <w:color w:val="000000" w:themeColor="text1"/>
          <w:lang w:val="en-US"/>
        </w:rPr>
        <w:t xml:space="preserve">loops in the averaged </w:t>
      </w:r>
      <w:r w:rsidR="003014D9">
        <w:rPr>
          <w:rFonts w:eastAsia="Calibri"/>
          <w:color w:val="000000" w:themeColor="text1"/>
          <w:lang w:val="en-US"/>
        </w:rPr>
        <w:lastRenderedPageBreak/>
        <w:t>networks. The vector of edge strengths was</w:t>
      </w:r>
      <w:r w:rsidR="0053388E">
        <w:rPr>
          <w:rFonts w:eastAsia="Calibri"/>
          <w:color w:val="000000" w:themeColor="text1"/>
          <w:lang w:val="en-US"/>
        </w:rPr>
        <w:t xml:space="preserve"> then</w:t>
      </w:r>
      <w:r w:rsidR="003014D9">
        <w:rPr>
          <w:rFonts w:eastAsia="Calibri"/>
          <w:color w:val="000000" w:themeColor="text1"/>
          <w:lang w:val="en-US"/>
        </w:rPr>
        <w:t xml:space="preserve"> optimized </w:t>
      </w:r>
      <w:r w:rsidR="0053388E">
        <w:rPr>
          <w:rFonts w:eastAsia="Calibri"/>
          <w:color w:val="000000" w:themeColor="text1"/>
          <w:lang w:val="en-US"/>
        </w:rPr>
        <w:t>by applying</w:t>
      </w:r>
      <w:r w:rsidR="003014D9">
        <w:rPr>
          <w:rFonts w:eastAsia="Calibri"/>
          <w:color w:val="000000" w:themeColor="text1"/>
          <w:lang w:val="en-US"/>
        </w:rPr>
        <w:t xml:space="preserve"> the </w:t>
      </w:r>
      <w:r w:rsidR="009B5C35">
        <w:rPr>
          <w:rFonts w:eastAsia="Calibri"/>
          <w:color w:val="000000" w:themeColor="text1"/>
          <w:lang w:val="en-US"/>
        </w:rPr>
        <w:t>Euclidean norm</w:t>
      </w:r>
      <w:r w:rsidR="00006992">
        <w:rPr>
          <w:rFonts w:eastAsia="Calibri"/>
          <w:color w:val="000000" w:themeColor="text1"/>
          <w:lang w:val="en-US"/>
        </w:rPr>
        <w:t xml:space="preserve"> to obtain the significance threshold</w:t>
      </w:r>
      <w:r w:rsidR="009B5C35">
        <w:rPr>
          <w:rFonts w:eastAsia="Calibri"/>
          <w:color w:val="000000" w:themeColor="text1"/>
          <w:lang w:val="en-US"/>
        </w:rPr>
        <w:t xml:space="preserve">. </w:t>
      </w:r>
      <w:r w:rsidR="00477213">
        <w:rPr>
          <w:rFonts w:eastAsia="Calibri"/>
          <w:color w:val="000000" w:themeColor="text1"/>
          <w:lang w:val="en-US"/>
        </w:rPr>
        <w:t xml:space="preserve">More information regarding optimizing averaged networks to obtain a significance threshold can be found in </w:t>
      </w:r>
      <w:r w:rsidR="00477213">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&lt;EndNote&gt;&lt;Cite&gt;&lt;Author&gt;Scutari&lt;/Author&gt;&lt;Year&gt;2013&lt;/Year&gt;&lt;RecNum&gt;40&lt;/RecNum&gt;&lt;DisplayText&gt;(Scutari &amp;amp; Nagarajan, 2013)&lt;/DisplayText&gt;&lt;record&gt;&lt;rec-number&gt;40&lt;/rec-number&gt;&lt;foreign-keys&gt;&lt;key app="EN" db-id="x2seaea9g52exrewpdxpwstvatavrrzszrww" timestamp="1663026028"&gt;40&lt;/key&gt;&lt;/foreign-keys&gt;&lt;ref-type name="Journal Article"&gt;17&lt;/ref-type&gt;&lt;contributors&gt;&lt;authors&gt;&lt;author&gt;Scutari, Marco&lt;/author&gt;&lt;author&gt;Nagarajan, Radhakrishnan&lt;/author&gt;&lt;/authors&gt;&lt;/contributors&gt;&lt;titles&gt;&lt;title&gt;Identifying significant edges in graphical models of molecular networks&lt;/title&gt;&lt;secondary-title&gt;Artificial intelligence in medicine&lt;/secondary-title&gt;&lt;/titles&gt;&lt;periodical&gt;&lt;full-title&gt;Artificial intelligence in medicine&lt;/full-title&gt;&lt;abbr-1&gt;Artificial Intel. Med.&lt;/abbr-1&gt;&lt;/periodical&gt;&lt;pages&gt;207-217&lt;/pages&gt;&lt;volume&gt;57&lt;/volume&gt;&lt;number&gt;3&lt;/number&gt;&lt;dates&gt;&lt;year&gt;2013&lt;/year&gt;&lt;/dates&gt;&lt;isbn&gt;0933-3657&lt;/isbn&gt;&lt;urls&gt;&lt;/urls&gt;&lt;electronic-resource-num&gt;https://doi.org/10.1016/j.artmed.2012.12.006&lt;/electronic-resource-num&gt;&lt;/record&gt;&lt;/Cite&gt;&lt;/EndNote&gt;</w:instrText>
      </w:r>
      <w:r w:rsidR="00477213">
        <w:rPr>
          <w:rFonts w:eastAsia="Calibri"/>
          <w:color w:val="000000" w:themeColor="text1"/>
          <w:lang w:val="en-US"/>
        </w:rPr>
        <w:fldChar w:fldCharType="separate"/>
      </w:r>
      <w:r w:rsidR="005A5B24">
        <w:rPr>
          <w:rFonts w:eastAsia="Calibri"/>
          <w:noProof/>
          <w:color w:val="000000" w:themeColor="text1"/>
          <w:lang w:val="en-US"/>
        </w:rPr>
        <w:t>(Scutari &amp; Nagarajan, 2013)</w:t>
      </w:r>
      <w:r w:rsidR="00477213">
        <w:rPr>
          <w:rFonts w:eastAsia="Calibri"/>
          <w:color w:val="000000" w:themeColor="text1"/>
          <w:lang w:val="en-US"/>
        </w:rPr>
        <w:fldChar w:fldCharType="end"/>
      </w:r>
      <w:r w:rsidR="00290B5B">
        <w:rPr>
          <w:rFonts w:eastAsia="Calibri"/>
          <w:color w:val="000000" w:themeColor="text1"/>
          <w:lang w:val="en-US"/>
        </w:rPr>
        <w:t xml:space="preserve"> and it implementation can be found in</w:t>
      </w:r>
      <w:r w:rsidR="00EA2758">
        <w:rPr>
          <w:rFonts w:eastAsia="Calibri"/>
          <w:color w:val="000000" w:themeColor="text1"/>
          <w:lang w:val="en-US"/>
        </w:rPr>
        <w:t xml:space="preserve"> </w:t>
      </w:r>
      <w:r w:rsidR="00EA2758">
        <w:rPr>
          <w:rFonts w:eastAsia="Calibri"/>
          <w:color w:val="000000" w:themeColor="text1"/>
          <w:lang w:val="en-US"/>
        </w:rPr>
        <w:fldChar w:fldCharType="begin"/>
      </w:r>
      <w:r w:rsidR="005A5B24">
        <w:rPr>
          <w:rFonts w:eastAsia="Calibri"/>
          <w:color w:val="000000" w:themeColor="text1"/>
          <w:lang w:val="en-US"/>
        </w:rPr>
        <w:instrText xml:space="preserve"> ADDIN EN.CITE &lt;EndNote&gt;&lt;Cite&gt;&lt;Author&gt;Scutari&lt;/Author&gt;&lt;Year&gt;2014&lt;/Year&gt;&lt;RecNum&gt;41&lt;/RecNum&gt;&lt;DisplayText&gt;(Scutari &amp;amp; Denis, 2014)&lt;/DisplayText&gt;&lt;record&gt;&lt;rec-number&gt;41&lt;/rec-number&gt;&lt;foreign-keys&gt;&lt;key app="EN" db-id="x2seaea9g52exrewpdxpwstvatavrrzszrww" timestamp="1663026028"&gt;41&lt;/key&gt;&lt;/foreign-keys&gt;&lt;ref-type name="Book"&gt;6&lt;/ref-type&gt;&lt;contributors&gt;&lt;authors&gt;&lt;author&gt;Scutari, Marco&lt;/author&gt;&lt;author&gt;Denis, Jean Baptiste&lt;/author&gt;&lt;/authors&gt;&lt;/contributors&gt;&lt;titles&gt;&lt;title&gt;Bayesian networks: with examples in R&lt;/title&gt;&lt;/titles&gt;&lt;dates&gt;&lt;year&gt;2014&lt;/year&gt;&lt;/dates&gt;&lt;publisher&gt;CRC press&lt;/publisher&gt;&lt;isbn&gt;1482225581&lt;/isbn&gt;&lt;urls&gt;&lt;/urls&gt;&lt;/record&gt;&lt;/Cite&gt;&lt;/EndNote&gt;</w:instrText>
      </w:r>
      <w:r w:rsidR="00EA2758">
        <w:rPr>
          <w:rFonts w:eastAsia="Calibri"/>
          <w:color w:val="000000" w:themeColor="text1"/>
          <w:lang w:val="en-US"/>
        </w:rPr>
        <w:fldChar w:fldCharType="separate"/>
      </w:r>
      <w:r w:rsidR="005A5B24">
        <w:rPr>
          <w:rFonts w:eastAsia="Calibri"/>
          <w:noProof/>
          <w:color w:val="000000" w:themeColor="text1"/>
          <w:lang w:val="en-US"/>
        </w:rPr>
        <w:t>(Scutari &amp; Denis, 2014)</w:t>
      </w:r>
      <w:r w:rsidR="00EA2758">
        <w:rPr>
          <w:rFonts w:eastAsia="Calibri"/>
          <w:color w:val="000000" w:themeColor="text1"/>
          <w:lang w:val="en-US"/>
        </w:rPr>
        <w:fldChar w:fldCharType="end"/>
      </w:r>
      <w:r w:rsidR="00477213">
        <w:rPr>
          <w:rFonts w:eastAsia="Calibri"/>
          <w:color w:val="000000" w:themeColor="text1"/>
          <w:lang w:val="en-US"/>
        </w:rPr>
        <w:t>.</w:t>
      </w:r>
    </w:p>
    <w:p w14:paraId="5F14F508" w14:textId="77777777" w:rsidR="00EA2758" w:rsidRDefault="00EA2758" w:rsidP="00CA096A">
      <w:pPr>
        <w:rPr>
          <w:rFonts w:eastAsia="Calibri"/>
          <w:color w:val="000000" w:themeColor="text1"/>
          <w:lang w:val="en-US"/>
        </w:rPr>
      </w:pPr>
    </w:p>
    <w:p w14:paraId="4052F91C" w14:textId="77777777" w:rsidR="00EA2758" w:rsidRDefault="00EA2758" w:rsidP="00CA096A">
      <w:pPr>
        <w:rPr>
          <w:rFonts w:eastAsia="Calibri"/>
          <w:color w:val="000000" w:themeColor="text1"/>
          <w:lang w:val="en-US"/>
        </w:rPr>
      </w:pPr>
    </w:p>
    <w:p w14:paraId="28430218" w14:textId="77777777" w:rsidR="00EA2758" w:rsidRDefault="00EA2758" w:rsidP="00CA096A">
      <w:pPr>
        <w:rPr>
          <w:rFonts w:eastAsia="Calibri"/>
          <w:color w:val="000000" w:themeColor="text1"/>
          <w:lang w:val="en-US"/>
        </w:rPr>
      </w:pPr>
    </w:p>
    <w:p w14:paraId="23B90BA4" w14:textId="77777777" w:rsidR="00607E2E" w:rsidRDefault="00607E2E" w:rsidP="00CA096A">
      <w:pPr>
        <w:rPr>
          <w:rFonts w:eastAsia="Calibri"/>
          <w:color w:val="000000" w:themeColor="text1"/>
          <w:lang w:val="en-US"/>
        </w:rPr>
      </w:pPr>
    </w:p>
    <w:p w14:paraId="5E645B2A" w14:textId="77777777" w:rsidR="00607E2E" w:rsidRDefault="00607E2E" w:rsidP="00607E2E">
      <w:pPr>
        <w:rPr>
          <w:rFonts w:eastAsia="Calibri"/>
          <w:color w:val="000000" w:themeColor="text1"/>
          <w:lang w:val="en-US"/>
        </w:rPr>
      </w:pPr>
    </w:p>
    <w:p w14:paraId="3701DEDD" w14:textId="77777777" w:rsidR="00354BC6" w:rsidRDefault="00354BC6" w:rsidP="00607E2E">
      <w:pPr>
        <w:rPr>
          <w:rFonts w:eastAsia="Calibri"/>
          <w:color w:val="000000" w:themeColor="text1"/>
          <w:lang w:val="en-US"/>
        </w:rPr>
      </w:pPr>
    </w:p>
    <w:p w14:paraId="01C9999A" w14:textId="77777777" w:rsidR="00354BC6" w:rsidRDefault="00354BC6" w:rsidP="00607E2E">
      <w:pPr>
        <w:rPr>
          <w:rFonts w:eastAsia="Calibri"/>
          <w:color w:val="000000" w:themeColor="text1"/>
          <w:lang w:val="en-US"/>
        </w:rPr>
      </w:pPr>
    </w:p>
    <w:p w14:paraId="2A7FD170" w14:textId="77777777" w:rsidR="00354BC6" w:rsidRDefault="00354BC6" w:rsidP="00607E2E">
      <w:pPr>
        <w:rPr>
          <w:rFonts w:eastAsia="Calibri"/>
          <w:color w:val="000000" w:themeColor="text1"/>
          <w:lang w:val="en-US"/>
        </w:rPr>
      </w:pPr>
    </w:p>
    <w:p w14:paraId="01D8EAEA" w14:textId="77777777" w:rsidR="00354BC6" w:rsidRDefault="00354BC6" w:rsidP="00607E2E">
      <w:pPr>
        <w:rPr>
          <w:rFonts w:eastAsia="Calibri"/>
          <w:color w:val="000000" w:themeColor="text1"/>
          <w:lang w:val="en-US"/>
        </w:rPr>
      </w:pPr>
    </w:p>
    <w:p w14:paraId="3FDFDD84" w14:textId="77777777" w:rsidR="00354BC6" w:rsidRDefault="00354BC6" w:rsidP="00607E2E">
      <w:pPr>
        <w:rPr>
          <w:rFonts w:eastAsia="Calibri"/>
          <w:color w:val="000000" w:themeColor="text1"/>
          <w:lang w:val="en-US"/>
        </w:rPr>
      </w:pPr>
    </w:p>
    <w:p w14:paraId="1D3E0667" w14:textId="77777777" w:rsidR="00354BC6" w:rsidRDefault="00354BC6" w:rsidP="00607E2E">
      <w:pPr>
        <w:rPr>
          <w:rFonts w:eastAsia="Calibri"/>
          <w:color w:val="000000" w:themeColor="text1"/>
          <w:lang w:val="en-US"/>
        </w:rPr>
      </w:pPr>
    </w:p>
    <w:p w14:paraId="601D7E9D" w14:textId="77777777" w:rsidR="00354BC6" w:rsidRDefault="00354BC6" w:rsidP="00607E2E">
      <w:pPr>
        <w:rPr>
          <w:rFonts w:eastAsia="Calibri"/>
          <w:color w:val="000000" w:themeColor="text1"/>
          <w:lang w:val="en-US"/>
        </w:rPr>
      </w:pPr>
    </w:p>
    <w:p w14:paraId="31709FBF" w14:textId="77777777" w:rsidR="00AD2FF6" w:rsidRDefault="00AD2FF6" w:rsidP="00607E2E">
      <w:pPr>
        <w:rPr>
          <w:rFonts w:eastAsia="Calibri"/>
          <w:color w:val="000000" w:themeColor="text1"/>
          <w:lang w:val="en-US"/>
        </w:rPr>
      </w:pPr>
    </w:p>
    <w:p w14:paraId="16FFD1AB" w14:textId="77777777" w:rsidR="00AD2FF6" w:rsidRDefault="00AD2FF6" w:rsidP="00607E2E">
      <w:pPr>
        <w:rPr>
          <w:rFonts w:eastAsia="Calibri"/>
          <w:color w:val="000000" w:themeColor="text1"/>
          <w:lang w:val="en-US"/>
        </w:rPr>
      </w:pPr>
    </w:p>
    <w:p w14:paraId="22973B9E" w14:textId="77777777" w:rsidR="00354BC6" w:rsidRDefault="00354BC6" w:rsidP="00607E2E">
      <w:pPr>
        <w:rPr>
          <w:rFonts w:eastAsia="Calibri"/>
          <w:color w:val="000000" w:themeColor="text1"/>
          <w:lang w:val="en-US"/>
        </w:rPr>
      </w:pPr>
    </w:p>
    <w:p w14:paraId="361EE5F0" w14:textId="77777777" w:rsidR="00354BC6" w:rsidRDefault="00354BC6" w:rsidP="00607E2E">
      <w:pPr>
        <w:rPr>
          <w:rFonts w:eastAsia="Calibri"/>
          <w:color w:val="000000" w:themeColor="text1"/>
          <w:lang w:val="en-US"/>
        </w:rPr>
      </w:pPr>
    </w:p>
    <w:p w14:paraId="634AD667" w14:textId="77777777" w:rsidR="00354BC6" w:rsidRDefault="00354BC6" w:rsidP="00607E2E">
      <w:pPr>
        <w:rPr>
          <w:rFonts w:eastAsia="Calibri"/>
          <w:color w:val="000000" w:themeColor="text1"/>
          <w:lang w:val="en-US"/>
        </w:rPr>
      </w:pPr>
    </w:p>
    <w:p w14:paraId="09BC2094" w14:textId="77777777" w:rsidR="00354BC6" w:rsidRDefault="00354BC6" w:rsidP="00607E2E">
      <w:pPr>
        <w:rPr>
          <w:lang w:val="en-US" w:eastAsia="zh-TW"/>
        </w:rPr>
      </w:pPr>
    </w:p>
    <w:p w14:paraId="6493F130" w14:textId="77777777" w:rsidR="00607E2E" w:rsidRDefault="00607E2E" w:rsidP="00607E2E">
      <w:pPr>
        <w:rPr>
          <w:lang w:val="en-US" w:eastAsia="zh-TW"/>
        </w:rPr>
      </w:pPr>
    </w:p>
    <w:p w14:paraId="6DA8EFD9" w14:textId="77777777" w:rsidR="00607E2E" w:rsidRPr="00607E2E" w:rsidRDefault="00607E2E" w:rsidP="00607E2E">
      <w:pPr>
        <w:rPr>
          <w:lang w:val="en-US" w:eastAsia="zh-TW"/>
        </w:rPr>
      </w:pPr>
    </w:p>
    <w:p w14:paraId="65DBB9A8" w14:textId="5FD683E7" w:rsidR="00307969" w:rsidRPr="00FE38C0" w:rsidRDefault="00D91D7F" w:rsidP="00CA096A">
      <w:pPr>
        <w:pStyle w:val="Heading1"/>
        <w:rPr>
          <w:lang w:val="en-US"/>
        </w:rPr>
      </w:pPr>
      <w:r>
        <w:rPr>
          <w:lang w:val="en-US"/>
        </w:rPr>
        <w:lastRenderedPageBreak/>
        <w:t>Appendix B: Notes</w:t>
      </w:r>
    </w:p>
    <w:p w14:paraId="44543AEA" w14:textId="7D3FE945" w:rsidR="00D06C65" w:rsidRPr="00FE38C0" w:rsidRDefault="74497C0F" w:rsidP="00CA096A">
      <w:pPr>
        <w:rPr>
          <w:rFonts w:eastAsia="Calibri" w:cstheme="minorHAnsi"/>
          <w:color w:val="000000" w:themeColor="text1"/>
          <w:lang w:val="en-US"/>
        </w:rPr>
      </w:pPr>
      <w:r w:rsidRPr="00FE38C0">
        <w:rPr>
          <w:rFonts w:eastAsia="Calibri" w:cstheme="minorHAnsi"/>
          <w:color w:val="000000" w:themeColor="text1"/>
          <w:lang w:val="en-US"/>
        </w:rPr>
        <w:t>The present research is an archival study using data collected from the University of Los Ang</w:t>
      </w:r>
      <w:r w:rsidR="00E34183" w:rsidRPr="00FE38C0">
        <w:rPr>
          <w:rFonts w:eastAsia="Calibri" w:cstheme="minorHAnsi"/>
          <w:color w:val="000000" w:themeColor="text1"/>
          <w:lang w:val="en-US"/>
        </w:rPr>
        <w:t>e</w:t>
      </w:r>
      <w:r w:rsidRPr="00FE38C0">
        <w:rPr>
          <w:rFonts w:eastAsia="Calibri" w:cstheme="minorHAnsi"/>
          <w:color w:val="000000" w:themeColor="text1"/>
          <w:lang w:val="en-US"/>
        </w:rPr>
        <w:t>l</w:t>
      </w:r>
      <w:r w:rsidR="00E34183" w:rsidRPr="00FE38C0">
        <w:rPr>
          <w:rFonts w:eastAsia="Calibri" w:cstheme="minorHAnsi"/>
          <w:color w:val="000000" w:themeColor="text1"/>
          <w:lang w:val="en-US"/>
        </w:rPr>
        <w:t>e</w:t>
      </w:r>
      <w:r w:rsidRPr="00FE38C0">
        <w:rPr>
          <w:rFonts w:eastAsia="Calibri" w:cstheme="minorHAnsi"/>
          <w:color w:val="000000" w:themeColor="text1"/>
          <w:lang w:val="en-US"/>
        </w:rPr>
        <w:t xml:space="preserve">s California Consortium for Neuropsychiatric Phenomics LA5c Study accession number ds000030 (Bilder et al., 2017). The data is available from https://openneuro.org/datasets/ds000030/versions/1.0.0. </w:t>
      </w:r>
      <w:bookmarkStart w:id="0" w:name="_Int_PRFLEcIu"/>
      <w:r w:rsidRPr="00FE38C0">
        <w:rPr>
          <w:rFonts w:eastAsia="Calibri" w:cstheme="minorHAnsi"/>
          <w:color w:val="000000" w:themeColor="text1"/>
          <w:lang w:val="en-US"/>
        </w:rPr>
        <w:t>The Bilder</w:t>
      </w:r>
      <w:bookmarkEnd w:id="0"/>
      <w:r w:rsidRPr="00FE38C0">
        <w:rPr>
          <w:rFonts w:eastAsia="Calibri" w:cstheme="minorHAnsi"/>
          <w:color w:val="000000" w:themeColor="text1"/>
          <w:lang w:val="en-US"/>
        </w:rPr>
        <w:t xml:space="preserve"> et al. (2017) study included six tasks that assess different cognitive functions. These tasks were presented during distinct fMRI image acquisitions. The task</w:t>
      </w:r>
      <w:r w:rsidR="00227ADC" w:rsidRPr="00FE38C0">
        <w:rPr>
          <w:rFonts w:eastAsia="Calibri" w:cstheme="minorHAnsi"/>
          <w:color w:val="000000" w:themeColor="text1"/>
          <w:lang w:val="en-US"/>
        </w:rPr>
        <w:t>s</w:t>
      </w:r>
      <w:r w:rsidRPr="00FE38C0">
        <w:rPr>
          <w:rFonts w:eastAsia="Calibri" w:cstheme="minorHAnsi"/>
          <w:color w:val="000000" w:themeColor="text1"/>
          <w:lang w:val="en-US"/>
        </w:rPr>
        <w:t xml:space="preserve"> that </w:t>
      </w:r>
      <w:r w:rsidR="0060726A" w:rsidRPr="00FE38C0">
        <w:rPr>
          <w:rFonts w:eastAsia="Calibri" w:cstheme="minorHAnsi"/>
          <w:color w:val="000000" w:themeColor="text1"/>
          <w:lang w:val="en-US"/>
        </w:rPr>
        <w:t>apply</w:t>
      </w:r>
      <w:r w:rsidRPr="00FE38C0">
        <w:rPr>
          <w:rFonts w:eastAsia="Calibri" w:cstheme="minorHAnsi"/>
          <w:color w:val="000000" w:themeColor="text1"/>
          <w:lang w:val="en-US"/>
        </w:rPr>
        <w:t xml:space="preserve"> to our study is </w:t>
      </w:r>
      <w:r w:rsidR="003D4D96" w:rsidRPr="00FE38C0">
        <w:rPr>
          <w:rFonts w:eastAsia="Calibri" w:cstheme="minorHAnsi"/>
          <w:color w:val="000000" w:themeColor="text1"/>
          <w:lang w:val="en-US"/>
        </w:rPr>
        <w:t xml:space="preserve">memory encoding and retrieval trials in </w:t>
      </w:r>
      <w:r w:rsidRPr="00FE38C0">
        <w:rPr>
          <w:rFonts w:eastAsia="Calibri" w:cstheme="minorHAnsi"/>
          <w:color w:val="000000" w:themeColor="text1"/>
          <w:lang w:val="en-US"/>
        </w:rPr>
        <w:t>the paired associate memory task. Information for the physical properties of the scanner, the conditions in the paired associate memory task</w:t>
      </w:r>
      <w:r w:rsidR="009B091F" w:rsidRPr="00FE38C0">
        <w:rPr>
          <w:rFonts w:eastAsia="Calibri" w:cstheme="minorHAnsi"/>
          <w:color w:val="000000" w:themeColor="text1"/>
          <w:lang w:val="en-US"/>
        </w:rPr>
        <w:t>s</w:t>
      </w:r>
      <w:r w:rsidRPr="00FE38C0">
        <w:rPr>
          <w:rFonts w:eastAsia="Calibri" w:cstheme="minorHAnsi"/>
          <w:color w:val="000000" w:themeColor="text1"/>
          <w:lang w:val="en-US"/>
        </w:rPr>
        <w:t>, and the preprocessing method by the authors of the data can be retrieved from</w:t>
      </w:r>
      <w:r w:rsidR="00632936">
        <w:rPr>
          <w:rFonts w:eastAsia="Calibri" w:cstheme="minorHAnsi"/>
          <w:color w:val="000000" w:themeColor="text1"/>
          <w:lang w:val="en-US"/>
        </w:rPr>
        <w:t xml:space="preserve"> </w:t>
      </w:r>
      <w:r w:rsidR="00632936">
        <w:rPr>
          <w:rFonts w:eastAsia="Calibri" w:cstheme="minorHAnsi"/>
          <w:color w:val="000000" w:themeColor="text1"/>
          <w:lang w:val="en-US"/>
        </w:rPr>
        <w:fldChar w:fldCharType="begin"/>
      </w:r>
      <w:r w:rsidR="005A5B24">
        <w:rPr>
          <w:rFonts w:eastAsia="Calibri" w:cstheme="minorHAnsi"/>
          <w:color w:val="000000" w:themeColor="text1"/>
          <w:lang w:val="en-US"/>
        </w:rPr>
        <w:instrText xml:space="preserve"> ADDIN EN.CITE &lt;EndNote&gt;&lt;Cite AuthorYear="1"&gt;&lt;Author&gt;Gorgolewski&lt;/Author&gt;&lt;Year&gt;2017&lt;/Year&gt;&lt;RecNum&gt;42&lt;/RecNum&gt;&lt;DisplayText&gt;Gorgolewski et al. (2017)&lt;/DisplayText&gt;&lt;record&gt;&lt;rec-number&gt;42&lt;/rec-number&gt;&lt;foreign-keys&gt;&lt;key app="EN" db-id="x2seaea9g52exrewpdxpwstvatavrrzszrww" timestamp="1663026028"&gt;42&lt;/key&gt;&lt;/foreign-keys&gt;&lt;ref-type name="Journal Article"&gt;17&lt;/ref-type&gt;&lt;contributors&gt;&lt;authors&gt;&lt;author&gt;Gorgolewski, Krzysztof J&lt;/author&gt;&lt;author&gt;Durnez, Joke&lt;/author&gt;&lt;author&gt;Poldrack, Russell A&lt;/author&gt;&lt;/authors&gt;&lt;/contributors&gt;&lt;titles&gt;&lt;title&gt;Preprocessed consortium for neuropsychiatric phenomics dataset&lt;/title&gt;&lt;secondary-title&gt;F1000Research&lt;/secondary-title&gt;&lt;/titles&gt;&lt;periodical&gt;&lt;full-title&gt;F1000Research&lt;/full-title&gt;&lt;abbr-1&gt;F1000Res.&lt;/abbr-1&gt;&lt;/periodical&gt;&lt;volume&gt;6&lt;/volume&gt;&lt;dates&gt;&lt;year&gt;2017&lt;/year&gt;&lt;/dates&gt;&lt;urls&gt;&lt;/urls&gt;&lt;electronic-resource-num&gt;10.12688/f1000research.11964.2&lt;/electronic-resource-num&gt;&lt;/record&gt;&lt;/Cite&gt;&lt;/EndNote&gt;</w:instrText>
      </w:r>
      <w:r w:rsidR="00632936">
        <w:rPr>
          <w:rFonts w:eastAsia="Calibri" w:cstheme="minorHAnsi"/>
          <w:color w:val="000000" w:themeColor="text1"/>
          <w:lang w:val="en-US"/>
        </w:rPr>
        <w:fldChar w:fldCharType="separate"/>
      </w:r>
      <w:r w:rsidR="005A5B24">
        <w:rPr>
          <w:rFonts w:eastAsia="Calibri" w:cstheme="minorHAnsi"/>
          <w:noProof/>
          <w:color w:val="000000" w:themeColor="text1"/>
          <w:lang w:val="en-US"/>
        </w:rPr>
        <w:t>Gorgolewski et al. (2017)</w:t>
      </w:r>
      <w:r w:rsidR="00632936">
        <w:rPr>
          <w:rFonts w:eastAsia="Calibri" w:cstheme="minorHAnsi"/>
          <w:color w:val="000000" w:themeColor="text1"/>
          <w:lang w:val="en-US"/>
        </w:rPr>
        <w:fldChar w:fldCharType="end"/>
      </w:r>
      <w:r w:rsidRPr="00FE38C0">
        <w:rPr>
          <w:rFonts w:eastAsia="Calibri" w:cstheme="minorHAnsi"/>
          <w:color w:val="000000" w:themeColor="text1"/>
          <w:lang w:val="en-US"/>
        </w:rPr>
        <w:t xml:space="preserve">. Our research included only PDS and HC with images acquired during experimental trials, I.e., when the paired associate memory trial was presented. Hence, </w:t>
      </w:r>
      <w:r w:rsidR="00257BB7" w:rsidRPr="00FE38C0">
        <w:rPr>
          <w:rFonts w:eastAsia="Calibri" w:cstheme="minorHAnsi"/>
          <w:color w:val="000000" w:themeColor="text1"/>
          <w:lang w:val="en-US"/>
        </w:rPr>
        <w:t xml:space="preserve">we excluded </w:t>
      </w:r>
      <w:r w:rsidRPr="00FE38C0">
        <w:rPr>
          <w:rFonts w:eastAsia="Calibri" w:cstheme="minorHAnsi"/>
          <w:color w:val="000000" w:themeColor="text1"/>
          <w:lang w:val="en-US"/>
        </w:rPr>
        <w:t>images during non-experimental conditions.</w:t>
      </w:r>
      <w:r w:rsidR="00CF058C">
        <w:rPr>
          <w:rFonts w:eastAsia="Calibri" w:cstheme="minorHAnsi"/>
          <w:color w:val="000000" w:themeColor="text1"/>
          <w:lang w:val="en-US"/>
        </w:rPr>
        <w:t xml:space="preserve"> Links to the interactive </w:t>
      </w:r>
      <w:r w:rsidR="00BB15EF">
        <w:rPr>
          <w:rFonts w:eastAsia="Calibri" w:cstheme="minorHAnsi"/>
          <w:color w:val="000000" w:themeColor="text1"/>
          <w:lang w:val="en-US"/>
        </w:rPr>
        <w:t>networks’</w:t>
      </w:r>
      <w:r w:rsidR="00CF058C">
        <w:rPr>
          <w:rFonts w:eastAsia="Calibri" w:cstheme="minorHAnsi"/>
          <w:color w:val="000000" w:themeColor="text1"/>
          <w:lang w:val="en-US"/>
        </w:rPr>
        <w:t xml:space="preserve"> charts, which vary by threshold can be found </w:t>
      </w:r>
      <w:r w:rsidR="00BB15EF">
        <w:rPr>
          <w:rFonts w:eastAsia="Calibri" w:cstheme="minorHAnsi"/>
          <w:color w:val="000000" w:themeColor="text1"/>
          <w:lang w:val="en-US"/>
        </w:rPr>
        <w:t>in this web address</w:t>
      </w:r>
      <w:r w:rsidR="00CF058C">
        <w:rPr>
          <w:rFonts w:eastAsia="Calibri" w:cstheme="minorHAnsi"/>
          <w:color w:val="000000" w:themeColor="text1"/>
          <w:lang w:val="en-US"/>
        </w:rPr>
        <w:t>:</w:t>
      </w:r>
      <w:r w:rsidR="00116E68">
        <w:rPr>
          <w:rFonts w:eastAsia="Calibri" w:cstheme="minorHAnsi"/>
          <w:color w:val="000000" w:themeColor="text1"/>
          <w:lang w:val="en-US"/>
        </w:rPr>
        <w:t xml:space="preserve"> </w:t>
      </w:r>
      <w:r w:rsidR="00726D60" w:rsidRPr="00726D60">
        <w:rPr>
          <w:rFonts w:eastAsia="Calibri" w:cstheme="minorHAnsi"/>
          <w:lang w:val="en-US"/>
        </w:rPr>
        <w:t>https://github.com/KhanBuchwald/KhanBuchwald-Schizophrenia_Dymanic_Network_Plot.git</w:t>
      </w:r>
    </w:p>
    <w:p w14:paraId="78050AC7" w14:textId="77777777" w:rsidR="00887D9C" w:rsidRDefault="00887D9C" w:rsidP="00CA096A">
      <w:pPr>
        <w:ind w:firstLine="0"/>
        <w:rPr>
          <w:rFonts w:cstheme="minorHAnsi"/>
          <w:b/>
          <w:bCs/>
          <w:lang w:val="en-US" w:eastAsia="zh-TW"/>
        </w:rPr>
      </w:pPr>
    </w:p>
    <w:p w14:paraId="4033B23F" w14:textId="77777777" w:rsidR="00887D9C" w:rsidRDefault="00887D9C" w:rsidP="00CA096A">
      <w:pPr>
        <w:ind w:firstLine="0"/>
        <w:rPr>
          <w:rFonts w:cstheme="minorHAnsi"/>
          <w:b/>
          <w:bCs/>
          <w:lang w:val="en-US" w:eastAsia="zh-TW"/>
        </w:rPr>
      </w:pPr>
    </w:p>
    <w:p w14:paraId="3D348578" w14:textId="77777777" w:rsidR="00265EBD" w:rsidRDefault="00265EBD" w:rsidP="00CA096A">
      <w:pPr>
        <w:ind w:firstLine="0"/>
        <w:rPr>
          <w:rFonts w:cstheme="minorHAnsi"/>
          <w:b/>
          <w:bCs/>
          <w:lang w:val="en-US" w:eastAsia="zh-TW"/>
        </w:rPr>
      </w:pPr>
    </w:p>
    <w:p w14:paraId="3A6C4BF0" w14:textId="77777777" w:rsidR="005E75FC" w:rsidRDefault="005E75FC" w:rsidP="00CA096A">
      <w:pPr>
        <w:ind w:firstLine="0"/>
        <w:rPr>
          <w:rFonts w:cstheme="minorHAnsi"/>
          <w:b/>
          <w:bCs/>
          <w:lang w:val="en-US" w:eastAsia="zh-TW"/>
        </w:rPr>
      </w:pPr>
    </w:p>
    <w:p w14:paraId="00DCBDBD" w14:textId="77777777" w:rsidR="005E75FC" w:rsidRDefault="005E75FC" w:rsidP="00CA096A">
      <w:pPr>
        <w:ind w:firstLine="0"/>
        <w:rPr>
          <w:rFonts w:cstheme="minorHAnsi"/>
          <w:b/>
          <w:bCs/>
          <w:lang w:val="en-US" w:eastAsia="zh-TW"/>
        </w:rPr>
      </w:pPr>
    </w:p>
    <w:p w14:paraId="37046B68" w14:textId="77777777" w:rsidR="005E75FC" w:rsidRDefault="005E75FC" w:rsidP="00CA096A">
      <w:pPr>
        <w:ind w:firstLine="0"/>
        <w:rPr>
          <w:rFonts w:cstheme="minorHAnsi"/>
          <w:b/>
          <w:bCs/>
          <w:lang w:val="en-US" w:eastAsia="zh-TW"/>
        </w:rPr>
      </w:pPr>
    </w:p>
    <w:p w14:paraId="771DCEE5" w14:textId="77777777" w:rsidR="005E75FC" w:rsidRDefault="005E75FC" w:rsidP="00CA096A">
      <w:pPr>
        <w:ind w:firstLine="0"/>
        <w:rPr>
          <w:rFonts w:cstheme="minorHAnsi"/>
          <w:b/>
          <w:bCs/>
          <w:lang w:val="en-US" w:eastAsia="zh-TW"/>
        </w:rPr>
      </w:pPr>
    </w:p>
    <w:p w14:paraId="374F8FF7" w14:textId="77777777" w:rsidR="00207C12" w:rsidRDefault="00207C12" w:rsidP="00CA096A">
      <w:pPr>
        <w:ind w:firstLine="0"/>
        <w:rPr>
          <w:rFonts w:cstheme="minorHAnsi"/>
          <w:b/>
          <w:bCs/>
          <w:lang w:val="en-US" w:eastAsia="zh-TW"/>
        </w:rPr>
      </w:pPr>
    </w:p>
    <w:p w14:paraId="3A582DE8" w14:textId="77777777" w:rsidR="00207C12" w:rsidRDefault="00207C12" w:rsidP="00CA096A">
      <w:pPr>
        <w:ind w:firstLine="0"/>
        <w:rPr>
          <w:rFonts w:cstheme="minorHAnsi"/>
          <w:b/>
          <w:bCs/>
          <w:lang w:val="en-US" w:eastAsia="zh-TW"/>
        </w:rPr>
      </w:pPr>
    </w:p>
    <w:p w14:paraId="3A61E45A" w14:textId="77777777" w:rsidR="005E75FC" w:rsidRDefault="005E75FC" w:rsidP="00CA096A">
      <w:pPr>
        <w:ind w:firstLine="0"/>
        <w:rPr>
          <w:rFonts w:cstheme="minorHAnsi"/>
          <w:b/>
          <w:bCs/>
          <w:lang w:val="en-US" w:eastAsia="zh-TW"/>
        </w:rPr>
      </w:pPr>
    </w:p>
    <w:p w14:paraId="34E988F4" w14:textId="77777777" w:rsidR="00FB3E1F" w:rsidRDefault="00FB3E1F" w:rsidP="00CA096A">
      <w:pPr>
        <w:ind w:firstLine="0"/>
        <w:rPr>
          <w:rFonts w:cstheme="minorHAnsi"/>
          <w:b/>
          <w:bCs/>
          <w:lang w:val="en-US" w:eastAsia="zh-TW"/>
        </w:rPr>
      </w:pPr>
    </w:p>
    <w:p w14:paraId="7FD3D7B2" w14:textId="37B78D1D" w:rsidR="001C554F" w:rsidRDefault="00D91D7F" w:rsidP="00CA096A">
      <w:pPr>
        <w:pStyle w:val="Heading1"/>
        <w:rPr>
          <w:rFonts w:cstheme="minorHAnsi"/>
          <w:bCs/>
          <w:lang w:val="en-US"/>
        </w:rPr>
      </w:pPr>
      <w:r>
        <w:rPr>
          <w:rFonts w:eastAsia="Calibri" w:cstheme="minorHAnsi"/>
          <w:szCs w:val="22"/>
          <w:lang w:val="en-US"/>
        </w:rPr>
        <w:lastRenderedPageBreak/>
        <w:t>Appendix C</w:t>
      </w:r>
      <w:r w:rsidR="00307969">
        <w:rPr>
          <w:rFonts w:eastAsia="Calibri" w:cstheme="minorHAnsi"/>
          <w:szCs w:val="22"/>
          <w:lang w:val="en-US"/>
        </w:rPr>
        <w:t xml:space="preserve">: </w:t>
      </w:r>
      <w:r w:rsidR="001C554F" w:rsidRPr="00FE38C0">
        <w:rPr>
          <w:rFonts w:cstheme="minorHAnsi"/>
          <w:bCs/>
          <w:lang w:val="en-US"/>
        </w:rPr>
        <w:t xml:space="preserve">Figure </w:t>
      </w:r>
      <w:r w:rsidR="009C0418" w:rsidRPr="00FE38C0">
        <w:rPr>
          <w:rFonts w:cstheme="minorHAnsi"/>
          <w:bCs/>
          <w:lang w:val="en-US"/>
        </w:rPr>
        <w:t>4</w:t>
      </w:r>
    </w:p>
    <w:p w14:paraId="52A35D45" w14:textId="068620D4" w:rsidR="00307969" w:rsidRPr="00307969" w:rsidRDefault="00307969" w:rsidP="00CA096A">
      <w:pPr>
        <w:ind w:firstLine="0"/>
        <w:rPr>
          <w:lang w:val="en-US" w:eastAsia="zh-TW"/>
        </w:rPr>
      </w:pPr>
      <w:r w:rsidRPr="00FE38C0">
        <w:rPr>
          <w:rFonts w:cstheme="minorHAnsi"/>
          <w:b/>
          <w:bCs/>
          <w:lang w:val="en-US" w:eastAsia="zh-TW"/>
        </w:rPr>
        <w:t>Figure 4</w:t>
      </w:r>
    </w:p>
    <w:p w14:paraId="7B7674EF" w14:textId="4D756FC5" w:rsidR="001C554F" w:rsidRPr="00FE38C0" w:rsidRDefault="00210D60" w:rsidP="00CA096A">
      <w:pPr>
        <w:ind w:firstLine="0"/>
        <w:rPr>
          <w:rFonts w:cstheme="minorHAnsi"/>
          <w:i/>
          <w:iCs/>
          <w:lang w:val="en-US" w:eastAsia="zh-TW"/>
        </w:rPr>
      </w:pPr>
      <w:r w:rsidRPr="00FE38C0">
        <w:rPr>
          <w:rFonts w:cstheme="minorHAnsi"/>
          <w:i/>
          <w:iCs/>
          <w:lang w:val="en-US" w:eastAsia="zh-TW"/>
        </w:rPr>
        <w:t>Clustering Coefficient, Mean Centrality</w:t>
      </w:r>
      <w:r w:rsidR="00CE3238" w:rsidRPr="00FE38C0">
        <w:rPr>
          <w:rFonts w:cstheme="minorHAnsi"/>
          <w:i/>
          <w:iCs/>
          <w:lang w:val="en-US" w:eastAsia="zh-TW"/>
        </w:rPr>
        <w:t xml:space="preserve">, Node Degree, Mean Weighted Shortest Path Length as a </w:t>
      </w:r>
      <w:r w:rsidR="007E2A7E">
        <w:rPr>
          <w:rFonts w:cstheme="minorHAnsi"/>
          <w:i/>
          <w:iCs/>
          <w:lang w:val="en-US" w:eastAsia="zh-TW"/>
        </w:rPr>
        <w:t>F</w:t>
      </w:r>
      <w:r w:rsidR="00CE3238" w:rsidRPr="00FE38C0">
        <w:rPr>
          <w:rFonts w:cstheme="minorHAnsi"/>
          <w:i/>
          <w:iCs/>
          <w:lang w:val="en-US" w:eastAsia="zh-TW"/>
        </w:rPr>
        <w:t xml:space="preserve">unction of </w:t>
      </w:r>
      <w:r w:rsidR="007E2A7E">
        <w:rPr>
          <w:rFonts w:cstheme="minorHAnsi"/>
          <w:i/>
          <w:iCs/>
          <w:lang w:val="en-US" w:eastAsia="zh-TW"/>
        </w:rPr>
        <w:t>Significance</w:t>
      </w:r>
      <w:r w:rsidR="00CE3238" w:rsidRPr="00FE38C0">
        <w:rPr>
          <w:rFonts w:cstheme="minorHAnsi"/>
          <w:i/>
          <w:iCs/>
          <w:lang w:val="en-US" w:eastAsia="zh-TW"/>
        </w:rPr>
        <w:t xml:space="preserve"> Threshold</w:t>
      </w:r>
    </w:p>
    <w:tbl>
      <w:tblPr>
        <w:tblStyle w:val="TableGrid"/>
        <w:tblW w:w="47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150FF" w:rsidRPr="00192C2D" w14:paraId="42BFEAB1" w14:textId="77777777" w:rsidTr="007E2A7E">
        <w:trPr>
          <w:trHeight w:val="4524"/>
        </w:trPr>
        <w:tc>
          <w:tcPr>
            <w:tcW w:w="2500" w:type="pct"/>
          </w:tcPr>
          <w:p w14:paraId="4F75FCF1" w14:textId="6029E14F" w:rsidR="00C150FF" w:rsidRPr="00192C2D" w:rsidRDefault="00775AAF" w:rsidP="00CA096A">
            <w:pPr>
              <w:ind w:firstLine="0"/>
              <w:rPr>
                <w:rFonts w:ascii="Arial" w:hAnsi="Arial" w:cs="Arial"/>
                <w:sz w:val="14"/>
                <w:szCs w:val="14"/>
                <w:lang w:val="en-US"/>
              </w:rPr>
            </w:pPr>
            <w:r>
              <w:rPr>
                <w:rFonts w:ascii="Arial" w:hAnsi="Arial" w:cs="Arial"/>
                <w:noProof/>
                <w:sz w:val="14"/>
                <w:szCs w:val="14"/>
                <w:lang w:val="en-US"/>
              </w:rPr>
              <w:drawing>
                <wp:inline distT="0" distB="0" distL="0" distR="0" wp14:anchorId="41B5733C" wp14:editId="04529367">
                  <wp:extent cx="2880000" cy="288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880000" cy="2880000"/>
                          </a:xfrm>
                          <a:prstGeom prst="rect">
                            <a:avLst/>
                          </a:prstGeom>
                        </pic:spPr>
                      </pic:pic>
                    </a:graphicData>
                  </a:graphic>
                </wp:inline>
              </w:drawing>
            </w:r>
          </w:p>
        </w:tc>
        <w:tc>
          <w:tcPr>
            <w:tcW w:w="2500" w:type="pct"/>
          </w:tcPr>
          <w:p w14:paraId="7C758017" w14:textId="61648029" w:rsidR="00C150FF" w:rsidRPr="00192C2D" w:rsidRDefault="00775AAF" w:rsidP="00CA096A">
            <w:pPr>
              <w:ind w:firstLine="0"/>
              <w:rPr>
                <w:rFonts w:ascii="Arial" w:hAnsi="Arial" w:cs="Arial"/>
                <w:sz w:val="14"/>
                <w:szCs w:val="14"/>
                <w:lang w:val="en-US"/>
              </w:rPr>
            </w:pPr>
            <w:r>
              <w:rPr>
                <w:rFonts w:ascii="Arial" w:hAnsi="Arial" w:cs="Arial"/>
                <w:noProof/>
                <w:sz w:val="14"/>
                <w:szCs w:val="14"/>
                <w:lang w:val="en-US"/>
              </w:rPr>
              <w:drawing>
                <wp:inline distT="0" distB="0" distL="0" distR="0" wp14:anchorId="4840E64D" wp14:editId="2BA752A8">
                  <wp:extent cx="2880000" cy="2880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880000" cy="2880000"/>
                          </a:xfrm>
                          <a:prstGeom prst="rect">
                            <a:avLst/>
                          </a:prstGeom>
                        </pic:spPr>
                      </pic:pic>
                    </a:graphicData>
                  </a:graphic>
                </wp:inline>
              </w:drawing>
            </w:r>
          </w:p>
        </w:tc>
      </w:tr>
      <w:tr w:rsidR="00C150FF" w:rsidRPr="00192C2D" w14:paraId="3B899EE2" w14:textId="77777777" w:rsidTr="00887D9C">
        <w:trPr>
          <w:trHeight w:val="5451"/>
        </w:trPr>
        <w:tc>
          <w:tcPr>
            <w:tcW w:w="2500" w:type="pct"/>
          </w:tcPr>
          <w:p w14:paraId="579B5759" w14:textId="5222130B" w:rsidR="00C150FF" w:rsidRPr="00192C2D" w:rsidRDefault="00775AAF" w:rsidP="00CA096A">
            <w:pPr>
              <w:ind w:firstLine="0"/>
              <w:rPr>
                <w:rFonts w:ascii="Arial" w:hAnsi="Arial" w:cs="Arial"/>
                <w:sz w:val="14"/>
                <w:szCs w:val="14"/>
                <w:lang w:val="en-US"/>
              </w:rPr>
            </w:pPr>
            <w:r>
              <w:rPr>
                <w:rFonts w:ascii="Arial" w:hAnsi="Arial" w:cs="Arial"/>
                <w:noProof/>
                <w:sz w:val="14"/>
                <w:szCs w:val="14"/>
                <w:lang w:val="en-US"/>
              </w:rPr>
              <w:drawing>
                <wp:inline distT="0" distB="0" distL="0" distR="0" wp14:anchorId="004173F4" wp14:editId="1533F612">
                  <wp:extent cx="2880000" cy="2880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80000" cy="2880000"/>
                          </a:xfrm>
                          <a:prstGeom prst="rect">
                            <a:avLst/>
                          </a:prstGeom>
                        </pic:spPr>
                      </pic:pic>
                    </a:graphicData>
                  </a:graphic>
                </wp:inline>
              </w:drawing>
            </w:r>
          </w:p>
        </w:tc>
        <w:tc>
          <w:tcPr>
            <w:tcW w:w="2500" w:type="pct"/>
          </w:tcPr>
          <w:p w14:paraId="7D72E35F" w14:textId="3DCBA9CF" w:rsidR="00C150FF" w:rsidRPr="00192C2D" w:rsidRDefault="00775AAF" w:rsidP="00CA096A">
            <w:pPr>
              <w:ind w:firstLine="0"/>
              <w:rPr>
                <w:rFonts w:ascii="Arial" w:hAnsi="Arial" w:cs="Arial"/>
                <w:sz w:val="14"/>
                <w:szCs w:val="14"/>
                <w:lang w:val="en-US"/>
              </w:rPr>
            </w:pPr>
            <w:r>
              <w:rPr>
                <w:rFonts w:ascii="Arial" w:hAnsi="Arial" w:cs="Arial"/>
                <w:noProof/>
                <w:sz w:val="14"/>
                <w:szCs w:val="14"/>
                <w:lang w:val="en-US"/>
              </w:rPr>
              <w:drawing>
                <wp:inline distT="0" distB="0" distL="0" distR="0" wp14:anchorId="493E422A" wp14:editId="474A4712">
                  <wp:extent cx="2880000" cy="28800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80000" cy="2880000"/>
                          </a:xfrm>
                          <a:prstGeom prst="rect">
                            <a:avLst/>
                          </a:prstGeom>
                        </pic:spPr>
                      </pic:pic>
                    </a:graphicData>
                  </a:graphic>
                </wp:inline>
              </w:drawing>
            </w:r>
          </w:p>
        </w:tc>
      </w:tr>
    </w:tbl>
    <w:p w14:paraId="21A854E4" w14:textId="019F4CA1" w:rsidR="00FB25E3" w:rsidRDefault="493262DE" w:rsidP="00607E2E">
      <w:pPr>
        <w:spacing w:line="240" w:lineRule="auto"/>
        <w:ind w:firstLine="0"/>
        <w:rPr>
          <w:rFonts w:cstheme="minorHAnsi"/>
          <w:vertAlign w:val="superscript"/>
          <w:lang w:val="en-US" w:eastAsia="zh-TW"/>
        </w:rPr>
      </w:pPr>
      <w:r w:rsidRPr="003F4E7D">
        <w:rPr>
          <w:rFonts w:cstheme="minorHAnsi"/>
          <w:vertAlign w:val="superscript"/>
          <w:lang w:val="en-US" w:eastAsia="zh-TW"/>
        </w:rPr>
        <w:t xml:space="preserve">Note. </w:t>
      </w:r>
      <w:r w:rsidR="003F4E7D">
        <w:rPr>
          <w:rFonts w:cstheme="minorHAnsi"/>
          <w:vertAlign w:val="superscript"/>
          <w:lang w:val="en-US" w:eastAsia="zh-TW"/>
        </w:rPr>
        <w:t>The</w:t>
      </w:r>
      <w:r w:rsidR="00A4144D">
        <w:rPr>
          <w:rFonts w:cstheme="minorHAnsi"/>
          <w:vertAlign w:val="superscript"/>
          <w:lang w:val="en-US" w:eastAsia="zh-TW"/>
        </w:rPr>
        <w:t xml:space="preserve"> solid</w:t>
      </w:r>
      <w:r w:rsidR="003F4E7D">
        <w:rPr>
          <w:rFonts w:cstheme="minorHAnsi"/>
          <w:vertAlign w:val="superscript"/>
          <w:lang w:val="en-US" w:eastAsia="zh-TW"/>
        </w:rPr>
        <w:t xml:space="preserve"> </w:t>
      </w:r>
      <w:r w:rsidR="00A4144D">
        <w:rPr>
          <w:rFonts w:cstheme="minorHAnsi"/>
          <w:vertAlign w:val="superscript"/>
          <w:lang w:val="en-US" w:eastAsia="zh-TW"/>
        </w:rPr>
        <w:t>dark</w:t>
      </w:r>
      <w:r w:rsidR="003F4E7D">
        <w:rPr>
          <w:rFonts w:cstheme="minorHAnsi"/>
          <w:vertAlign w:val="superscript"/>
          <w:lang w:val="en-US" w:eastAsia="zh-TW"/>
        </w:rPr>
        <w:t xml:space="preserve"> gre</w:t>
      </w:r>
      <w:r w:rsidR="00A4144D">
        <w:rPr>
          <w:rFonts w:cstheme="minorHAnsi"/>
          <w:vertAlign w:val="superscript"/>
          <w:lang w:val="en-US" w:eastAsia="zh-TW"/>
        </w:rPr>
        <w:t xml:space="preserve">y line refers to encoding in </w:t>
      </w:r>
      <w:r w:rsidR="00CF3F8A">
        <w:rPr>
          <w:rFonts w:cstheme="minorHAnsi"/>
          <w:vertAlign w:val="superscript"/>
          <w:lang w:val="en-US" w:eastAsia="zh-TW"/>
        </w:rPr>
        <w:t>people diagnosed with schizophrenia</w:t>
      </w:r>
      <w:r w:rsidR="00A4144D">
        <w:rPr>
          <w:rFonts w:cstheme="minorHAnsi"/>
          <w:vertAlign w:val="superscript"/>
          <w:lang w:val="en-US" w:eastAsia="zh-TW"/>
        </w:rPr>
        <w:t xml:space="preserve">; the dotted dark grey line refers to retrieval in </w:t>
      </w:r>
      <w:r w:rsidR="00CF3F8A">
        <w:rPr>
          <w:rFonts w:cstheme="minorHAnsi"/>
          <w:vertAlign w:val="superscript"/>
          <w:lang w:val="en-US" w:eastAsia="zh-TW"/>
        </w:rPr>
        <w:t>people diagnosed with schizophrenia</w:t>
      </w:r>
      <w:r w:rsidR="00A4144D">
        <w:rPr>
          <w:rFonts w:cstheme="minorHAnsi"/>
          <w:vertAlign w:val="superscript"/>
          <w:lang w:val="en-US" w:eastAsia="zh-TW"/>
        </w:rPr>
        <w:t xml:space="preserve">; the solid light grey line refers to encoding in </w:t>
      </w:r>
      <w:r w:rsidR="00CF3F8A">
        <w:rPr>
          <w:rFonts w:cstheme="minorHAnsi"/>
          <w:vertAlign w:val="superscript"/>
          <w:lang w:val="en-US" w:eastAsia="zh-TW"/>
        </w:rPr>
        <w:t>healthy case-controls</w:t>
      </w:r>
      <w:r w:rsidR="00CF3F8A">
        <w:rPr>
          <w:rFonts w:cstheme="minorHAnsi"/>
          <w:vertAlign w:val="superscript"/>
          <w:lang w:val="en-US" w:eastAsia="zh-TW"/>
        </w:rPr>
        <w:t xml:space="preserve">; the dotted light grey line refers  to retrieval in </w:t>
      </w:r>
      <w:r w:rsidR="00CF3F8A">
        <w:rPr>
          <w:rFonts w:cstheme="minorHAnsi"/>
          <w:vertAlign w:val="superscript"/>
          <w:lang w:val="en-US" w:eastAsia="zh-TW"/>
        </w:rPr>
        <w:t xml:space="preserve">healthy </w:t>
      </w:r>
      <w:r w:rsidR="00CF3F8A">
        <w:rPr>
          <w:rFonts w:cstheme="minorHAnsi"/>
          <w:vertAlign w:val="superscript"/>
          <w:lang w:val="en-US" w:eastAsia="zh-TW"/>
        </w:rPr>
        <w:t>case-</w:t>
      </w:r>
      <w:r w:rsidR="00CF3F8A">
        <w:rPr>
          <w:rFonts w:cstheme="minorHAnsi"/>
          <w:vertAlign w:val="superscript"/>
          <w:lang w:val="en-US" w:eastAsia="zh-TW"/>
        </w:rPr>
        <w:t>controls</w:t>
      </w:r>
      <w:r w:rsidR="00CF3F8A">
        <w:rPr>
          <w:rFonts w:cstheme="minorHAnsi"/>
          <w:vertAlign w:val="superscript"/>
          <w:lang w:val="en-US" w:eastAsia="zh-TW"/>
        </w:rPr>
        <w:t xml:space="preserve">; </w:t>
      </w:r>
      <w:r w:rsidR="00775AAF" w:rsidRPr="003F4E7D">
        <w:rPr>
          <w:rFonts w:cstheme="minorHAnsi"/>
          <w:vertAlign w:val="superscript"/>
          <w:lang w:val="en-US" w:eastAsia="zh-TW"/>
        </w:rPr>
        <w:t>W</w:t>
      </w:r>
      <w:r w:rsidR="7D1C63A1" w:rsidRPr="003F4E7D">
        <w:rPr>
          <w:rFonts w:cstheme="minorHAnsi"/>
          <w:vertAlign w:val="superscript"/>
          <w:lang w:val="en-US" w:eastAsia="zh-TW"/>
        </w:rPr>
        <w:t>eight</w:t>
      </w:r>
      <w:r w:rsidR="00045A2F" w:rsidRPr="003F4E7D">
        <w:rPr>
          <w:rFonts w:cstheme="minorHAnsi"/>
          <w:vertAlign w:val="superscript"/>
          <w:lang w:val="en-US" w:eastAsia="zh-TW"/>
        </w:rPr>
        <w:t>s in the mean weighted</w:t>
      </w:r>
      <w:r w:rsidR="00D51EC1" w:rsidRPr="003F4E7D">
        <w:rPr>
          <w:rFonts w:cstheme="minorHAnsi"/>
          <w:vertAlign w:val="superscript"/>
          <w:lang w:val="en-US" w:eastAsia="zh-TW"/>
        </w:rPr>
        <w:t xml:space="preserve"> shortest path length</w:t>
      </w:r>
      <w:r w:rsidR="7D1C63A1" w:rsidRPr="003F4E7D">
        <w:rPr>
          <w:rFonts w:cstheme="minorHAnsi"/>
          <w:vertAlign w:val="superscript"/>
          <w:lang w:val="en-US" w:eastAsia="zh-TW"/>
        </w:rPr>
        <w:t xml:space="preserve"> </w:t>
      </w:r>
      <w:r w:rsidR="00655C95" w:rsidRPr="003F4E7D">
        <w:rPr>
          <w:rFonts w:cstheme="minorHAnsi"/>
          <w:vertAlign w:val="superscript"/>
          <w:lang w:val="en-US" w:eastAsia="zh-TW"/>
        </w:rPr>
        <w:t>was</w:t>
      </w:r>
      <w:r w:rsidR="7D1C63A1" w:rsidRPr="003F4E7D">
        <w:rPr>
          <w:rFonts w:cstheme="minorHAnsi"/>
          <w:vertAlign w:val="superscript"/>
          <w:lang w:val="en-US" w:eastAsia="zh-TW"/>
        </w:rPr>
        <w:t xml:space="preserve"> </w:t>
      </w:r>
      <w:r w:rsidR="008C0F8F" w:rsidRPr="003F4E7D">
        <w:rPr>
          <w:rFonts w:cstheme="minorHAnsi"/>
          <w:vertAlign w:val="superscript"/>
          <w:lang w:val="en-US" w:eastAsia="zh-TW"/>
        </w:rPr>
        <w:t xml:space="preserve">calculated by subtracting </w:t>
      </w:r>
      <w:r w:rsidR="00D51EC1" w:rsidRPr="003F4E7D">
        <w:rPr>
          <w:rFonts w:cstheme="minorHAnsi"/>
          <w:vertAlign w:val="superscript"/>
          <w:lang w:val="en-US" w:eastAsia="zh-TW"/>
        </w:rPr>
        <w:t xml:space="preserve">101 </w:t>
      </w:r>
      <w:r w:rsidR="008C0F8F" w:rsidRPr="003F4E7D">
        <w:rPr>
          <w:rFonts w:cstheme="minorHAnsi"/>
          <w:vertAlign w:val="superscript"/>
          <w:lang w:val="en-US" w:eastAsia="zh-TW"/>
        </w:rPr>
        <w:t>from</w:t>
      </w:r>
      <w:r w:rsidR="00D51EC1" w:rsidRPr="003F4E7D">
        <w:rPr>
          <w:rFonts w:cstheme="minorHAnsi"/>
          <w:vertAlign w:val="superscript"/>
          <w:lang w:val="en-US" w:eastAsia="zh-TW"/>
        </w:rPr>
        <w:t xml:space="preserve"> the </w:t>
      </w:r>
      <w:r w:rsidR="00045A2F" w:rsidRPr="003F4E7D">
        <w:rPr>
          <w:rFonts w:cstheme="minorHAnsi"/>
          <w:vertAlign w:val="superscript"/>
          <w:lang w:val="en-US" w:eastAsia="zh-TW"/>
        </w:rPr>
        <w:t>number of occurrences</w:t>
      </w:r>
      <w:r w:rsidR="00D51EC1" w:rsidRPr="003F4E7D">
        <w:rPr>
          <w:rFonts w:cstheme="minorHAnsi"/>
          <w:vertAlign w:val="superscript"/>
          <w:lang w:val="en-US" w:eastAsia="zh-TW"/>
        </w:rPr>
        <w:t xml:space="preserve"> of that edge</w:t>
      </w:r>
      <w:r w:rsidR="008C0F8F" w:rsidRPr="003F4E7D">
        <w:rPr>
          <w:rFonts w:cstheme="minorHAnsi"/>
          <w:vertAlign w:val="superscript"/>
          <w:lang w:val="en-US" w:eastAsia="zh-TW"/>
        </w:rPr>
        <w:t xml:space="preserve"> was present in all</w:t>
      </w:r>
      <w:r w:rsidR="0B4E040F" w:rsidRPr="003F4E7D">
        <w:rPr>
          <w:rFonts w:cstheme="minorHAnsi"/>
          <w:vertAlign w:val="superscript"/>
          <w:lang w:val="en-US" w:eastAsia="zh-TW"/>
        </w:rPr>
        <w:t xml:space="preserve"> bootstrap samples</w:t>
      </w:r>
      <w:r w:rsidR="004D216D" w:rsidRPr="003F4E7D">
        <w:rPr>
          <w:rFonts w:cstheme="minorHAnsi"/>
          <w:vertAlign w:val="superscript"/>
          <w:lang w:val="en-US" w:eastAsia="zh-TW"/>
        </w:rPr>
        <w:t xml:space="preserve">. Average path lengths </w:t>
      </w:r>
      <w:r w:rsidR="001A4A8D" w:rsidRPr="003F4E7D">
        <w:rPr>
          <w:rFonts w:cstheme="minorHAnsi"/>
          <w:vertAlign w:val="superscript"/>
          <w:lang w:val="en-US" w:eastAsia="zh-TW"/>
        </w:rPr>
        <w:t>were</w:t>
      </w:r>
      <w:r w:rsidR="004D216D" w:rsidRPr="003F4E7D">
        <w:rPr>
          <w:rFonts w:cstheme="minorHAnsi"/>
          <w:vertAlign w:val="superscript"/>
          <w:lang w:val="en-US" w:eastAsia="zh-TW"/>
        </w:rPr>
        <w:t xml:space="preserve"> calculated by averaging the weighted length of each node</w:t>
      </w:r>
      <w:r w:rsidR="0003183F" w:rsidRPr="003F4E7D">
        <w:rPr>
          <w:rFonts w:cstheme="minorHAnsi"/>
          <w:vertAlign w:val="superscript"/>
          <w:lang w:val="en-US" w:eastAsia="zh-TW"/>
        </w:rPr>
        <w:t xml:space="preserve"> to all other nodes in the network</w:t>
      </w:r>
      <w:r w:rsidR="7723FFE6" w:rsidRPr="003F4E7D">
        <w:rPr>
          <w:rFonts w:cstheme="minorHAnsi"/>
          <w:vertAlign w:val="superscript"/>
          <w:lang w:val="en-US" w:eastAsia="zh-TW"/>
        </w:rPr>
        <w:t>.</w:t>
      </w:r>
    </w:p>
    <w:p w14:paraId="07517566" w14:textId="77777777" w:rsidR="007E2A7E" w:rsidRDefault="007E2A7E" w:rsidP="00607E2E">
      <w:pPr>
        <w:spacing w:line="240" w:lineRule="auto"/>
        <w:ind w:firstLine="0"/>
        <w:rPr>
          <w:rFonts w:cstheme="minorHAnsi"/>
          <w:vertAlign w:val="superscript"/>
          <w:lang w:val="en-US" w:eastAsia="zh-TW"/>
        </w:rPr>
      </w:pPr>
    </w:p>
    <w:p w14:paraId="467FF94E" w14:textId="77777777" w:rsidR="007E2A7E" w:rsidRDefault="007E2A7E" w:rsidP="00607E2E">
      <w:pPr>
        <w:spacing w:line="240" w:lineRule="auto"/>
        <w:ind w:firstLine="0"/>
        <w:rPr>
          <w:rFonts w:cstheme="minorHAnsi"/>
          <w:vertAlign w:val="superscript"/>
          <w:lang w:val="en-US" w:eastAsia="zh-TW"/>
        </w:rPr>
      </w:pPr>
    </w:p>
    <w:p w14:paraId="7E51FD3D" w14:textId="563DE137" w:rsidR="00FB25E3" w:rsidRPr="00307969" w:rsidRDefault="00D91D7F" w:rsidP="00CA096A">
      <w:pPr>
        <w:pStyle w:val="Heading1"/>
        <w:rPr>
          <w:rFonts w:cstheme="minorHAnsi"/>
          <w:bCs/>
          <w:lang w:val="en-US"/>
        </w:rPr>
      </w:pPr>
      <w:r>
        <w:rPr>
          <w:rFonts w:eastAsia="Calibri" w:cstheme="minorHAnsi"/>
          <w:szCs w:val="22"/>
          <w:lang w:val="en-US"/>
        </w:rPr>
        <w:lastRenderedPageBreak/>
        <w:t>Appendix D</w:t>
      </w:r>
      <w:r w:rsidR="00307969">
        <w:rPr>
          <w:rFonts w:eastAsia="Calibri" w:cstheme="minorHAnsi"/>
          <w:szCs w:val="22"/>
          <w:lang w:val="en-US"/>
        </w:rPr>
        <w:t xml:space="preserve">: </w:t>
      </w:r>
      <w:r w:rsidR="00FA52F4" w:rsidRPr="00FB25E3">
        <w:rPr>
          <w:rFonts w:cstheme="minorHAnsi"/>
          <w:bCs/>
          <w:lang w:val="en-US"/>
        </w:rPr>
        <w:t>Figure 5</w:t>
      </w:r>
    </w:p>
    <w:p w14:paraId="36CE61B4" w14:textId="661151AD" w:rsidR="00FB25E3" w:rsidRPr="00307969" w:rsidRDefault="00307969" w:rsidP="00CA096A">
      <w:pPr>
        <w:ind w:firstLine="0"/>
        <w:rPr>
          <w:b/>
          <w:bCs/>
          <w:lang w:val="en-US"/>
        </w:rPr>
      </w:pPr>
      <w:r w:rsidRPr="00307969">
        <w:rPr>
          <w:b/>
          <w:bCs/>
          <w:lang w:val="en-US"/>
        </w:rPr>
        <w:t>Figure 5</w:t>
      </w:r>
    </w:p>
    <w:p w14:paraId="0A84D583" w14:textId="2686FEC6" w:rsidR="004B4717" w:rsidRPr="00FB25E3" w:rsidRDefault="00FA52F4" w:rsidP="00CA096A">
      <w:pPr>
        <w:ind w:firstLine="0"/>
        <w:rPr>
          <w:rFonts w:cstheme="minorHAnsi"/>
          <w:i/>
          <w:iCs/>
          <w:lang w:val="en-US" w:eastAsia="zh-TW"/>
        </w:rPr>
      </w:pPr>
      <w:r w:rsidRPr="00FB25E3">
        <w:rPr>
          <w:rFonts w:cstheme="minorHAnsi"/>
          <w:i/>
          <w:iCs/>
          <w:lang w:val="en-US" w:eastAsia="zh-TW"/>
        </w:rPr>
        <w:t xml:space="preserve">Upset plot of edges for averaged networks at a threshold of </w:t>
      </w:r>
      <w:r w:rsidR="00FB25E3" w:rsidRPr="00FB25E3">
        <w:rPr>
          <w:rFonts w:cstheme="minorHAnsi"/>
          <w:i/>
          <w:iCs/>
          <w:lang w:val="en-US" w:eastAsia="zh-TW"/>
        </w:rPr>
        <w:t>zero</w:t>
      </w:r>
    </w:p>
    <w:p w14:paraId="67EE7297" w14:textId="188BF76E" w:rsidR="5560C857" w:rsidRDefault="002778B1" w:rsidP="00CA096A">
      <w:pPr>
        <w:ind w:firstLine="0"/>
        <w:rPr>
          <w:rFonts w:eastAsia="Calibri" w:cstheme="minorHAnsi"/>
          <w:color w:val="000000" w:themeColor="text1"/>
          <w:lang w:val="en-US"/>
        </w:rPr>
      </w:pPr>
      <w:r>
        <w:rPr>
          <w:rFonts w:eastAsia="Calibri" w:cstheme="minorHAnsi"/>
          <w:noProof/>
          <w:color w:val="000000" w:themeColor="text1"/>
          <w:lang w:val="en-US"/>
        </w:rPr>
        <w:drawing>
          <wp:inline distT="0" distB="0" distL="0" distR="0" wp14:anchorId="4CA005C9" wp14:editId="29C36566">
            <wp:extent cx="6480000" cy="5214296"/>
            <wp:effectExtent l="0" t="0" r="0" b="571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480000" cy="5214296"/>
                    </a:xfrm>
                    <a:prstGeom prst="rect">
                      <a:avLst/>
                    </a:prstGeom>
                  </pic:spPr>
                </pic:pic>
              </a:graphicData>
            </a:graphic>
          </wp:inline>
        </w:drawing>
      </w:r>
    </w:p>
    <w:p w14:paraId="5474480C" w14:textId="77777777" w:rsidR="00FB25E3" w:rsidRDefault="00FB25E3" w:rsidP="00CA096A">
      <w:pPr>
        <w:ind w:firstLine="0"/>
        <w:rPr>
          <w:rFonts w:eastAsia="Calibri" w:cstheme="minorHAnsi"/>
          <w:b/>
          <w:bCs/>
          <w:color w:val="000000" w:themeColor="text1"/>
          <w:lang w:val="en-US"/>
        </w:rPr>
      </w:pPr>
    </w:p>
    <w:p w14:paraId="5142CF3F" w14:textId="77777777" w:rsidR="00307969" w:rsidRDefault="00307969" w:rsidP="00CA096A">
      <w:pPr>
        <w:ind w:firstLine="0"/>
        <w:rPr>
          <w:rFonts w:eastAsia="Calibri" w:cstheme="minorHAnsi"/>
          <w:b/>
          <w:bCs/>
          <w:color w:val="000000" w:themeColor="text1"/>
          <w:lang w:val="en-US"/>
        </w:rPr>
      </w:pPr>
    </w:p>
    <w:p w14:paraId="53233321" w14:textId="77777777" w:rsidR="00307969" w:rsidRDefault="00307969" w:rsidP="00CA096A">
      <w:pPr>
        <w:ind w:firstLine="0"/>
        <w:rPr>
          <w:rFonts w:eastAsia="Calibri" w:cstheme="minorHAnsi"/>
          <w:b/>
          <w:bCs/>
          <w:color w:val="000000" w:themeColor="text1"/>
          <w:lang w:val="en-US"/>
        </w:rPr>
      </w:pPr>
    </w:p>
    <w:p w14:paraId="65853B62" w14:textId="77777777" w:rsidR="00307969" w:rsidRDefault="00307969" w:rsidP="00CA096A">
      <w:pPr>
        <w:ind w:firstLine="0"/>
        <w:rPr>
          <w:rFonts w:eastAsia="Calibri" w:cstheme="minorHAnsi"/>
          <w:b/>
          <w:bCs/>
          <w:color w:val="000000" w:themeColor="text1"/>
          <w:lang w:val="en-US"/>
        </w:rPr>
      </w:pPr>
    </w:p>
    <w:p w14:paraId="461AE453" w14:textId="77777777" w:rsidR="00F4337B" w:rsidRDefault="00F4337B" w:rsidP="00F4337B">
      <w:pPr>
        <w:rPr>
          <w:lang w:val="en-US"/>
        </w:rPr>
      </w:pPr>
    </w:p>
    <w:p w14:paraId="367861A2" w14:textId="77777777" w:rsidR="00F4337B" w:rsidRDefault="00F4337B" w:rsidP="00F4337B">
      <w:pPr>
        <w:rPr>
          <w:lang w:val="en-US"/>
        </w:rPr>
      </w:pPr>
    </w:p>
    <w:p w14:paraId="5373AFBA" w14:textId="10B62364" w:rsidR="00307969" w:rsidRDefault="00F4337B" w:rsidP="002778B1">
      <w:pPr>
        <w:pStyle w:val="Heading1"/>
        <w:rPr>
          <w:lang w:val="en-US"/>
        </w:rPr>
      </w:pPr>
      <w:r>
        <w:rPr>
          <w:rFonts w:eastAsia="Calibri"/>
          <w:szCs w:val="22"/>
          <w:lang w:val="en-US"/>
        </w:rPr>
        <w:t>A</w:t>
      </w:r>
      <w:r w:rsidR="00D91D7F">
        <w:rPr>
          <w:rFonts w:eastAsia="Calibri"/>
          <w:szCs w:val="22"/>
          <w:lang w:val="en-US"/>
        </w:rPr>
        <w:t>ppendix E</w:t>
      </w:r>
      <w:r w:rsidR="00307969">
        <w:rPr>
          <w:rFonts w:eastAsia="Calibri"/>
          <w:szCs w:val="22"/>
          <w:lang w:val="en-US"/>
        </w:rPr>
        <w:t xml:space="preserve">: </w:t>
      </w:r>
      <w:r w:rsidR="00307969" w:rsidRPr="00FE38C0">
        <w:rPr>
          <w:lang w:val="en-US"/>
        </w:rPr>
        <w:t xml:space="preserve">Figure </w:t>
      </w:r>
      <w:r w:rsidR="00307969">
        <w:rPr>
          <w:lang w:val="en-US"/>
        </w:rPr>
        <w:t>6 and 7</w:t>
      </w:r>
    </w:p>
    <w:p w14:paraId="17B1BED1" w14:textId="0F4339D9" w:rsidR="008F292D" w:rsidRPr="001D45D7" w:rsidRDefault="008F292D" w:rsidP="00CA096A">
      <w:pPr>
        <w:ind w:firstLine="0"/>
        <w:rPr>
          <w:rFonts w:eastAsia="Calibri" w:cstheme="minorHAnsi"/>
          <w:b/>
          <w:bCs/>
          <w:color w:val="000000" w:themeColor="text1"/>
          <w:lang w:val="en-US"/>
        </w:rPr>
      </w:pPr>
      <w:r w:rsidRPr="001D45D7">
        <w:rPr>
          <w:rFonts w:eastAsia="Calibri" w:cstheme="minorHAnsi"/>
          <w:b/>
          <w:bCs/>
          <w:color w:val="000000" w:themeColor="text1"/>
          <w:lang w:val="en-US"/>
        </w:rPr>
        <w:t>Figure</w:t>
      </w:r>
      <w:r w:rsidR="00EB28D3" w:rsidRPr="001D45D7">
        <w:rPr>
          <w:rFonts w:eastAsia="Calibri" w:cstheme="minorHAnsi"/>
          <w:b/>
          <w:bCs/>
          <w:color w:val="000000" w:themeColor="text1"/>
          <w:lang w:val="en-US"/>
        </w:rPr>
        <w:t xml:space="preserve"> 6</w:t>
      </w:r>
    </w:p>
    <w:p w14:paraId="09814D77" w14:textId="373229D2" w:rsidR="00EB28D3" w:rsidRPr="00EB28D3" w:rsidRDefault="00EB28D3" w:rsidP="00CA096A">
      <w:pPr>
        <w:ind w:firstLine="0"/>
        <w:rPr>
          <w:rFonts w:eastAsia="Calibri" w:cstheme="minorHAnsi"/>
          <w:i/>
          <w:iCs/>
          <w:color w:val="000000" w:themeColor="text1"/>
          <w:lang w:val="en-US"/>
        </w:rPr>
      </w:pPr>
      <w:r>
        <w:rPr>
          <w:rFonts w:eastAsia="Calibri" w:cstheme="minorHAnsi"/>
          <w:i/>
          <w:iCs/>
          <w:color w:val="000000" w:themeColor="text1"/>
          <w:lang w:val="en-US"/>
        </w:rPr>
        <w:t xml:space="preserve">Network plot of </w:t>
      </w:r>
      <w:r w:rsidR="001D45D7">
        <w:rPr>
          <w:rFonts w:eastAsia="Calibri" w:cstheme="minorHAnsi"/>
          <w:i/>
          <w:iCs/>
          <w:color w:val="000000" w:themeColor="text1"/>
          <w:lang w:val="en-US"/>
        </w:rPr>
        <w:t xml:space="preserve">encoding in PDS at a threshold of </w:t>
      </w:r>
      <w:r w:rsidR="00C10CAC">
        <w:rPr>
          <w:rFonts w:eastAsia="Calibri" w:cstheme="minorHAnsi"/>
          <w:i/>
          <w:iCs/>
          <w:color w:val="000000" w:themeColor="text1"/>
          <w:lang w:val="en-US"/>
        </w:rPr>
        <w:t>.5</w:t>
      </w:r>
      <w:r w:rsidR="001D45D7">
        <w:rPr>
          <w:rFonts w:eastAsia="Calibri" w:cstheme="minorHAnsi"/>
          <w:i/>
          <w:iCs/>
          <w:color w:val="000000" w:themeColor="text1"/>
          <w:lang w:val="en-US"/>
        </w:rPr>
        <w:t>.</w:t>
      </w:r>
    </w:p>
    <w:p w14:paraId="2E464202" w14:textId="3AADE018" w:rsidR="00FD0C6F" w:rsidRPr="00207C12" w:rsidRDefault="00F4337B" w:rsidP="00CA096A">
      <w:pPr>
        <w:ind w:firstLine="0"/>
        <w:jc w:val="center"/>
        <w:rPr>
          <w:rFonts w:eastAsia="Calibri" w:cstheme="minorHAnsi"/>
          <w:color w:val="000000" w:themeColor="text1"/>
          <w:lang w:val="en-US"/>
        </w:rPr>
      </w:pPr>
      <w:r>
        <w:rPr>
          <w:rFonts w:eastAsia="Calibri" w:cstheme="minorHAnsi"/>
          <w:noProof/>
          <w:color w:val="000000" w:themeColor="text1"/>
          <w:lang w:val="en-US"/>
        </w:rPr>
        <w:drawing>
          <wp:inline distT="0" distB="0" distL="0" distR="0" wp14:anchorId="3B7AD721" wp14:editId="204E8635">
            <wp:extent cx="6480000" cy="5217886"/>
            <wp:effectExtent l="0" t="0" r="0" b="190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480000" cy="5217886"/>
                    </a:xfrm>
                    <a:prstGeom prst="rect">
                      <a:avLst/>
                    </a:prstGeom>
                  </pic:spPr>
                </pic:pic>
              </a:graphicData>
            </a:graphic>
          </wp:inline>
        </w:drawing>
      </w:r>
    </w:p>
    <w:p w14:paraId="08E94A4B" w14:textId="77777777" w:rsidR="0053388E" w:rsidRDefault="0053388E" w:rsidP="00CA096A">
      <w:pPr>
        <w:ind w:firstLine="0"/>
        <w:rPr>
          <w:rFonts w:eastAsia="Calibri" w:cstheme="minorHAnsi"/>
          <w:b/>
          <w:bCs/>
          <w:color w:val="000000" w:themeColor="text1"/>
          <w:lang w:val="en-US"/>
        </w:rPr>
      </w:pPr>
    </w:p>
    <w:p w14:paraId="56D8BD2D" w14:textId="77777777" w:rsidR="0053388E" w:rsidRDefault="0053388E" w:rsidP="00CA096A">
      <w:pPr>
        <w:ind w:firstLine="0"/>
        <w:rPr>
          <w:rFonts w:eastAsia="Calibri" w:cstheme="minorHAnsi"/>
          <w:b/>
          <w:bCs/>
          <w:color w:val="000000" w:themeColor="text1"/>
          <w:lang w:val="en-US"/>
        </w:rPr>
      </w:pPr>
    </w:p>
    <w:p w14:paraId="275482AA" w14:textId="77777777" w:rsidR="0053388E" w:rsidRDefault="0053388E" w:rsidP="00CA096A">
      <w:pPr>
        <w:ind w:firstLine="0"/>
        <w:rPr>
          <w:rFonts w:eastAsia="Calibri" w:cstheme="minorHAnsi"/>
          <w:b/>
          <w:bCs/>
          <w:color w:val="000000" w:themeColor="text1"/>
          <w:lang w:val="en-US"/>
        </w:rPr>
      </w:pPr>
    </w:p>
    <w:p w14:paraId="3535227E" w14:textId="77777777" w:rsidR="00F4337B" w:rsidRDefault="00F4337B" w:rsidP="00CA096A">
      <w:pPr>
        <w:ind w:firstLine="0"/>
        <w:rPr>
          <w:rFonts w:eastAsia="Calibri" w:cstheme="minorHAnsi"/>
          <w:b/>
          <w:bCs/>
          <w:color w:val="000000" w:themeColor="text1"/>
          <w:lang w:val="en-US"/>
        </w:rPr>
      </w:pPr>
    </w:p>
    <w:p w14:paraId="341BE7C4" w14:textId="77777777" w:rsidR="0053388E" w:rsidRDefault="0053388E" w:rsidP="00CA096A">
      <w:pPr>
        <w:ind w:firstLine="0"/>
        <w:rPr>
          <w:rFonts w:eastAsia="Calibri" w:cstheme="minorHAnsi"/>
          <w:b/>
          <w:bCs/>
          <w:color w:val="000000" w:themeColor="text1"/>
          <w:lang w:val="en-US"/>
        </w:rPr>
      </w:pPr>
    </w:p>
    <w:p w14:paraId="0F93A219" w14:textId="77777777" w:rsidR="0053388E" w:rsidRDefault="0053388E" w:rsidP="00CA096A">
      <w:pPr>
        <w:ind w:firstLine="0"/>
        <w:rPr>
          <w:rFonts w:eastAsia="Calibri" w:cstheme="minorHAnsi"/>
          <w:b/>
          <w:bCs/>
          <w:color w:val="000000" w:themeColor="text1"/>
          <w:lang w:val="en-US"/>
        </w:rPr>
      </w:pPr>
    </w:p>
    <w:p w14:paraId="4083A5F6" w14:textId="77777777" w:rsidR="0053388E" w:rsidRDefault="0053388E" w:rsidP="00CA096A">
      <w:pPr>
        <w:ind w:firstLine="0"/>
        <w:rPr>
          <w:rFonts w:eastAsia="Calibri" w:cstheme="minorHAnsi"/>
          <w:b/>
          <w:bCs/>
          <w:color w:val="000000" w:themeColor="text1"/>
          <w:lang w:val="en-US"/>
        </w:rPr>
      </w:pPr>
    </w:p>
    <w:p w14:paraId="2686E477" w14:textId="2FB3CD80" w:rsidR="001D45D7" w:rsidRPr="001D45D7" w:rsidRDefault="001D45D7" w:rsidP="00CA096A">
      <w:pPr>
        <w:ind w:firstLine="0"/>
        <w:rPr>
          <w:rFonts w:eastAsia="Calibri" w:cstheme="minorHAnsi"/>
          <w:b/>
          <w:bCs/>
          <w:color w:val="000000" w:themeColor="text1"/>
          <w:lang w:val="en-US"/>
        </w:rPr>
      </w:pPr>
      <w:r w:rsidRPr="001D45D7">
        <w:rPr>
          <w:rFonts w:eastAsia="Calibri" w:cstheme="minorHAnsi"/>
          <w:b/>
          <w:bCs/>
          <w:color w:val="000000" w:themeColor="text1"/>
          <w:lang w:val="en-US"/>
        </w:rPr>
        <w:t xml:space="preserve">Figure </w:t>
      </w:r>
      <w:r w:rsidR="00BC4D91">
        <w:rPr>
          <w:rFonts w:eastAsia="Calibri" w:cstheme="minorHAnsi"/>
          <w:b/>
          <w:bCs/>
          <w:color w:val="000000" w:themeColor="text1"/>
          <w:lang w:val="en-US"/>
        </w:rPr>
        <w:t>7</w:t>
      </w:r>
    </w:p>
    <w:p w14:paraId="1FF76301" w14:textId="1A7B351C" w:rsidR="001D45D7" w:rsidRPr="00EB28D3" w:rsidRDefault="001D45D7" w:rsidP="00CA096A">
      <w:pPr>
        <w:ind w:firstLine="0"/>
        <w:rPr>
          <w:rFonts w:eastAsia="Calibri" w:cstheme="minorHAnsi"/>
          <w:i/>
          <w:iCs/>
          <w:color w:val="000000" w:themeColor="text1"/>
          <w:lang w:val="en-US"/>
        </w:rPr>
      </w:pPr>
      <w:r>
        <w:rPr>
          <w:rFonts w:eastAsia="Calibri" w:cstheme="minorHAnsi"/>
          <w:i/>
          <w:iCs/>
          <w:color w:val="000000" w:themeColor="text1"/>
          <w:lang w:val="en-US"/>
        </w:rPr>
        <w:t xml:space="preserve">Network plot of encoding in HC at a threshold of </w:t>
      </w:r>
      <w:r w:rsidR="00C10CAC">
        <w:rPr>
          <w:rFonts w:eastAsia="Calibri" w:cstheme="minorHAnsi"/>
          <w:i/>
          <w:iCs/>
          <w:color w:val="000000" w:themeColor="text1"/>
          <w:lang w:val="en-US"/>
        </w:rPr>
        <w:t>.5</w:t>
      </w:r>
      <w:r>
        <w:rPr>
          <w:rFonts w:eastAsia="Calibri" w:cstheme="minorHAnsi"/>
          <w:i/>
          <w:iCs/>
          <w:color w:val="000000" w:themeColor="text1"/>
          <w:lang w:val="en-US"/>
        </w:rPr>
        <w:t>.</w:t>
      </w:r>
    </w:p>
    <w:p w14:paraId="76012F77" w14:textId="2FD96E87" w:rsidR="001D45D7" w:rsidRDefault="00F4337B" w:rsidP="00CA096A">
      <w:pPr>
        <w:ind w:firstLine="0"/>
        <w:jc w:val="center"/>
        <w:rPr>
          <w:rFonts w:eastAsia="Calibri" w:cstheme="minorHAnsi"/>
          <w:color w:val="000000" w:themeColor="text1"/>
          <w:lang w:val="en-US"/>
        </w:rPr>
      </w:pPr>
      <w:r>
        <w:rPr>
          <w:rFonts w:eastAsia="Calibri" w:cstheme="minorHAnsi"/>
          <w:noProof/>
          <w:color w:val="000000" w:themeColor="text1"/>
          <w:lang w:val="en-US"/>
        </w:rPr>
        <w:drawing>
          <wp:inline distT="0" distB="0" distL="0" distR="0" wp14:anchorId="4371EAE3" wp14:editId="3B032EFE">
            <wp:extent cx="6480000" cy="5214296"/>
            <wp:effectExtent l="0" t="0" r="0" b="571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80000" cy="5214296"/>
                    </a:xfrm>
                    <a:prstGeom prst="rect">
                      <a:avLst/>
                    </a:prstGeom>
                  </pic:spPr>
                </pic:pic>
              </a:graphicData>
            </a:graphic>
          </wp:inline>
        </w:drawing>
      </w:r>
    </w:p>
    <w:p w14:paraId="3AFA0375" w14:textId="77777777" w:rsidR="00FD0C6F" w:rsidRDefault="00FD0C6F" w:rsidP="00CA096A">
      <w:pPr>
        <w:ind w:firstLine="0"/>
        <w:jc w:val="center"/>
        <w:rPr>
          <w:rFonts w:eastAsia="Calibri" w:cstheme="minorHAnsi"/>
          <w:color w:val="000000" w:themeColor="text1"/>
          <w:lang w:val="en-US"/>
        </w:rPr>
      </w:pPr>
    </w:p>
    <w:p w14:paraId="16CB7B4D" w14:textId="77777777" w:rsidR="00FD0C6F" w:rsidRDefault="00FD0C6F" w:rsidP="00CA096A">
      <w:pPr>
        <w:ind w:firstLine="0"/>
        <w:jc w:val="center"/>
        <w:rPr>
          <w:rFonts w:eastAsia="Calibri" w:cstheme="minorHAnsi"/>
          <w:color w:val="000000" w:themeColor="text1"/>
          <w:lang w:val="en-US"/>
        </w:rPr>
      </w:pPr>
    </w:p>
    <w:p w14:paraId="6FB81304" w14:textId="77777777" w:rsidR="00FD0C6F" w:rsidRDefault="00FD0C6F" w:rsidP="00CA096A">
      <w:pPr>
        <w:ind w:firstLine="0"/>
        <w:jc w:val="center"/>
        <w:rPr>
          <w:rFonts w:eastAsia="Calibri" w:cstheme="minorHAnsi"/>
          <w:color w:val="000000" w:themeColor="text1"/>
          <w:lang w:val="en-US"/>
        </w:rPr>
      </w:pPr>
    </w:p>
    <w:p w14:paraId="3DFE82EB" w14:textId="77777777" w:rsidR="00FD0C6F" w:rsidRDefault="00FD0C6F" w:rsidP="00CA096A">
      <w:pPr>
        <w:ind w:firstLine="0"/>
        <w:jc w:val="center"/>
        <w:rPr>
          <w:rFonts w:eastAsia="Calibri" w:cstheme="minorHAnsi"/>
          <w:color w:val="000000" w:themeColor="text1"/>
          <w:lang w:val="en-US"/>
        </w:rPr>
      </w:pPr>
    </w:p>
    <w:p w14:paraId="2C9D6249" w14:textId="77777777" w:rsidR="00FD0C6F" w:rsidRDefault="00FD0C6F" w:rsidP="00CA096A">
      <w:pPr>
        <w:ind w:firstLine="0"/>
        <w:jc w:val="center"/>
        <w:rPr>
          <w:rFonts w:eastAsia="Calibri" w:cstheme="minorHAnsi"/>
          <w:color w:val="000000" w:themeColor="text1"/>
          <w:lang w:val="en-US"/>
        </w:rPr>
      </w:pPr>
    </w:p>
    <w:p w14:paraId="4F3CEAE6" w14:textId="77777777" w:rsidR="00FD0C6F" w:rsidRDefault="00FD0C6F" w:rsidP="00CA096A">
      <w:pPr>
        <w:ind w:firstLine="0"/>
        <w:jc w:val="center"/>
        <w:rPr>
          <w:rFonts w:eastAsia="Calibri" w:cstheme="minorHAnsi"/>
          <w:color w:val="000000" w:themeColor="text1"/>
          <w:lang w:val="en-US"/>
        </w:rPr>
      </w:pPr>
    </w:p>
    <w:p w14:paraId="4763B5CD" w14:textId="77777777" w:rsidR="00FD0C6F" w:rsidRDefault="00FD0C6F" w:rsidP="00CA096A">
      <w:pPr>
        <w:ind w:firstLine="0"/>
        <w:jc w:val="center"/>
        <w:rPr>
          <w:rFonts w:eastAsia="Calibri" w:cstheme="minorHAnsi"/>
          <w:color w:val="000000" w:themeColor="text1"/>
          <w:lang w:val="en-US"/>
        </w:rPr>
      </w:pPr>
    </w:p>
    <w:p w14:paraId="28A51D2A" w14:textId="77777777" w:rsidR="00FD0C6F" w:rsidRDefault="00FD0C6F" w:rsidP="00CA096A">
      <w:pPr>
        <w:ind w:firstLine="0"/>
        <w:jc w:val="center"/>
        <w:rPr>
          <w:rFonts w:eastAsia="Calibri" w:cstheme="minorHAnsi"/>
          <w:color w:val="000000" w:themeColor="text1"/>
          <w:lang w:val="en-US"/>
        </w:rPr>
      </w:pPr>
    </w:p>
    <w:p w14:paraId="187E6BF9" w14:textId="4459BB39" w:rsidR="003200A8" w:rsidRPr="00AD2FF6" w:rsidRDefault="00307969" w:rsidP="00AD2FF6">
      <w:pPr>
        <w:pStyle w:val="Heading1"/>
        <w:rPr>
          <w:rFonts w:cstheme="minorHAnsi"/>
          <w:szCs w:val="22"/>
        </w:rPr>
      </w:pPr>
      <w:r>
        <w:rPr>
          <w:rFonts w:cstheme="minorHAnsi"/>
          <w:szCs w:val="22"/>
        </w:rPr>
        <w:t>R</w:t>
      </w:r>
      <w:r w:rsidR="003200A8" w:rsidRPr="00FE38C0">
        <w:rPr>
          <w:rFonts w:cstheme="minorHAnsi"/>
          <w:szCs w:val="22"/>
        </w:rPr>
        <w:t>eferences</w:t>
      </w:r>
    </w:p>
    <w:p w14:paraId="5D1A2E0A" w14:textId="7A4D0B6D" w:rsidR="00AD2FF6" w:rsidRPr="00AD2FF6" w:rsidRDefault="00C87590" w:rsidP="00AD2FF6">
      <w:pPr>
        <w:pStyle w:val="EndNoteBibliography"/>
        <w:ind w:left="720" w:hanging="720"/>
      </w:pPr>
      <w:r w:rsidRPr="00FE38C0">
        <w:rPr>
          <w:rFonts w:cstheme="minorHAnsi"/>
        </w:rPr>
        <w:fldChar w:fldCharType="begin"/>
      </w:r>
      <w:r w:rsidRPr="00FE38C0">
        <w:rPr>
          <w:rFonts w:cstheme="minorHAnsi"/>
        </w:rPr>
        <w:instrText xml:space="preserve"> ADDIN EN.REFLIST </w:instrText>
      </w:r>
      <w:r w:rsidRPr="00FE38C0">
        <w:rPr>
          <w:rFonts w:cstheme="minorHAnsi"/>
        </w:rPr>
        <w:fldChar w:fldCharType="separate"/>
      </w:r>
      <w:r w:rsidR="00AD2FF6" w:rsidRPr="00AD2FF6">
        <w:t xml:space="preserve"> [Dataset] Bilder, R., Poldrack, R., Cannon, T., London, E., Freimer, N., Congdon, E., Karlsgodt, K., &amp; Sabb, F. (2017). </w:t>
      </w:r>
      <w:r w:rsidR="00AD2FF6" w:rsidRPr="00AD2FF6">
        <w:rPr>
          <w:i/>
        </w:rPr>
        <w:t>UCLA Consortium for Neuropsychiatric Phenomics LA5c Study</w:t>
      </w:r>
      <w:r w:rsidR="00AD2FF6" w:rsidRPr="00AD2FF6">
        <w:t xml:space="preserve"> Version 1.0.5). </w:t>
      </w:r>
      <w:hyperlink r:id="rId25" w:history="1">
        <w:r w:rsidR="00AD2FF6" w:rsidRPr="00AD2FF6">
          <w:rPr>
            <w:rStyle w:val="Hyperlink"/>
          </w:rPr>
          <w:t>https://doi.org/10.18112/openneuro.ds000030.v1.0.0</w:t>
        </w:r>
      </w:hyperlink>
    </w:p>
    <w:p w14:paraId="53A73D3E" w14:textId="77777777" w:rsidR="00AD2FF6" w:rsidRPr="00AD2FF6" w:rsidRDefault="00AD2FF6" w:rsidP="00AD2FF6">
      <w:pPr>
        <w:pStyle w:val="EndNoteBibliography"/>
        <w:ind w:firstLine="0"/>
      </w:pPr>
    </w:p>
    <w:p w14:paraId="3F59C616" w14:textId="71AF8A35" w:rsidR="00AD2FF6" w:rsidRPr="00AD2FF6" w:rsidRDefault="00AD2FF6" w:rsidP="00AD2FF6">
      <w:pPr>
        <w:pStyle w:val="EndNoteBibliography"/>
        <w:ind w:left="720" w:hanging="720"/>
      </w:pPr>
      <w:r w:rsidRPr="00AD2FF6">
        <w:t xml:space="preserve">Poldrack, R.A., Congdon, E., Triplett, W., Gorgolewski, K., Karlsgodt, K., Mumford, J., Sabb, F., Freimer, N., London, E., &amp; Cannon, T., 2016. A phenome-wide examination of neural and cognitive function. </w:t>
      </w:r>
      <w:r w:rsidRPr="00AD2FF6">
        <w:rPr>
          <w:i/>
        </w:rPr>
        <w:t xml:space="preserve">Sci. Data. </w:t>
      </w:r>
      <w:r w:rsidRPr="00AD2FF6">
        <w:t xml:space="preserve">3(1), 1-12. </w:t>
      </w:r>
      <w:hyperlink r:id="rId26" w:history="1">
        <w:r w:rsidRPr="00AD2FF6">
          <w:rPr>
            <w:rStyle w:val="Hyperlink"/>
          </w:rPr>
          <w:t>https://doi.org/10.1038/sdata.2016.110</w:t>
        </w:r>
      </w:hyperlink>
      <w:r w:rsidRPr="00AD2FF6">
        <w:t xml:space="preserve"> </w:t>
      </w:r>
    </w:p>
    <w:p w14:paraId="1318F0BA" w14:textId="77777777" w:rsidR="00AD2FF6" w:rsidRPr="00AD2FF6" w:rsidRDefault="00AD2FF6" w:rsidP="00AD2FF6">
      <w:pPr>
        <w:pStyle w:val="EndNoteBibliography"/>
        <w:ind w:firstLine="0"/>
      </w:pPr>
    </w:p>
    <w:p w14:paraId="72CDC06E" w14:textId="77777777" w:rsidR="00AD2FF6" w:rsidRPr="00AD2FF6" w:rsidRDefault="00AD2FF6" w:rsidP="00AD2FF6">
      <w:pPr>
        <w:pStyle w:val="EndNoteBibliography"/>
        <w:ind w:left="720" w:hanging="720"/>
      </w:pPr>
      <w:r w:rsidRPr="00AD2FF6">
        <w:t xml:space="preserve">First, M.B., &amp; Gibbon, M. (2004). The structured clinical interview for DSM-IV axis I disorders (SCID-I) and the structured clinical interview for DSM-IV axis II disorders (SCID-II). In </w:t>
      </w:r>
      <w:r w:rsidRPr="00AD2FF6">
        <w:rPr>
          <w:i/>
        </w:rPr>
        <w:t>Comprehensive handbook of psychological assessment, Vol. 2: Personality assessment.</w:t>
      </w:r>
      <w:r w:rsidRPr="00AD2FF6">
        <w:t xml:space="preserve"> (pp. 134-143). John Wiley &amp; Sons. </w:t>
      </w:r>
    </w:p>
    <w:p w14:paraId="1B5558DC" w14:textId="77777777" w:rsidR="00AD2FF6" w:rsidRPr="00AD2FF6" w:rsidRDefault="00AD2FF6" w:rsidP="00AD2FF6">
      <w:pPr>
        <w:pStyle w:val="EndNoteBibliography"/>
        <w:ind w:firstLine="0"/>
      </w:pPr>
    </w:p>
    <w:p w14:paraId="6193B749" w14:textId="77777777" w:rsidR="00AD2FF6" w:rsidRPr="00AD2FF6" w:rsidRDefault="00AD2FF6" w:rsidP="00AD2FF6">
      <w:pPr>
        <w:pStyle w:val="EndNoteBibliography"/>
        <w:ind w:left="720" w:hanging="720"/>
      </w:pPr>
      <w:r w:rsidRPr="00AD2FF6">
        <w:t xml:space="preserve">Andreasen, N.C., 1984. Scale for the assessment of positive symptoms (SAPS). The University of Iowa. </w:t>
      </w:r>
    </w:p>
    <w:p w14:paraId="324EA3E0" w14:textId="77777777" w:rsidR="00AD2FF6" w:rsidRPr="00AD2FF6" w:rsidRDefault="00AD2FF6" w:rsidP="00AD2FF6">
      <w:pPr>
        <w:pStyle w:val="EndNoteBibliography"/>
        <w:ind w:firstLine="0"/>
      </w:pPr>
    </w:p>
    <w:p w14:paraId="187C0075" w14:textId="4579AD0C" w:rsidR="00AD2FF6" w:rsidRPr="00AD2FF6" w:rsidRDefault="00AD2FF6" w:rsidP="00AD2FF6">
      <w:pPr>
        <w:pStyle w:val="EndNoteBibliography"/>
        <w:ind w:left="720" w:hanging="720"/>
      </w:pPr>
      <w:r w:rsidRPr="00AD2FF6">
        <w:t xml:space="preserve">Andreasen, N.C., 1989. The scale for the assessment of negative symptoms (SANS): conceptual and theoretical foundations. </w:t>
      </w:r>
      <w:r w:rsidRPr="00AD2FF6">
        <w:rPr>
          <w:i/>
        </w:rPr>
        <w:t xml:space="preserve">Br. J. Psychiatr. </w:t>
      </w:r>
      <w:r w:rsidRPr="00AD2FF6">
        <w:t xml:space="preserve">155(S7), 49-52. </w:t>
      </w:r>
      <w:hyperlink r:id="rId27" w:history="1">
        <w:r w:rsidRPr="00AD2FF6">
          <w:rPr>
            <w:rStyle w:val="Hyperlink"/>
          </w:rPr>
          <w:t>https://doi.org/https://doi.org/10.1192/S0007125000291496</w:t>
        </w:r>
      </w:hyperlink>
      <w:r w:rsidRPr="00AD2FF6">
        <w:t xml:space="preserve"> </w:t>
      </w:r>
    </w:p>
    <w:p w14:paraId="3AC9D5A3" w14:textId="77777777" w:rsidR="00AD2FF6" w:rsidRPr="00AD2FF6" w:rsidRDefault="00AD2FF6" w:rsidP="00AD2FF6">
      <w:pPr>
        <w:pStyle w:val="EndNoteBibliography"/>
        <w:ind w:firstLine="0"/>
      </w:pPr>
    </w:p>
    <w:p w14:paraId="3B36E773" w14:textId="77777777" w:rsidR="00AD2FF6" w:rsidRPr="00AD2FF6" w:rsidRDefault="00AD2FF6" w:rsidP="00AD2FF6">
      <w:pPr>
        <w:pStyle w:val="EndNoteBibliography"/>
        <w:ind w:left="720" w:hanging="720"/>
      </w:pPr>
      <w:r w:rsidRPr="00AD2FF6">
        <w:t xml:space="preserve">Overall, J.E., &amp; Gorham, D.R., 1988. The brief psychiatric rating scale (BPRS): Recent developments in ascertainment and scaling. </w:t>
      </w:r>
      <w:r w:rsidRPr="00AD2FF6">
        <w:rPr>
          <w:i/>
        </w:rPr>
        <w:t>Psychopharmacol. Bull.</w:t>
      </w:r>
      <w:r w:rsidRPr="00AD2FF6">
        <w:t xml:space="preserve">, 97-99. </w:t>
      </w:r>
    </w:p>
    <w:p w14:paraId="4A91ADAF" w14:textId="77777777" w:rsidR="00AD2FF6" w:rsidRPr="00AD2FF6" w:rsidRDefault="00AD2FF6" w:rsidP="00AD2FF6">
      <w:pPr>
        <w:pStyle w:val="EndNoteBibliography"/>
        <w:ind w:firstLine="0"/>
      </w:pPr>
    </w:p>
    <w:p w14:paraId="71F547C5" w14:textId="77777777" w:rsidR="00AD2FF6" w:rsidRPr="00AD2FF6" w:rsidRDefault="00AD2FF6" w:rsidP="00AD2FF6">
      <w:pPr>
        <w:pStyle w:val="EndNoteBibliography"/>
        <w:ind w:left="720" w:hanging="720"/>
      </w:pPr>
      <w:r w:rsidRPr="00AD2FF6">
        <w:t xml:space="preserve">Spirtes, P., &amp; Meek, C. (1995). Learning Bayesian networks with discrete variables from data. KDD. </w:t>
      </w:r>
    </w:p>
    <w:p w14:paraId="51630700" w14:textId="77777777" w:rsidR="00AD2FF6" w:rsidRPr="00AD2FF6" w:rsidRDefault="00AD2FF6" w:rsidP="00AD2FF6">
      <w:pPr>
        <w:pStyle w:val="EndNoteBibliography"/>
        <w:ind w:firstLine="0"/>
      </w:pPr>
    </w:p>
    <w:p w14:paraId="79AFA90A" w14:textId="4176835C" w:rsidR="00AD2FF6" w:rsidRPr="00AD2FF6" w:rsidRDefault="00AD2FF6" w:rsidP="00AD2FF6">
      <w:pPr>
        <w:pStyle w:val="EndNoteBibliography"/>
        <w:ind w:left="720" w:hanging="720"/>
      </w:pPr>
      <w:r w:rsidRPr="00AD2FF6">
        <w:t xml:space="preserve">Hansen, B.B., 2004. Full matching in an observational study of coaching for the SAT. </w:t>
      </w:r>
      <w:r w:rsidRPr="00AD2FF6">
        <w:rPr>
          <w:i/>
        </w:rPr>
        <w:t xml:space="preserve">J. Am. Stat. Assoc. </w:t>
      </w:r>
      <w:r w:rsidRPr="00AD2FF6">
        <w:t xml:space="preserve">99(467), 609-618. </w:t>
      </w:r>
      <w:hyperlink r:id="rId28" w:history="1">
        <w:r w:rsidRPr="00AD2FF6">
          <w:rPr>
            <w:rStyle w:val="Hyperlink"/>
          </w:rPr>
          <w:t>https://doi.org/10.1198/016214504000000647</w:t>
        </w:r>
      </w:hyperlink>
      <w:r w:rsidRPr="00AD2FF6">
        <w:t xml:space="preserve"> </w:t>
      </w:r>
    </w:p>
    <w:p w14:paraId="6715C1D5" w14:textId="77777777" w:rsidR="00AD2FF6" w:rsidRPr="00AD2FF6" w:rsidRDefault="00AD2FF6" w:rsidP="00AD2FF6">
      <w:pPr>
        <w:pStyle w:val="EndNoteBibliography"/>
        <w:ind w:firstLine="0"/>
      </w:pPr>
    </w:p>
    <w:p w14:paraId="228C3D74" w14:textId="77777777" w:rsidR="00AD2FF6" w:rsidRPr="00AD2FF6" w:rsidRDefault="00AD2FF6" w:rsidP="00AD2FF6">
      <w:pPr>
        <w:pStyle w:val="EndNoteBibliography"/>
        <w:ind w:left="720" w:hanging="720"/>
      </w:pPr>
      <w:r w:rsidRPr="00AD2FF6">
        <w:t xml:space="preserve">Chuang, Y.-S. (2020). </w:t>
      </w:r>
      <w:r w:rsidRPr="00AD2FF6">
        <w:rPr>
          <w:i/>
        </w:rPr>
        <w:t>label4MRI: MRI-labeling</w:t>
      </w:r>
      <w:r w:rsidRPr="00AD2FF6">
        <w:t xml:space="preserve"> [R Package]. </w:t>
      </w:r>
    </w:p>
    <w:p w14:paraId="1840E5FA" w14:textId="77777777" w:rsidR="00AD2FF6" w:rsidRPr="00AD2FF6" w:rsidRDefault="00AD2FF6" w:rsidP="00AD2FF6">
      <w:pPr>
        <w:pStyle w:val="EndNoteBibliography"/>
        <w:ind w:firstLine="0"/>
      </w:pPr>
    </w:p>
    <w:p w14:paraId="5FD785FF" w14:textId="5BD86989" w:rsidR="00AD2FF6" w:rsidRPr="00AD2FF6" w:rsidRDefault="00AD2FF6" w:rsidP="00AD2FF6">
      <w:pPr>
        <w:pStyle w:val="EndNoteBibliography"/>
        <w:ind w:left="720" w:hanging="720"/>
      </w:pPr>
      <w:r w:rsidRPr="00AD2FF6">
        <w:t xml:space="preserve">Clayden, J., Cox, B., &amp; Jenkinson, M. (2021). </w:t>
      </w:r>
      <w:r w:rsidRPr="00AD2FF6">
        <w:rPr>
          <w:i/>
        </w:rPr>
        <w:t xml:space="preserve">RNifti: Fast R and C++ access to NIfTI images. </w:t>
      </w:r>
      <w:r w:rsidRPr="00AD2FF6">
        <w:t xml:space="preserve">In (Version R package version 1.3.1) </w:t>
      </w:r>
      <w:hyperlink r:id="rId29" w:history="1">
        <w:r w:rsidRPr="00AD2FF6">
          <w:rPr>
            <w:rStyle w:val="Hyperlink"/>
          </w:rPr>
          <w:t>https://CRAN.R-project.org/package=RNifti</w:t>
        </w:r>
      </w:hyperlink>
    </w:p>
    <w:p w14:paraId="2BCD1BF7" w14:textId="77777777" w:rsidR="00AD2FF6" w:rsidRPr="00AD2FF6" w:rsidRDefault="00AD2FF6" w:rsidP="00AD2FF6">
      <w:pPr>
        <w:pStyle w:val="EndNoteBibliography"/>
        <w:ind w:firstLine="0"/>
      </w:pPr>
    </w:p>
    <w:p w14:paraId="6C67CD7E" w14:textId="68252E61" w:rsidR="00AD2FF6" w:rsidRPr="00AD2FF6" w:rsidRDefault="00AD2FF6" w:rsidP="00AD2FF6">
      <w:pPr>
        <w:pStyle w:val="EndNoteBibliography"/>
        <w:ind w:left="720" w:hanging="720"/>
      </w:pPr>
      <w:r w:rsidRPr="00AD2FF6">
        <w:t xml:space="preserve">Tzourio-Mazoyer, N., Landeau, B., Papathanassiou, D., Crivello, F., Etard, O., Delcroix, N., Mazoyer, B., &amp; Joliot, M., 2002. Automated anatomical labeling of activations in SPM using a macroscopic anatomical parcellation of the MNI MRI single-subject brain. </w:t>
      </w:r>
      <w:r w:rsidRPr="00AD2FF6">
        <w:rPr>
          <w:i/>
        </w:rPr>
        <w:t>Neuroimage</w:t>
      </w:r>
      <w:r w:rsidRPr="00AD2FF6">
        <w:t>.</w:t>
      </w:r>
      <w:r w:rsidRPr="00AD2FF6">
        <w:rPr>
          <w:i/>
        </w:rPr>
        <w:t xml:space="preserve"> </w:t>
      </w:r>
      <w:r w:rsidRPr="00AD2FF6">
        <w:t xml:space="preserve">15(1), 273-289. </w:t>
      </w:r>
      <w:hyperlink r:id="rId30" w:history="1">
        <w:r w:rsidRPr="00AD2FF6">
          <w:rPr>
            <w:rStyle w:val="Hyperlink"/>
          </w:rPr>
          <w:t>https://doi.org/1006/nimg.2001.0978</w:t>
        </w:r>
      </w:hyperlink>
      <w:r w:rsidRPr="00AD2FF6">
        <w:t xml:space="preserve"> </w:t>
      </w:r>
    </w:p>
    <w:p w14:paraId="6184F755" w14:textId="77777777" w:rsidR="00AD2FF6" w:rsidRPr="00AD2FF6" w:rsidRDefault="00AD2FF6" w:rsidP="00AD2FF6">
      <w:pPr>
        <w:pStyle w:val="EndNoteBibliography"/>
        <w:ind w:firstLine="0"/>
      </w:pPr>
    </w:p>
    <w:p w14:paraId="6C108F83" w14:textId="709BD857" w:rsidR="00AD2FF6" w:rsidRPr="00AD2FF6" w:rsidRDefault="00AD2FF6" w:rsidP="00AD2FF6">
      <w:pPr>
        <w:pStyle w:val="EndNoteBibliography"/>
        <w:ind w:left="720" w:hanging="720"/>
      </w:pPr>
      <w:r w:rsidRPr="00AD2FF6">
        <w:t xml:space="preserve">Scutari, M., Graafland, C.E., &amp; Gutierrez, J.M., 2019. Who learns better bayesian network structures: accuracy and speed of structure learning algorithms. </w:t>
      </w:r>
      <w:r w:rsidRPr="00AD2FF6">
        <w:rPr>
          <w:i/>
        </w:rPr>
        <w:t xml:space="preserve">Int. J. Approx. Reason. </w:t>
      </w:r>
      <w:r w:rsidRPr="00AD2FF6">
        <w:t xml:space="preserve">115, 235-253. </w:t>
      </w:r>
      <w:hyperlink r:id="rId31" w:history="1">
        <w:r w:rsidRPr="00AD2FF6">
          <w:rPr>
            <w:rStyle w:val="Hyperlink"/>
          </w:rPr>
          <w:t>https://doi.org/https://doi.org/10.1016/j.ijar.2019.10.003</w:t>
        </w:r>
      </w:hyperlink>
      <w:r w:rsidRPr="00AD2FF6">
        <w:t xml:space="preserve"> </w:t>
      </w:r>
    </w:p>
    <w:p w14:paraId="0E20A84B" w14:textId="77777777" w:rsidR="00AD2FF6" w:rsidRPr="00AD2FF6" w:rsidRDefault="00AD2FF6" w:rsidP="00AD2FF6">
      <w:pPr>
        <w:pStyle w:val="EndNoteBibliography"/>
        <w:ind w:firstLine="0"/>
      </w:pPr>
    </w:p>
    <w:p w14:paraId="0E6E28A1" w14:textId="034A97E6" w:rsidR="00AD2FF6" w:rsidRPr="00AD2FF6" w:rsidRDefault="00AD2FF6" w:rsidP="00AD2FF6">
      <w:pPr>
        <w:pStyle w:val="EndNoteBibliography"/>
        <w:ind w:left="720" w:hanging="720"/>
      </w:pPr>
      <w:r w:rsidRPr="00AD2FF6">
        <w:t xml:space="preserve">Quesada, D. (2021). </w:t>
      </w:r>
      <w:r w:rsidRPr="00AD2FF6">
        <w:rPr>
          <w:i/>
        </w:rPr>
        <w:t xml:space="preserve">dbnR: dynamic bayesian network learning and inference. </w:t>
      </w:r>
      <w:r w:rsidRPr="00AD2FF6">
        <w:t xml:space="preserve">In (Version R package version 0.7.3) </w:t>
      </w:r>
      <w:hyperlink r:id="rId32" w:history="1">
        <w:r w:rsidRPr="00AD2FF6">
          <w:rPr>
            <w:rStyle w:val="Hyperlink"/>
          </w:rPr>
          <w:t>https://CRAN.R-project.org/package=dbnR</w:t>
        </w:r>
      </w:hyperlink>
    </w:p>
    <w:p w14:paraId="6FF5385F" w14:textId="77777777" w:rsidR="00AD2FF6" w:rsidRPr="00AD2FF6" w:rsidRDefault="00AD2FF6" w:rsidP="00AD2FF6">
      <w:pPr>
        <w:pStyle w:val="EndNoteBibliography"/>
        <w:ind w:firstLine="0"/>
      </w:pPr>
    </w:p>
    <w:p w14:paraId="16DCC169" w14:textId="77777777" w:rsidR="00AD2FF6" w:rsidRPr="00AD2FF6" w:rsidRDefault="00AD2FF6" w:rsidP="00AD2FF6">
      <w:pPr>
        <w:pStyle w:val="EndNoteBibliography"/>
        <w:ind w:left="720" w:hanging="720"/>
      </w:pPr>
      <w:r w:rsidRPr="00AD2FF6">
        <w:t xml:space="preserve">Nagarajan, R., Scutari, M., &amp; Lebre, S., 2013. Bayesian networks in R: With applications in systems biology. Springer New York, London. </w:t>
      </w:r>
    </w:p>
    <w:p w14:paraId="1C7B2224" w14:textId="77777777" w:rsidR="00AD2FF6" w:rsidRPr="00AD2FF6" w:rsidRDefault="00AD2FF6" w:rsidP="00AD2FF6">
      <w:pPr>
        <w:pStyle w:val="EndNoteBibliography"/>
        <w:ind w:firstLine="0"/>
      </w:pPr>
    </w:p>
    <w:p w14:paraId="430103C6" w14:textId="77777777" w:rsidR="00AD2FF6" w:rsidRPr="00AD2FF6" w:rsidRDefault="00AD2FF6" w:rsidP="00AD2FF6">
      <w:pPr>
        <w:pStyle w:val="EndNoteBibliography"/>
        <w:ind w:left="720" w:hanging="720"/>
      </w:pPr>
      <w:r w:rsidRPr="00AD2FF6">
        <w:t xml:space="preserve">Scutari, M., 2009. Learning Bayesian networks with the bnlearn R package. </w:t>
      </w:r>
      <w:r w:rsidRPr="00AD2FF6">
        <w:rPr>
          <w:i/>
        </w:rPr>
        <w:t>arXiv preprint arXiv:0908.3817</w:t>
      </w:r>
      <w:r w:rsidRPr="00AD2FF6">
        <w:t xml:space="preserve">. </w:t>
      </w:r>
    </w:p>
    <w:p w14:paraId="63C42790" w14:textId="77777777" w:rsidR="00AD2FF6" w:rsidRPr="00AD2FF6" w:rsidRDefault="00AD2FF6" w:rsidP="00AD2FF6">
      <w:pPr>
        <w:pStyle w:val="EndNoteBibliography"/>
        <w:ind w:firstLine="0"/>
      </w:pPr>
    </w:p>
    <w:p w14:paraId="579597A5" w14:textId="2BA36C57" w:rsidR="00AD2FF6" w:rsidRPr="00AD2FF6" w:rsidRDefault="00AD2FF6" w:rsidP="00AD2FF6">
      <w:pPr>
        <w:pStyle w:val="EndNoteBibliography"/>
        <w:ind w:left="720" w:hanging="720"/>
      </w:pPr>
      <w:r w:rsidRPr="00AD2FF6">
        <w:t xml:space="preserve">Scutari, M., &amp; Nagarajan, R., 2013. Identifying significant edges in graphical models of molecular networks. </w:t>
      </w:r>
      <w:r w:rsidRPr="00AD2FF6">
        <w:rPr>
          <w:i/>
        </w:rPr>
        <w:t xml:space="preserve">Artificial Intel. Med. </w:t>
      </w:r>
      <w:r w:rsidRPr="00AD2FF6">
        <w:t xml:space="preserve">57(3), 207-217. </w:t>
      </w:r>
      <w:hyperlink r:id="rId33" w:history="1">
        <w:r w:rsidRPr="00AD2FF6">
          <w:rPr>
            <w:rStyle w:val="Hyperlink"/>
          </w:rPr>
          <w:t>https://doi.org/https://doi.org/10.1016/j.artmed.2012.12.006</w:t>
        </w:r>
      </w:hyperlink>
      <w:r w:rsidRPr="00AD2FF6">
        <w:t xml:space="preserve"> </w:t>
      </w:r>
    </w:p>
    <w:p w14:paraId="69EADC51" w14:textId="77777777" w:rsidR="00AD2FF6" w:rsidRPr="00AD2FF6" w:rsidRDefault="00AD2FF6" w:rsidP="00AD2FF6">
      <w:pPr>
        <w:pStyle w:val="EndNoteBibliography"/>
        <w:ind w:firstLine="0"/>
      </w:pPr>
    </w:p>
    <w:p w14:paraId="65524C7E" w14:textId="77777777" w:rsidR="00AD2FF6" w:rsidRPr="00AD2FF6" w:rsidRDefault="00AD2FF6" w:rsidP="00AD2FF6">
      <w:pPr>
        <w:pStyle w:val="EndNoteBibliography"/>
        <w:ind w:left="720" w:hanging="720"/>
      </w:pPr>
      <w:r w:rsidRPr="00AD2FF6">
        <w:t xml:space="preserve">Scutari, M., &amp; Denis, J.B., 2014. Bayesian networks: with examples in R. CRC press. </w:t>
      </w:r>
    </w:p>
    <w:p w14:paraId="30210875" w14:textId="77777777" w:rsidR="00AD2FF6" w:rsidRPr="00AD2FF6" w:rsidRDefault="00AD2FF6" w:rsidP="00AD2FF6">
      <w:pPr>
        <w:pStyle w:val="EndNoteBibliography"/>
        <w:ind w:firstLine="0"/>
      </w:pPr>
    </w:p>
    <w:p w14:paraId="1A78DB4F" w14:textId="6574C1ED" w:rsidR="00AD2FF6" w:rsidRPr="00AD2FF6" w:rsidRDefault="00AD2FF6" w:rsidP="00AD2FF6">
      <w:pPr>
        <w:pStyle w:val="EndNoteBibliography"/>
        <w:ind w:left="720" w:hanging="720"/>
      </w:pPr>
      <w:r w:rsidRPr="00AD2FF6">
        <w:t xml:space="preserve">Gorgolewski, K.J., Durnez, J., &amp; Poldrack, R.A., 2017. Preprocessed consortium for neuropsychiatric phenomics dataset. </w:t>
      </w:r>
      <w:r w:rsidRPr="00AD2FF6">
        <w:rPr>
          <w:i/>
        </w:rPr>
        <w:t xml:space="preserve">F1000Res. </w:t>
      </w:r>
      <w:r w:rsidRPr="00AD2FF6">
        <w:t xml:space="preserve">6. </w:t>
      </w:r>
      <w:hyperlink r:id="rId34" w:history="1">
        <w:r w:rsidRPr="00AD2FF6">
          <w:rPr>
            <w:rStyle w:val="Hyperlink"/>
          </w:rPr>
          <w:t>https://doi.org/10.12688/f1000research.11964.2</w:t>
        </w:r>
      </w:hyperlink>
      <w:r w:rsidRPr="00AD2FF6">
        <w:t xml:space="preserve"> </w:t>
      </w:r>
    </w:p>
    <w:p w14:paraId="02C6FA16" w14:textId="77777777" w:rsidR="00AD2FF6" w:rsidRPr="00AD2FF6" w:rsidRDefault="00AD2FF6" w:rsidP="00AD2FF6">
      <w:pPr>
        <w:pStyle w:val="EndNoteBibliography"/>
        <w:ind w:firstLine="0"/>
      </w:pPr>
    </w:p>
    <w:p w14:paraId="4C7AA084" w14:textId="2982320E" w:rsidR="008F61B6" w:rsidRDefault="00C87590" w:rsidP="00CA096A">
      <w:pPr>
        <w:spacing w:afterLines="60" w:after="144"/>
        <w:ind w:firstLine="0"/>
        <w:rPr>
          <w:rFonts w:cstheme="minorHAnsi"/>
        </w:rPr>
      </w:pPr>
      <w:r w:rsidRPr="00FE38C0">
        <w:rPr>
          <w:rFonts w:cstheme="minorHAnsi"/>
        </w:rPr>
        <w:fldChar w:fldCharType="end"/>
      </w:r>
    </w:p>
    <w:p w14:paraId="283A9654" w14:textId="503D198F" w:rsidR="00D83350" w:rsidRDefault="00D83350" w:rsidP="00CA096A">
      <w:pPr>
        <w:spacing w:after="140"/>
        <w:ind w:firstLine="0"/>
        <w:rPr>
          <w:rFonts w:cstheme="minorHAnsi"/>
        </w:rPr>
      </w:pPr>
    </w:p>
    <w:sectPr w:rsidR="00D83350">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36974" w14:textId="77777777" w:rsidR="00EE74B5" w:rsidRDefault="00EE74B5">
      <w:pPr>
        <w:spacing w:line="240" w:lineRule="auto"/>
      </w:pPr>
      <w:r>
        <w:separator/>
      </w:r>
    </w:p>
  </w:endnote>
  <w:endnote w:type="continuationSeparator" w:id="0">
    <w:p w14:paraId="1E77F3A5" w14:textId="77777777" w:rsidR="00EE74B5" w:rsidRDefault="00EE74B5">
      <w:pPr>
        <w:spacing w:line="240" w:lineRule="auto"/>
      </w:pPr>
      <w:r>
        <w:continuationSeparator/>
      </w:r>
    </w:p>
  </w:endnote>
  <w:endnote w:type="continuationNotice" w:id="1">
    <w:p w14:paraId="4D41A100" w14:textId="77777777" w:rsidR="00EE74B5" w:rsidRDefault="00EE74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A691829" w14:paraId="1FEC9F3E" w14:textId="77777777" w:rsidTr="5A691829">
      <w:tc>
        <w:tcPr>
          <w:tcW w:w="3005" w:type="dxa"/>
        </w:tcPr>
        <w:p w14:paraId="531153A6" w14:textId="18398BAA" w:rsidR="5A691829" w:rsidRDefault="5A691829" w:rsidP="5A691829">
          <w:pPr>
            <w:pStyle w:val="Header"/>
            <w:ind w:left="-115"/>
          </w:pPr>
        </w:p>
      </w:tc>
      <w:tc>
        <w:tcPr>
          <w:tcW w:w="3005" w:type="dxa"/>
        </w:tcPr>
        <w:p w14:paraId="5B94263C" w14:textId="2F826553" w:rsidR="5A691829" w:rsidRDefault="5A691829" w:rsidP="5A691829">
          <w:pPr>
            <w:pStyle w:val="Header"/>
            <w:jc w:val="center"/>
          </w:pPr>
        </w:p>
      </w:tc>
      <w:tc>
        <w:tcPr>
          <w:tcW w:w="3005" w:type="dxa"/>
        </w:tcPr>
        <w:p w14:paraId="254FB5FF" w14:textId="12FDF286" w:rsidR="5A691829" w:rsidRDefault="5A691829" w:rsidP="5A691829">
          <w:pPr>
            <w:pStyle w:val="Header"/>
            <w:ind w:right="-115"/>
            <w:jc w:val="right"/>
          </w:pPr>
        </w:p>
      </w:tc>
    </w:tr>
  </w:tbl>
  <w:p w14:paraId="10A11BE4" w14:textId="1CA1CE00" w:rsidR="5A691829" w:rsidRDefault="5A691829" w:rsidP="5A691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419EA" w14:textId="77777777" w:rsidR="00EE74B5" w:rsidRDefault="00EE74B5">
      <w:pPr>
        <w:spacing w:line="240" w:lineRule="auto"/>
      </w:pPr>
      <w:r>
        <w:separator/>
      </w:r>
    </w:p>
  </w:footnote>
  <w:footnote w:type="continuationSeparator" w:id="0">
    <w:p w14:paraId="7D1F3479" w14:textId="77777777" w:rsidR="00EE74B5" w:rsidRDefault="00EE74B5">
      <w:pPr>
        <w:spacing w:line="240" w:lineRule="auto"/>
      </w:pPr>
      <w:r>
        <w:continuationSeparator/>
      </w:r>
    </w:p>
  </w:footnote>
  <w:footnote w:type="continuationNotice" w:id="1">
    <w:p w14:paraId="2729E674" w14:textId="77777777" w:rsidR="00EE74B5" w:rsidRDefault="00EE74B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55"/>
      <w:gridCol w:w="355"/>
      <w:gridCol w:w="3005"/>
    </w:tblGrid>
    <w:tr w:rsidR="5A691829" w14:paraId="657CC175" w14:textId="77777777" w:rsidTr="5A691829">
      <w:tc>
        <w:tcPr>
          <w:tcW w:w="5655" w:type="dxa"/>
        </w:tcPr>
        <w:p w14:paraId="443643B5" w14:textId="6A0645AB" w:rsidR="5A691829" w:rsidRDefault="0013526C" w:rsidP="003B1CF9">
          <w:pPr>
            <w:pStyle w:val="Header"/>
            <w:ind w:firstLine="0"/>
          </w:pPr>
          <w:r>
            <w:t>THE SYMMETRY CONTINUUM</w:t>
          </w:r>
        </w:p>
      </w:tc>
      <w:tc>
        <w:tcPr>
          <w:tcW w:w="355" w:type="dxa"/>
        </w:tcPr>
        <w:p w14:paraId="577338EA" w14:textId="291C3C16" w:rsidR="5A691829" w:rsidRDefault="5A691829" w:rsidP="5A691829">
          <w:pPr>
            <w:pStyle w:val="Header"/>
            <w:jc w:val="center"/>
          </w:pPr>
        </w:p>
      </w:tc>
      <w:tc>
        <w:tcPr>
          <w:tcW w:w="3005" w:type="dxa"/>
        </w:tcPr>
        <w:p w14:paraId="2BCFA40A" w14:textId="3D209F24" w:rsidR="5A691829" w:rsidRDefault="5A691829" w:rsidP="5A691829">
          <w:pPr>
            <w:pStyle w:val="Header"/>
            <w:ind w:right="-115"/>
            <w:jc w:val="right"/>
          </w:pPr>
          <w:r>
            <w:rPr>
              <w:color w:val="2B579A"/>
              <w:shd w:val="clear" w:color="auto" w:fill="E6E6E6"/>
            </w:rPr>
            <w:fldChar w:fldCharType="begin"/>
          </w:r>
          <w:r>
            <w:instrText>PAGE</w:instrText>
          </w:r>
          <w:r>
            <w:rPr>
              <w:color w:val="2B579A"/>
              <w:shd w:val="clear" w:color="auto" w:fill="E6E6E6"/>
            </w:rPr>
            <w:fldChar w:fldCharType="separate"/>
          </w:r>
          <w:r w:rsidR="00161F02">
            <w:rPr>
              <w:noProof/>
            </w:rPr>
            <w:t>1</w:t>
          </w:r>
          <w:r>
            <w:rPr>
              <w:color w:val="2B579A"/>
              <w:shd w:val="clear" w:color="auto" w:fill="E6E6E6"/>
            </w:rPr>
            <w:fldChar w:fldCharType="end"/>
          </w:r>
        </w:p>
      </w:tc>
    </w:tr>
  </w:tbl>
  <w:p w14:paraId="3B6B0927" w14:textId="1F13C478" w:rsidR="5A691829" w:rsidRDefault="5A691829" w:rsidP="5A691829">
    <w:pPr>
      <w:pStyle w:val="Header"/>
    </w:pPr>
  </w:p>
</w:hdr>
</file>

<file path=word/intelligence2.xml><?xml version="1.0" encoding="utf-8"?>
<int2:intelligence xmlns:int2="http://schemas.microsoft.com/office/intelligence/2020/intelligence" xmlns:oel="http://schemas.microsoft.com/office/2019/extlst">
  <int2:observations>
    <int2:textHash int2:hashCode="/9uVoxbKS6RMRg" int2:id="0SzUGEyo">
      <int2:state int2:value="Rejected" int2:type="LegacyProofing"/>
    </int2:textHash>
    <int2:textHash int2:hashCode="b4qqXzi5uSZV9A" int2:id="4q8xE5zd">
      <int2:state int2:value="Rejected" int2:type="LegacyProofing"/>
    </int2:textHash>
    <int2:textHash int2:hashCode="1yRjLtU/oMk4mY" int2:id="5xMDKZoO">
      <int2:state int2:value="Rejected" int2:type="LegacyProofing"/>
    </int2:textHash>
    <int2:textHash int2:hashCode="FHdKGsYGjnI8gY" int2:id="7i36eGTr">
      <int2:state int2:value="Rejected" int2:type="LegacyProofing"/>
    </int2:textHash>
    <int2:textHash int2:hashCode="+ueT0Pvp0OiO/2" int2:id="81uh94AE">
      <int2:state int2:value="Rejected" int2:type="AugLoop_Text_Critique"/>
    </int2:textHash>
    <int2:textHash int2:hashCode="E1+Tt6RJBbZOzq" int2:id="8vqdU6fc">
      <int2:state int2:value="Rejected" int2:type="AugLoop_Text_Critique"/>
    </int2:textHash>
    <int2:textHash int2:hashCode="L1Lpb3Rprxqj59" int2:id="ASnpVJnV">
      <int2:state int2:value="Rejected" int2:type="LegacyProofing"/>
    </int2:textHash>
    <int2:textHash int2:hashCode="TiL3uYDMNYCYta" int2:id="EeAPNH6e">
      <int2:state int2:value="Rejected" int2:type="LegacyProofing"/>
    </int2:textHash>
    <int2:textHash int2:hashCode="XuLFixGjl9cziu" int2:id="KWDVaciU">
      <int2:state int2:value="Rejected" int2:type="LegacyProofing"/>
    </int2:textHash>
    <int2:textHash int2:hashCode="Xsnww9aQQK/jqv" int2:id="MeQ9ZJoo">
      <int2:state int2:value="Rejected" int2:type="AugLoop_Text_Critique"/>
    </int2:textHash>
    <int2:textHash int2:hashCode="j/2O1xjvCGfsVM" int2:id="MgLlpfOP">
      <int2:state int2:value="Rejected" int2:type="LegacyProofing"/>
    </int2:textHash>
    <int2:textHash int2:hashCode="3vhTDDyudF2Dgd" int2:id="Ptsj40Ca">
      <int2:state int2:value="Rejected" int2:type="LegacyProofing"/>
    </int2:textHash>
    <int2:textHash int2:hashCode="oz6EEgw3mlVp0/" int2:id="S8JQwQX9">
      <int2:state int2:value="Rejected" int2:type="LegacyProofing"/>
    </int2:textHash>
    <int2:textHash int2:hashCode="BzBMuYKg1RabRD" int2:id="UeuvqTDl">
      <int2:state int2:value="Rejected" int2:type="LegacyProofing"/>
    </int2:textHash>
    <int2:textHash int2:hashCode="+TCdf4DI/00DWm" int2:id="ZwkhSZDQ">
      <int2:state int2:value="Rejected" int2:type="AugLoop_Text_Critique"/>
    </int2:textHash>
    <int2:textHash int2:hashCode="wjyaY6s+68JTOq" int2:id="a2vHPHQQ">
      <int2:state int2:value="Rejected" int2:type="LegacyProofing"/>
    </int2:textHash>
    <int2:textHash int2:hashCode="bW+6u83ybNEc1S" int2:id="a2xFHWjt">
      <int2:state int2:value="Rejected" int2:type="LegacyProofing"/>
    </int2:textHash>
    <int2:textHash int2:hashCode="l/tyQmjC3h5kMt" int2:id="b1FxgyqH">
      <int2:state int2:value="Rejected" int2:type="AugLoop_Text_Critique"/>
    </int2:textHash>
    <int2:textHash int2:hashCode="YsEdfQCREzYWLV" int2:id="coPPxY9N">
      <int2:state int2:value="Rejected" int2:type="LegacyProofing"/>
    </int2:textHash>
    <int2:textHash int2:hashCode="pWcSzOMoGgkjaz" int2:id="eSWtJwPF">
      <int2:state int2:value="Rejected" int2:type="LegacyProofing"/>
    </int2:textHash>
    <int2:textHash int2:hashCode="Efn0fJ4sHjG8Rb" int2:id="eraG1rjQ">
      <int2:state int2:value="Rejected" int2:type="LegacyProofing"/>
    </int2:textHash>
    <int2:textHash int2:hashCode="DFIJO1By9GychG" int2:id="gbFBHotz">
      <int2:state int2:value="Rejected" int2:type="LegacyProofing"/>
    </int2:textHash>
    <int2:textHash int2:hashCode="xqL0DnOhTLbsfh" int2:id="hEoTcskj">
      <int2:state int2:value="Rejected" int2:type="LegacyProofing"/>
    </int2:textHash>
    <int2:textHash int2:hashCode="y60vYOQz/yLLJi" int2:id="iZTCx5mY">
      <int2:state int2:value="Rejected" int2:type="LegacyProofing"/>
    </int2:textHash>
    <int2:textHash int2:hashCode="cG0oMfjOlUrAz2" int2:id="ixzrXyxk">
      <int2:state int2:value="Rejected" int2:type="LegacyProofing"/>
    </int2:textHash>
    <int2:textHash int2:hashCode="J+Muv/DUULjPzB" int2:id="sC1Mqo65">
      <int2:state int2:value="Rejected" int2:type="LegacyProofing"/>
    </int2:textHash>
    <int2:textHash int2:hashCode="EUJMRVBVlY1Dfp" int2:id="x0UXJ0Ms">
      <int2:state int2:value="Rejected" int2:type="LegacyProofing"/>
    </int2:textHash>
    <int2:textHash int2:hashCode="N+8i4HxhtXknzg" int2:id="yQ3ZGLBy">
      <int2:state int2:value="Rejected" int2:type="LegacyProofing"/>
    </int2:textHash>
    <int2:bookmark int2:bookmarkName="_Int_PRFLEcIu" int2:invalidationBookmarkName="" int2:hashCode="XaRNr3XH1aiZ+P" int2:id="PxgTqyGl">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9BF"/>
    <w:multiLevelType w:val="hybridMultilevel"/>
    <w:tmpl w:val="7BEED3FA"/>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2B4637B"/>
    <w:multiLevelType w:val="hybridMultilevel"/>
    <w:tmpl w:val="7108C4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AB842D0"/>
    <w:multiLevelType w:val="hybridMultilevel"/>
    <w:tmpl w:val="D5CA65AE"/>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75859D4A"/>
    <w:multiLevelType w:val="hybridMultilevel"/>
    <w:tmpl w:val="FF307E6C"/>
    <w:lvl w:ilvl="0" w:tplc="66FE8AAE">
      <w:start w:val="1"/>
      <w:numFmt w:val="decimal"/>
      <w:lvlText w:val="%1."/>
      <w:lvlJc w:val="left"/>
      <w:pPr>
        <w:ind w:left="720" w:hanging="360"/>
      </w:pPr>
    </w:lvl>
    <w:lvl w:ilvl="1" w:tplc="A052D1E6">
      <w:start w:val="1"/>
      <w:numFmt w:val="lowerLetter"/>
      <w:lvlText w:val="%2."/>
      <w:lvlJc w:val="left"/>
      <w:pPr>
        <w:ind w:left="1440" w:hanging="360"/>
      </w:pPr>
    </w:lvl>
    <w:lvl w:ilvl="2" w:tplc="02F6F74E">
      <w:start w:val="1"/>
      <w:numFmt w:val="lowerRoman"/>
      <w:lvlText w:val="%3."/>
      <w:lvlJc w:val="right"/>
      <w:pPr>
        <w:ind w:left="2160" w:hanging="180"/>
      </w:pPr>
    </w:lvl>
    <w:lvl w:ilvl="3" w:tplc="0D7818EE">
      <w:start w:val="1"/>
      <w:numFmt w:val="decimal"/>
      <w:lvlText w:val="%4."/>
      <w:lvlJc w:val="left"/>
      <w:pPr>
        <w:ind w:left="2880" w:hanging="360"/>
      </w:pPr>
    </w:lvl>
    <w:lvl w:ilvl="4" w:tplc="D64E06E8">
      <w:start w:val="1"/>
      <w:numFmt w:val="lowerLetter"/>
      <w:lvlText w:val="%5."/>
      <w:lvlJc w:val="left"/>
      <w:pPr>
        <w:ind w:left="3600" w:hanging="360"/>
      </w:pPr>
    </w:lvl>
    <w:lvl w:ilvl="5" w:tplc="73B2E14C">
      <w:start w:val="1"/>
      <w:numFmt w:val="lowerRoman"/>
      <w:lvlText w:val="%6."/>
      <w:lvlJc w:val="right"/>
      <w:pPr>
        <w:ind w:left="4320" w:hanging="180"/>
      </w:pPr>
    </w:lvl>
    <w:lvl w:ilvl="6" w:tplc="CB38A58E">
      <w:start w:val="1"/>
      <w:numFmt w:val="decimal"/>
      <w:lvlText w:val="%7."/>
      <w:lvlJc w:val="left"/>
      <w:pPr>
        <w:ind w:left="5040" w:hanging="360"/>
      </w:pPr>
    </w:lvl>
    <w:lvl w:ilvl="7" w:tplc="EBF23124">
      <w:start w:val="1"/>
      <w:numFmt w:val="lowerLetter"/>
      <w:lvlText w:val="%8."/>
      <w:lvlJc w:val="left"/>
      <w:pPr>
        <w:ind w:left="5760" w:hanging="360"/>
      </w:pPr>
    </w:lvl>
    <w:lvl w:ilvl="8" w:tplc="84C06266">
      <w:start w:val="1"/>
      <w:numFmt w:val="lowerRoman"/>
      <w:lvlText w:val="%9."/>
      <w:lvlJc w:val="right"/>
      <w:pPr>
        <w:ind w:left="6480" w:hanging="180"/>
      </w:pPr>
    </w:lvl>
  </w:abstractNum>
  <w:num w:numId="1" w16cid:durableId="2087067161">
    <w:abstractNumId w:val="3"/>
  </w:num>
  <w:num w:numId="2" w16cid:durableId="683441040">
    <w:abstractNumId w:val="1"/>
  </w:num>
  <w:num w:numId="3" w16cid:durableId="302779525">
    <w:abstractNumId w:val="0"/>
  </w:num>
  <w:num w:numId="4" w16cid:durableId="458451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0" w:nlCheck="1" w:checkStyle="0"/>
  <w:activeWritingStyle w:appName="MSWord" w:lang="en-NZ" w:vendorID="64" w:dllVersion="0"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chizophrenia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seaea9g52exrewpdxpwstvatavrrzszrww&quot;&gt;Endnote_Final&lt;record-ids&gt;&lt;item&gt;9&lt;/item&gt;&lt;item&gt;19&lt;/item&gt;&lt;item&gt;20&lt;/item&gt;&lt;item&gt;28&lt;/item&gt;&lt;item&gt;29&lt;/item&gt;&lt;item&gt;30&lt;/item&gt;&lt;item&gt;31&lt;/item&gt;&lt;item&gt;32&lt;/item&gt;&lt;item&gt;33&lt;/item&gt;&lt;item&gt;34&lt;/item&gt;&lt;item&gt;35&lt;/item&gt;&lt;item&gt;37&lt;/item&gt;&lt;item&gt;38&lt;/item&gt;&lt;item&gt;39&lt;/item&gt;&lt;item&gt;40&lt;/item&gt;&lt;item&gt;41&lt;/item&gt;&lt;item&gt;4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6C44A2"/>
    <w:rsid w:val="000005D9"/>
    <w:rsid w:val="00000DA8"/>
    <w:rsid w:val="00005A80"/>
    <w:rsid w:val="00005B7F"/>
    <w:rsid w:val="00006992"/>
    <w:rsid w:val="00007770"/>
    <w:rsid w:val="000077EB"/>
    <w:rsid w:val="000078C5"/>
    <w:rsid w:val="00010F47"/>
    <w:rsid w:val="00010FED"/>
    <w:rsid w:val="00011578"/>
    <w:rsid w:val="00012586"/>
    <w:rsid w:val="0001265D"/>
    <w:rsid w:val="000128AF"/>
    <w:rsid w:val="000131CF"/>
    <w:rsid w:val="00013637"/>
    <w:rsid w:val="00014117"/>
    <w:rsid w:val="0001508C"/>
    <w:rsid w:val="0002200E"/>
    <w:rsid w:val="00023572"/>
    <w:rsid w:val="00024416"/>
    <w:rsid w:val="00024ADD"/>
    <w:rsid w:val="000259D5"/>
    <w:rsid w:val="00025F4F"/>
    <w:rsid w:val="00026BCF"/>
    <w:rsid w:val="00030815"/>
    <w:rsid w:val="00030C3C"/>
    <w:rsid w:val="0003183F"/>
    <w:rsid w:val="000323DF"/>
    <w:rsid w:val="000348D6"/>
    <w:rsid w:val="0003590D"/>
    <w:rsid w:val="000361F7"/>
    <w:rsid w:val="000366D7"/>
    <w:rsid w:val="0003716C"/>
    <w:rsid w:val="000377C4"/>
    <w:rsid w:val="00037989"/>
    <w:rsid w:val="00037A0F"/>
    <w:rsid w:val="000404ED"/>
    <w:rsid w:val="00041360"/>
    <w:rsid w:val="000416F8"/>
    <w:rsid w:val="00041F24"/>
    <w:rsid w:val="00042876"/>
    <w:rsid w:val="00042D4D"/>
    <w:rsid w:val="00045A2F"/>
    <w:rsid w:val="00045B1D"/>
    <w:rsid w:val="000463DD"/>
    <w:rsid w:val="0005034F"/>
    <w:rsid w:val="00051045"/>
    <w:rsid w:val="00051D90"/>
    <w:rsid w:val="00052D91"/>
    <w:rsid w:val="000542D0"/>
    <w:rsid w:val="00056906"/>
    <w:rsid w:val="00060135"/>
    <w:rsid w:val="00060D5E"/>
    <w:rsid w:val="00060DD4"/>
    <w:rsid w:val="00063815"/>
    <w:rsid w:val="00064920"/>
    <w:rsid w:val="00064F3F"/>
    <w:rsid w:val="0006565F"/>
    <w:rsid w:val="000673A5"/>
    <w:rsid w:val="000707C5"/>
    <w:rsid w:val="00072DE3"/>
    <w:rsid w:val="00075FA8"/>
    <w:rsid w:val="000762F2"/>
    <w:rsid w:val="00076522"/>
    <w:rsid w:val="0007662D"/>
    <w:rsid w:val="00077339"/>
    <w:rsid w:val="00080B33"/>
    <w:rsid w:val="00081CF4"/>
    <w:rsid w:val="000821C9"/>
    <w:rsid w:val="000827CE"/>
    <w:rsid w:val="0008311D"/>
    <w:rsid w:val="0008570D"/>
    <w:rsid w:val="00085A73"/>
    <w:rsid w:val="00090D8C"/>
    <w:rsid w:val="00090F36"/>
    <w:rsid w:val="00092633"/>
    <w:rsid w:val="000932A3"/>
    <w:rsid w:val="00095229"/>
    <w:rsid w:val="00096708"/>
    <w:rsid w:val="00096797"/>
    <w:rsid w:val="000A24D5"/>
    <w:rsid w:val="000A37BF"/>
    <w:rsid w:val="000A5C79"/>
    <w:rsid w:val="000A6AEE"/>
    <w:rsid w:val="000B128F"/>
    <w:rsid w:val="000B2775"/>
    <w:rsid w:val="000B6E06"/>
    <w:rsid w:val="000B7236"/>
    <w:rsid w:val="000C095A"/>
    <w:rsid w:val="000C1726"/>
    <w:rsid w:val="000C44C5"/>
    <w:rsid w:val="000C57BD"/>
    <w:rsid w:val="000C68A5"/>
    <w:rsid w:val="000C6A51"/>
    <w:rsid w:val="000C7155"/>
    <w:rsid w:val="000D156C"/>
    <w:rsid w:val="000D300F"/>
    <w:rsid w:val="000D3437"/>
    <w:rsid w:val="000D358A"/>
    <w:rsid w:val="000D3CBC"/>
    <w:rsid w:val="000D3CDB"/>
    <w:rsid w:val="000D3E61"/>
    <w:rsid w:val="000D4883"/>
    <w:rsid w:val="000D4BA2"/>
    <w:rsid w:val="000D7D54"/>
    <w:rsid w:val="000D7F46"/>
    <w:rsid w:val="000DD647"/>
    <w:rsid w:val="000E0A5A"/>
    <w:rsid w:val="000E0CBA"/>
    <w:rsid w:val="000E13D3"/>
    <w:rsid w:val="000E1F24"/>
    <w:rsid w:val="000E2387"/>
    <w:rsid w:val="000E3498"/>
    <w:rsid w:val="000E3A92"/>
    <w:rsid w:val="000E55D8"/>
    <w:rsid w:val="000E5F8E"/>
    <w:rsid w:val="000E7DD3"/>
    <w:rsid w:val="000F00AE"/>
    <w:rsid w:val="000F010D"/>
    <w:rsid w:val="000F067F"/>
    <w:rsid w:val="000F13EC"/>
    <w:rsid w:val="000F1E27"/>
    <w:rsid w:val="000F2B1C"/>
    <w:rsid w:val="000F3698"/>
    <w:rsid w:val="000F4385"/>
    <w:rsid w:val="000F6021"/>
    <w:rsid w:val="00100708"/>
    <w:rsid w:val="00101A91"/>
    <w:rsid w:val="00102C61"/>
    <w:rsid w:val="00105442"/>
    <w:rsid w:val="00105C6B"/>
    <w:rsid w:val="001107B4"/>
    <w:rsid w:val="001108B3"/>
    <w:rsid w:val="00110B14"/>
    <w:rsid w:val="00111701"/>
    <w:rsid w:val="001121BC"/>
    <w:rsid w:val="001124B8"/>
    <w:rsid w:val="00113737"/>
    <w:rsid w:val="00116E68"/>
    <w:rsid w:val="0011707D"/>
    <w:rsid w:val="001202E3"/>
    <w:rsid w:val="00120C3B"/>
    <w:rsid w:val="00123A33"/>
    <w:rsid w:val="00125251"/>
    <w:rsid w:val="00125413"/>
    <w:rsid w:val="00125F0F"/>
    <w:rsid w:val="00126605"/>
    <w:rsid w:val="0012783C"/>
    <w:rsid w:val="0013012E"/>
    <w:rsid w:val="001331A5"/>
    <w:rsid w:val="0013526C"/>
    <w:rsid w:val="0013557A"/>
    <w:rsid w:val="001358AE"/>
    <w:rsid w:val="00137A27"/>
    <w:rsid w:val="00137C04"/>
    <w:rsid w:val="00140C73"/>
    <w:rsid w:val="001413DE"/>
    <w:rsid w:val="00142A6A"/>
    <w:rsid w:val="00144EA1"/>
    <w:rsid w:val="0014589E"/>
    <w:rsid w:val="00145907"/>
    <w:rsid w:val="00146E97"/>
    <w:rsid w:val="001506C7"/>
    <w:rsid w:val="001516DC"/>
    <w:rsid w:val="00153AC9"/>
    <w:rsid w:val="00154AC3"/>
    <w:rsid w:val="001564EF"/>
    <w:rsid w:val="00160520"/>
    <w:rsid w:val="00161F02"/>
    <w:rsid w:val="00162A26"/>
    <w:rsid w:val="0016438A"/>
    <w:rsid w:val="001644B0"/>
    <w:rsid w:val="00165744"/>
    <w:rsid w:val="00165AC6"/>
    <w:rsid w:val="00167C88"/>
    <w:rsid w:val="001708DD"/>
    <w:rsid w:val="00174164"/>
    <w:rsid w:val="00175A68"/>
    <w:rsid w:val="0018162E"/>
    <w:rsid w:val="001818E6"/>
    <w:rsid w:val="00181AA7"/>
    <w:rsid w:val="00181F02"/>
    <w:rsid w:val="00182946"/>
    <w:rsid w:val="00182F42"/>
    <w:rsid w:val="001830F2"/>
    <w:rsid w:val="00187B81"/>
    <w:rsid w:val="001921AA"/>
    <w:rsid w:val="001929D5"/>
    <w:rsid w:val="00192C2D"/>
    <w:rsid w:val="00192F97"/>
    <w:rsid w:val="001941DD"/>
    <w:rsid w:val="00195773"/>
    <w:rsid w:val="00196565"/>
    <w:rsid w:val="00196C6A"/>
    <w:rsid w:val="00196CF2"/>
    <w:rsid w:val="001973DA"/>
    <w:rsid w:val="001978C2"/>
    <w:rsid w:val="001A1096"/>
    <w:rsid w:val="001A21A2"/>
    <w:rsid w:val="001A3209"/>
    <w:rsid w:val="001A3B84"/>
    <w:rsid w:val="001A3EC3"/>
    <w:rsid w:val="001A4A46"/>
    <w:rsid w:val="001A4A8D"/>
    <w:rsid w:val="001A5160"/>
    <w:rsid w:val="001A6157"/>
    <w:rsid w:val="001A61C0"/>
    <w:rsid w:val="001B0AEB"/>
    <w:rsid w:val="001B154A"/>
    <w:rsid w:val="001B3C24"/>
    <w:rsid w:val="001B48B9"/>
    <w:rsid w:val="001B48DB"/>
    <w:rsid w:val="001B5A1A"/>
    <w:rsid w:val="001B6A84"/>
    <w:rsid w:val="001B6AD8"/>
    <w:rsid w:val="001B7CD8"/>
    <w:rsid w:val="001C1B7B"/>
    <w:rsid w:val="001C4599"/>
    <w:rsid w:val="001C479B"/>
    <w:rsid w:val="001C554F"/>
    <w:rsid w:val="001C615E"/>
    <w:rsid w:val="001C6640"/>
    <w:rsid w:val="001D0042"/>
    <w:rsid w:val="001D0D6C"/>
    <w:rsid w:val="001D34A9"/>
    <w:rsid w:val="001D415D"/>
    <w:rsid w:val="001D45D7"/>
    <w:rsid w:val="001D5AD9"/>
    <w:rsid w:val="001D5D84"/>
    <w:rsid w:val="001D711B"/>
    <w:rsid w:val="001D7EE4"/>
    <w:rsid w:val="001E15A8"/>
    <w:rsid w:val="001E2818"/>
    <w:rsid w:val="001E2C79"/>
    <w:rsid w:val="001E43F9"/>
    <w:rsid w:val="001E4560"/>
    <w:rsid w:val="001E4E93"/>
    <w:rsid w:val="001E5F69"/>
    <w:rsid w:val="001E6F7E"/>
    <w:rsid w:val="001F11E6"/>
    <w:rsid w:val="001F2792"/>
    <w:rsid w:val="001F29B0"/>
    <w:rsid w:val="001F3C67"/>
    <w:rsid w:val="001F4404"/>
    <w:rsid w:val="001F4590"/>
    <w:rsid w:val="001F45DA"/>
    <w:rsid w:val="001F62DB"/>
    <w:rsid w:val="001F6933"/>
    <w:rsid w:val="001F6E8A"/>
    <w:rsid w:val="00201360"/>
    <w:rsid w:val="00202554"/>
    <w:rsid w:val="00203257"/>
    <w:rsid w:val="00203D41"/>
    <w:rsid w:val="00204184"/>
    <w:rsid w:val="002043FD"/>
    <w:rsid w:val="002056A1"/>
    <w:rsid w:val="00206305"/>
    <w:rsid w:val="00206C8F"/>
    <w:rsid w:val="00207C12"/>
    <w:rsid w:val="002104CA"/>
    <w:rsid w:val="00210630"/>
    <w:rsid w:val="00210D60"/>
    <w:rsid w:val="00211114"/>
    <w:rsid w:val="00213036"/>
    <w:rsid w:val="002142EA"/>
    <w:rsid w:val="0021570D"/>
    <w:rsid w:val="0021653A"/>
    <w:rsid w:val="00216A37"/>
    <w:rsid w:val="00216A39"/>
    <w:rsid w:val="0021752F"/>
    <w:rsid w:val="002176B4"/>
    <w:rsid w:val="00220C78"/>
    <w:rsid w:val="00220CB0"/>
    <w:rsid w:val="00221728"/>
    <w:rsid w:val="0022238B"/>
    <w:rsid w:val="00223533"/>
    <w:rsid w:val="00223E5A"/>
    <w:rsid w:val="002253C1"/>
    <w:rsid w:val="00227ADC"/>
    <w:rsid w:val="00233878"/>
    <w:rsid w:val="00234555"/>
    <w:rsid w:val="00235811"/>
    <w:rsid w:val="00235D1A"/>
    <w:rsid w:val="00237244"/>
    <w:rsid w:val="00240714"/>
    <w:rsid w:val="00241527"/>
    <w:rsid w:val="0024320D"/>
    <w:rsid w:val="0024399B"/>
    <w:rsid w:val="00245685"/>
    <w:rsid w:val="00245CC0"/>
    <w:rsid w:val="0024727C"/>
    <w:rsid w:val="0025001F"/>
    <w:rsid w:val="00251DFB"/>
    <w:rsid w:val="002520F9"/>
    <w:rsid w:val="00252DD2"/>
    <w:rsid w:val="00253194"/>
    <w:rsid w:val="00256F6E"/>
    <w:rsid w:val="002574F7"/>
    <w:rsid w:val="002579C8"/>
    <w:rsid w:val="00257BB7"/>
    <w:rsid w:val="0025A37F"/>
    <w:rsid w:val="00260622"/>
    <w:rsid w:val="00260EE4"/>
    <w:rsid w:val="00262129"/>
    <w:rsid w:val="00262A99"/>
    <w:rsid w:val="00262AD2"/>
    <w:rsid w:val="002632BA"/>
    <w:rsid w:val="00264D7D"/>
    <w:rsid w:val="00265C69"/>
    <w:rsid w:val="00265EBD"/>
    <w:rsid w:val="00270FD2"/>
    <w:rsid w:val="00271AD4"/>
    <w:rsid w:val="00272483"/>
    <w:rsid w:val="0027369D"/>
    <w:rsid w:val="00274499"/>
    <w:rsid w:val="00274F11"/>
    <w:rsid w:val="0027587D"/>
    <w:rsid w:val="00276A72"/>
    <w:rsid w:val="002772C1"/>
    <w:rsid w:val="002772F5"/>
    <w:rsid w:val="002778B1"/>
    <w:rsid w:val="0028182D"/>
    <w:rsid w:val="00282719"/>
    <w:rsid w:val="002865E6"/>
    <w:rsid w:val="00286AFB"/>
    <w:rsid w:val="00286C8B"/>
    <w:rsid w:val="00286E7C"/>
    <w:rsid w:val="00286F16"/>
    <w:rsid w:val="00287C70"/>
    <w:rsid w:val="00290B5B"/>
    <w:rsid w:val="00290EE2"/>
    <w:rsid w:val="00291AD1"/>
    <w:rsid w:val="002929B8"/>
    <w:rsid w:val="00293077"/>
    <w:rsid w:val="00294391"/>
    <w:rsid w:val="00295E2A"/>
    <w:rsid w:val="00296082"/>
    <w:rsid w:val="00297032"/>
    <w:rsid w:val="002A12AE"/>
    <w:rsid w:val="002A1B72"/>
    <w:rsid w:val="002A287F"/>
    <w:rsid w:val="002A370E"/>
    <w:rsid w:val="002A3A27"/>
    <w:rsid w:val="002A3F38"/>
    <w:rsid w:val="002A435F"/>
    <w:rsid w:val="002A466F"/>
    <w:rsid w:val="002A57D5"/>
    <w:rsid w:val="002A6962"/>
    <w:rsid w:val="002A69F4"/>
    <w:rsid w:val="002A71B3"/>
    <w:rsid w:val="002A778A"/>
    <w:rsid w:val="002A7E19"/>
    <w:rsid w:val="002B0C89"/>
    <w:rsid w:val="002B29D8"/>
    <w:rsid w:val="002B2B6E"/>
    <w:rsid w:val="002B3E19"/>
    <w:rsid w:val="002B7414"/>
    <w:rsid w:val="002C0968"/>
    <w:rsid w:val="002C0975"/>
    <w:rsid w:val="002C1C04"/>
    <w:rsid w:val="002C47EC"/>
    <w:rsid w:val="002C5073"/>
    <w:rsid w:val="002C51EE"/>
    <w:rsid w:val="002C60D8"/>
    <w:rsid w:val="002C6396"/>
    <w:rsid w:val="002D14FB"/>
    <w:rsid w:val="002D1E8E"/>
    <w:rsid w:val="002D2C9E"/>
    <w:rsid w:val="002D32A3"/>
    <w:rsid w:val="002D38B6"/>
    <w:rsid w:val="002D4352"/>
    <w:rsid w:val="002D5799"/>
    <w:rsid w:val="002E17EC"/>
    <w:rsid w:val="002E25F8"/>
    <w:rsid w:val="002E499C"/>
    <w:rsid w:val="002E670D"/>
    <w:rsid w:val="002E6B95"/>
    <w:rsid w:val="002E6CCB"/>
    <w:rsid w:val="002E734F"/>
    <w:rsid w:val="002E7D0F"/>
    <w:rsid w:val="002F24A3"/>
    <w:rsid w:val="002F2AD5"/>
    <w:rsid w:val="002F3088"/>
    <w:rsid w:val="002F3B0A"/>
    <w:rsid w:val="002F5747"/>
    <w:rsid w:val="002F744E"/>
    <w:rsid w:val="003014D9"/>
    <w:rsid w:val="00301C62"/>
    <w:rsid w:val="00301F15"/>
    <w:rsid w:val="003025EA"/>
    <w:rsid w:val="0030552A"/>
    <w:rsid w:val="0030572D"/>
    <w:rsid w:val="00305B81"/>
    <w:rsid w:val="00307969"/>
    <w:rsid w:val="0031016B"/>
    <w:rsid w:val="00311A5E"/>
    <w:rsid w:val="0031231D"/>
    <w:rsid w:val="003128D3"/>
    <w:rsid w:val="00312BF9"/>
    <w:rsid w:val="00313F62"/>
    <w:rsid w:val="00314680"/>
    <w:rsid w:val="00314B7A"/>
    <w:rsid w:val="00314C07"/>
    <w:rsid w:val="0031537F"/>
    <w:rsid w:val="003162BA"/>
    <w:rsid w:val="00316879"/>
    <w:rsid w:val="00316B2D"/>
    <w:rsid w:val="0031775E"/>
    <w:rsid w:val="003200A8"/>
    <w:rsid w:val="00320FBB"/>
    <w:rsid w:val="00321588"/>
    <w:rsid w:val="0032169B"/>
    <w:rsid w:val="00322694"/>
    <w:rsid w:val="00322D25"/>
    <w:rsid w:val="00322DAF"/>
    <w:rsid w:val="00323982"/>
    <w:rsid w:val="003305FF"/>
    <w:rsid w:val="00331233"/>
    <w:rsid w:val="0033182D"/>
    <w:rsid w:val="00333C6A"/>
    <w:rsid w:val="00333DC3"/>
    <w:rsid w:val="00334BCA"/>
    <w:rsid w:val="00335C6B"/>
    <w:rsid w:val="00336ED5"/>
    <w:rsid w:val="00337C2F"/>
    <w:rsid w:val="00341381"/>
    <w:rsid w:val="00342591"/>
    <w:rsid w:val="00343AA8"/>
    <w:rsid w:val="00345A1E"/>
    <w:rsid w:val="00347B25"/>
    <w:rsid w:val="00350671"/>
    <w:rsid w:val="003529AB"/>
    <w:rsid w:val="00353627"/>
    <w:rsid w:val="00354BC6"/>
    <w:rsid w:val="00355394"/>
    <w:rsid w:val="003574D9"/>
    <w:rsid w:val="0035776E"/>
    <w:rsid w:val="00357848"/>
    <w:rsid w:val="00360665"/>
    <w:rsid w:val="00361CE2"/>
    <w:rsid w:val="00362516"/>
    <w:rsid w:val="00362CA0"/>
    <w:rsid w:val="00364B55"/>
    <w:rsid w:val="003658E6"/>
    <w:rsid w:val="00365A91"/>
    <w:rsid w:val="00367C53"/>
    <w:rsid w:val="0037006D"/>
    <w:rsid w:val="003713D1"/>
    <w:rsid w:val="003714AA"/>
    <w:rsid w:val="0037169A"/>
    <w:rsid w:val="003727C3"/>
    <w:rsid w:val="003728D7"/>
    <w:rsid w:val="00374140"/>
    <w:rsid w:val="0037551C"/>
    <w:rsid w:val="00376058"/>
    <w:rsid w:val="00376425"/>
    <w:rsid w:val="00376DF4"/>
    <w:rsid w:val="0038059B"/>
    <w:rsid w:val="003806C0"/>
    <w:rsid w:val="00381021"/>
    <w:rsid w:val="003831AB"/>
    <w:rsid w:val="0038511A"/>
    <w:rsid w:val="0038545F"/>
    <w:rsid w:val="00385F5E"/>
    <w:rsid w:val="00386D64"/>
    <w:rsid w:val="00386FB2"/>
    <w:rsid w:val="00387116"/>
    <w:rsid w:val="00387AD9"/>
    <w:rsid w:val="00390539"/>
    <w:rsid w:val="00390B18"/>
    <w:rsid w:val="00390C74"/>
    <w:rsid w:val="00390D97"/>
    <w:rsid w:val="003913BC"/>
    <w:rsid w:val="00391639"/>
    <w:rsid w:val="003916D7"/>
    <w:rsid w:val="00392597"/>
    <w:rsid w:val="00392D80"/>
    <w:rsid w:val="00393D0D"/>
    <w:rsid w:val="0039433C"/>
    <w:rsid w:val="00394567"/>
    <w:rsid w:val="00396E83"/>
    <w:rsid w:val="00397495"/>
    <w:rsid w:val="003A15A8"/>
    <w:rsid w:val="003A2524"/>
    <w:rsid w:val="003A5615"/>
    <w:rsid w:val="003A6A0F"/>
    <w:rsid w:val="003A7E35"/>
    <w:rsid w:val="003B0E0D"/>
    <w:rsid w:val="003B1C1D"/>
    <w:rsid w:val="003B1CF9"/>
    <w:rsid w:val="003B1F1C"/>
    <w:rsid w:val="003B1F7F"/>
    <w:rsid w:val="003B2D3E"/>
    <w:rsid w:val="003B3BCF"/>
    <w:rsid w:val="003B3D17"/>
    <w:rsid w:val="003B3F85"/>
    <w:rsid w:val="003B485A"/>
    <w:rsid w:val="003B5508"/>
    <w:rsid w:val="003B552D"/>
    <w:rsid w:val="003B563D"/>
    <w:rsid w:val="003B5C66"/>
    <w:rsid w:val="003B6A45"/>
    <w:rsid w:val="003C1B7F"/>
    <w:rsid w:val="003C2157"/>
    <w:rsid w:val="003C312A"/>
    <w:rsid w:val="003C36BC"/>
    <w:rsid w:val="003C4535"/>
    <w:rsid w:val="003C453D"/>
    <w:rsid w:val="003C5425"/>
    <w:rsid w:val="003C5826"/>
    <w:rsid w:val="003C5C42"/>
    <w:rsid w:val="003C5D81"/>
    <w:rsid w:val="003C7F2B"/>
    <w:rsid w:val="003D03CD"/>
    <w:rsid w:val="003D0D1B"/>
    <w:rsid w:val="003D2574"/>
    <w:rsid w:val="003D376F"/>
    <w:rsid w:val="003D47C4"/>
    <w:rsid w:val="003D4C06"/>
    <w:rsid w:val="003D4D96"/>
    <w:rsid w:val="003D7B4A"/>
    <w:rsid w:val="003E0A3F"/>
    <w:rsid w:val="003E10AE"/>
    <w:rsid w:val="003E1A18"/>
    <w:rsid w:val="003E491B"/>
    <w:rsid w:val="003E5C98"/>
    <w:rsid w:val="003E5C9F"/>
    <w:rsid w:val="003E5EA2"/>
    <w:rsid w:val="003E6CFF"/>
    <w:rsid w:val="003E7E63"/>
    <w:rsid w:val="003F172A"/>
    <w:rsid w:val="003F2B92"/>
    <w:rsid w:val="003F3E19"/>
    <w:rsid w:val="003F42BB"/>
    <w:rsid w:val="003F4E7D"/>
    <w:rsid w:val="003F6E05"/>
    <w:rsid w:val="003F7F18"/>
    <w:rsid w:val="0040124E"/>
    <w:rsid w:val="004018B3"/>
    <w:rsid w:val="004024C2"/>
    <w:rsid w:val="00402B3B"/>
    <w:rsid w:val="0040381D"/>
    <w:rsid w:val="00404A3D"/>
    <w:rsid w:val="00405A67"/>
    <w:rsid w:val="00406106"/>
    <w:rsid w:val="00407369"/>
    <w:rsid w:val="00407885"/>
    <w:rsid w:val="00411016"/>
    <w:rsid w:val="004116C4"/>
    <w:rsid w:val="0041254F"/>
    <w:rsid w:val="00412E30"/>
    <w:rsid w:val="00413CDB"/>
    <w:rsid w:val="00413E28"/>
    <w:rsid w:val="00414186"/>
    <w:rsid w:val="00414737"/>
    <w:rsid w:val="00414BFD"/>
    <w:rsid w:val="00415EC2"/>
    <w:rsid w:val="00417691"/>
    <w:rsid w:val="00420728"/>
    <w:rsid w:val="00421B0B"/>
    <w:rsid w:val="00422607"/>
    <w:rsid w:val="0042323E"/>
    <w:rsid w:val="00423E0E"/>
    <w:rsid w:val="0042410C"/>
    <w:rsid w:val="0042487D"/>
    <w:rsid w:val="00425B31"/>
    <w:rsid w:val="00426BF6"/>
    <w:rsid w:val="00427A83"/>
    <w:rsid w:val="00430E62"/>
    <w:rsid w:val="00431056"/>
    <w:rsid w:val="00431274"/>
    <w:rsid w:val="004328F8"/>
    <w:rsid w:val="00432AC7"/>
    <w:rsid w:val="004336F4"/>
    <w:rsid w:val="00433A68"/>
    <w:rsid w:val="00434717"/>
    <w:rsid w:val="004348A1"/>
    <w:rsid w:val="0043497A"/>
    <w:rsid w:val="00435E6A"/>
    <w:rsid w:val="00435F48"/>
    <w:rsid w:val="00436B6C"/>
    <w:rsid w:val="00440AD2"/>
    <w:rsid w:val="00441CA2"/>
    <w:rsid w:val="00441F71"/>
    <w:rsid w:val="00445F35"/>
    <w:rsid w:val="00450999"/>
    <w:rsid w:val="00453B5A"/>
    <w:rsid w:val="0045512B"/>
    <w:rsid w:val="00455959"/>
    <w:rsid w:val="00456399"/>
    <w:rsid w:val="00457FBA"/>
    <w:rsid w:val="004605EC"/>
    <w:rsid w:val="00463B32"/>
    <w:rsid w:val="00465345"/>
    <w:rsid w:val="0046579B"/>
    <w:rsid w:val="00465E68"/>
    <w:rsid w:val="00466B86"/>
    <w:rsid w:val="0047087A"/>
    <w:rsid w:val="004710E0"/>
    <w:rsid w:val="004726DC"/>
    <w:rsid w:val="00475C79"/>
    <w:rsid w:val="00477213"/>
    <w:rsid w:val="004773BF"/>
    <w:rsid w:val="00477E7B"/>
    <w:rsid w:val="00481485"/>
    <w:rsid w:val="00484F13"/>
    <w:rsid w:val="00485233"/>
    <w:rsid w:val="004874A2"/>
    <w:rsid w:val="00487AA0"/>
    <w:rsid w:val="00490889"/>
    <w:rsid w:val="0049147D"/>
    <w:rsid w:val="00491FF1"/>
    <w:rsid w:val="00492051"/>
    <w:rsid w:val="004922C4"/>
    <w:rsid w:val="00493B31"/>
    <w:rsid w:val="0049658F"/>
    <w:rsid w:val="00496A65"/>
    <w:rsid w:val="004A06F7"/>
    <w:rsid w:val="004A1881"/>
    <w:rsid w:val="004A1A08"/>
    <w:rsid w:val="004A1FC0"/>
    <w:rsid w:val="004A2BAD"/>
    <w:rsid w:val="004A4712"/>
    <w:rsid w:val="004A65B9"/>
    <w:rsid w:val="004A70CB"/>
    <w:rsid w:val="004A79A3"/>
    <w:rsid w:val="004B01F6"/>
    <w:rsid w:val="004B0720"/>
    <w:rsid w:val="004B0817"/>
    <w:rsid w:val="004B0EDD"/>
    <w:rsid w:val="004B4717"/>
    <w:rsid w:val="004B4D20"/>
    <w:rsid w:val="004B54B2"/>
    <w:rsid w:val="004B58FD"/>
    <w:rsid w:val="004B65B2"/>
    <w:rsid w:val="004B6DBD"/>
    <w:rsid w:val="004B6E35"/>
    <w:rsid w:val="004B741C"/>
    <w:rsid w:val="004C1328"/>
    <w:rsid w:val="004C246A"/>
    <w:rsid w:val="004C32D9"/>
    <w:rsid w:val="004C4204"/>
    <w:rsid w:val="004C46F7"/>
    <w:rsid w:val="004C565E"/>
    <w:rsid w:val="004C5D50"/>
    <w:rsid w:val="004C7F9D"/>
    <w:rsid w:val="004D09F8"/>
    <w:rsid w:val="004D0C59"/>
    <w:rsid w:val="004D0F18"/>
    <w:rsid w:val="004D216D"/>
    <w:rsid w:val="004D358C"/>
    <w:rsid w:val="004D3A85"/>
    <w:rsid w:val="004D3C10"/>
    <w:rsid w:val="004D3E68"/>
    <w:rsid w:val="004D42DD"/>
    <w:rsid w:val="004D4B03"/>
    <w:rsid w:val="004D4B58"/>
    <w:rsid w:val="004D64C8"/>
    <w:rsid w:val="004E09AC"/>
    <w:rsid w:val="004E0C41"/>
    <w:rsid w:val="004E2E38"/>
    <w:rsid w:val="004E6873"/>
    <w:rsid w:val="004E7B9A"/>
    <w:rsid w:val="004E7F13"/>
    <w:rsid w:val="004F0251"/>
    <w:rsid w:val="004F1984"/>
    <w:rsid w:val="004F20B4"/>
    <w:rsid w:val="004F2CF3"/>
    <w:rsid w:val="004F3138"/>
    <w:rsid w:val="004F3250"/>
    <w:rsid w:val="004F5433"/>
    <w:rsid w:val="004F5637"/>
    <w:rsid w:val="004F5CBD"/>
    <w:rsid w:val="004F6AEE"/>
    <w:rsid w:val="004F7597"/>
    <w:rsid w:val="00500E64"/>
    <w:rsid w:val="00505C6D"/>
    <w:rsid w:val="00506438"/>
    <w:rsid w:val="00506653"/>
    <w:rsid w:val="00506E80"/>
    <w:rsid w:val="00511315"/>
    <w:rsid w:val="0051310C"/>
    <w:rsid w:val="00513C31"/>
    <w:rsid w:val="00514D85"/>
    <w:rsid w:val="00514FEB"/>
    <w:rsid w:val="005155A7"/>
    <w:rsid w:val="00515F7E"/>
    <w:rsid w:val="00517CC6"/>
    <w:rsid w:val="005202EF"/>
    <w:rsid w:val="005209C4"/>
    <w:rsid w:val="00521DA4"/>
    <w:rsid w:val="00522B7A"/>
    <w:rsid w:val="00522BD9"/>
    <w:rsid w:val="005253B7"/>
    <w:rsid w:val="00526173"/>
    <w:rsid w:val="00526FC2"/>
    <w:rsid w:val="0053015E"/>
    <w:rsid w:val="00530276"/>
    <w:rsid w:val="00530527"/>
    <w:rsid w:val="0053388E"/>
    <w:rsid w:val="0053395A"/>
    <w:rsid w:val="00535322"/>
    <w:rsid w:val="00536009"/>
    <w:rsid w:val="00537266"/>
    <w:rsid w:val="00542D7E"/>
    <w:rsid w:val="00545D21"/>
    <w:rsid w:val="00546BB7"/>
    <w:rsid w:val="0054733B"/>
    <w:rsid w:val="0054741E"/>
    <w:rsid w:val="00547FC2"/>
    <w:rsid w:val="0054DBC0"/>
    <w:rsid w:val="005512A1"/>
    <w:rsid w:val="0055146E"/>
    <w:rsid w:val="00551977"/>
    <w:rsid w:val="005532F2"/>
    <w:rsid w:val="00555501"/>
    <w:rsid w:val="00555F18"/>
    <w:rsid w:val="0055799B"/>
    <w:rsid w:val="00557E81"/>
    <w:rsid w:val="00560CD9"/>
    <w:rsid w:val="005612BA"/>
    <w:rsid w:val="00561A6C"/>
    <w:rsid w:val="00563BEE"/>
    <w:rsid w:val="00564023"/>
    <w:rsid w:val="00564639"/>
    <w:rsid w:val="00564839"/>
    <w:rsid w:val="00564CA0"/>
    <w:rsid w:val="00566C72"/>
    <w:rsid w:val="00567227"/>
    <w:rsid w:val="0057117F"/>
    <w:rsid w:val="00571282"/>
    <w:rsid w:val="00571F2E"/>
    <w:rsid w:val="0057299E"/>
    <w:rsid w:val="00572E3E"/>
    <w:rsid w:val="0057359D"/>
    <w:rsid w:val="00573EFC"/>
    <w:rsid w:val="00575B29"/>
    <w:rsid w:val="00575F77"/>
    <w:rsid w:val="005803D5"/>
    <w:rsid w:val="00580AF3"/>
    <w:rsid w:val="00580C34"/>
    <w:rsid w:val="00581ECE"/>
    <w:rsid w:val="005826A5"/>
    <w:rsid w:val="00582A11"/>
    <w:rsid w:val="0058311B"/>
    <w:rsid w:val="005844B6"/>
    <w:rsid w:val="005853B1"/>
    <w:rsid w:val="005859F4"/>
    <w:rsid w:val="00586761"/>
    <w:rsid w:val="005910E5"/>
    <w:rsid w:val="00591C02"/>
    <w:rsid w:val="005948A0"/>
    <w:rsid w:val="00594BF1"/>
    <w:rsid w:val="005967F6"/>
    <w:rsid w:val="005A1B14"/>
    <w:rsid w:val="005A2B9A"/>
    <w:rsid w:val="005A3060"/>
    <w:rsid w:val="005A39A5"/>
    <w:rsid w:val="005A3F4A"/>
    <w:rsid w:val="005A4123"/>
    <w:rsid w:val="005A4AF0"/>
    <w:rsid w:val="005A5B24"/>
    <w:rsid w:val="005A5DC1"/>
    <w:rsid w:val="005B2411"/>
    <w:rsid w:val="005B2CA8"/>
    <w:rsid w:val="005B3672"/>
    <w:rsid w:val="005B434D"/>
    <w:rsid w:val="005B5ECC"/>
    <w:rsid w:val="005B654C"/>
    <w:rsid w:val="005B73F8"/>
    <w:rsid w:val="005B785B"/>
    <w:rsid w:val="005C1C7A"/>
    <w:rsid w:val="005C26D0"/>
    <w:rsid w:val="005C2DBF"/>
    <w:rsid w:val="005C3917"/>
    <w:rsid w:val="005C43BF"/>
    <w:rsid w:val="005C56AC"/>
    <w:rsid w:val="005C5FC5"/>
    <w:rsid w:val="005D0499"/>
    <w:rsid w:val="005D09EB"/>
    <w:rsid w:val="005D0B3C"/>
    <w:rsid w:val="005D16FB"/>
    <w:rsid w:val="005D1C4F"/>
    <w:rsid w:val="005D2648"/>
    <w:rsid w:val="005D3F2E"/>
    <w:rsid w:val="005D4C03"/>
    <w:rsid w:val="005D5326"/>
    <w:rsid w:val="005D70DC"/>
    <w:rsid w:val="005E1226"/>
    <w:rsid w:val="005E1AE3"/>
    <w:rsid w:val="005E1CEC"/>
    <w:rsid w:val="005E331A"/>
    <w:rsid w:val="005E45D6"/>
    <w:rsid w:val="005E5B93"/>
    <w:rsid w:val="005E6C96"/>
    <w:rsid w:val="005E75FC"/>
    <w:rsid w:val="005F1794"/>
    <w:rsid w:val="005F3EE5"/>
    <w:rsid w:val="005F45E5"/>
    <w:rsid w:val="005F6A93"/>
    <w:rsid w:val="005F7EF4"/>
    <w:rsid w:val="006000E3"/>
    <w:rsid w:val="0060133A"/>
    <w:rsid w:val="00601905"/>
    <w:rsid w:val="00602867"/>
    <w:rsid w:val="00602AA7"/>
    <w:rsid w:val="00603DC8"/>
    <w:rsid w:val="00604443"/>
    <w:rsid w:val="00605C83"/>
    <w:rsid w:val="00606212"/>
    <w:rsid w:val="006063AD"/>
    <w:rsid w:val="00606C38"/>
    <w:rsid w:val="0060726A"/>
    <w:rsid w:val="0060735B"/>
    <w:rsid w:val="00607DEB"/>
    <w:rsid w:val="00607E2E"/>
    <w:rsid w:val="00607EB0"/>
    <w:rsid w:val="006109F7"/>
    <w:rsid w:val="006113C8"/>
    <w:rsid w:val="006117A4"/>
    <w:rsid w:val="0061362E"/>
    <w:rsid w:val="00613CC5"/>
    <w:rsid w:val="0061479D"/>
    <w:rsid w:val="00614A40"/>
    <w:rsid w:val="006150A3"/>
    <w:rsid w:val="006175E7"/>
    <w:rsid w:val="00617CCB"/>
    <w:rsid w:val="00620A53"/>
    <w:rsid w:val="006224BC"/>
    <w:rsid w:val="006232BC"/>
    <w:rsid w:val="00623A49"/>
    <w:rsid w:val="00623EC6"/>
    <w:rsid w:val="00623F61"/>
    <w:rsid w:val="00624D7A"/>
    <w:rsid w:val="00625E98"/>
    <w:rsid w:val="00626F60"/>
    <w:rsid w:val="0062721F"/>
    <w:rsid w:val="00630879"/>
    <w:rsid w:val="0063217C"/>
    <w:rsid w:val="00632936"/>
    <w:rsid w:val="00633EC0"/>
    <w:rsid w:val="00634A41"/>
    <w:rsid w:val="00636A59"/>
    <w:rsid w:val="0063709F"/>
    <w:rsid w:val="0064053A"/>
    <w:rsid w:val="006412FF"/>
    <w:rsid w:val="00642FD4"/>
    <w:rsid w:val="00644791"/>
    <w:rsid w:val="00645F47"/>
    <w:rsid w:val="00646C78"/>
    <w:rsid w:val="006473FF"/>
    <w:rsid w:val="006476BE"/>
    <w:rsid w:val="00647CF9"/>
    <w:rsid w:val="00650BDC"/>
    <w:rsid w:val="00651B8F"/>
    <w:rsid w:val="0065479F"/>
    <w:rsid w:val="00655713"/>
    <w:rsid w:val="00655C95"/>
    <w:rsid w:val="00660891"/>
    <w:rsid w:val="00660A8C"/>
    <w:rsid w:val="00660FF6"/>
    <w:rsid w:val="00661207"/>
    <w:rsid w:val="00661A88"/>
    <w:rsid w:val="00662374"/>
    <w:rsid w:val="006625AD"/>
    <w:rsid w:val="00663FC5"/>
    <w:rsid w:val="00667BA9"/>
    <w:rsid w:val="00667C7D"/>
    <w:rsid w:val="00671977"/>
    <w:rsid w:val="0067222F"/>
    <w:rsid w:val="00672411"/>
    <w:rsid w:val="00672F80"/>
    <w:rsid w:val="00674A9F"/>
    <w:rsid w:val="0067691D"/>
    <w:rsid w:val="00677127"/>
    <w:rsid w:val="0067716C"/>
    <w:rsid w:val="0067739E"/>
    <w:rsid w:val="00680D40"/>
    <w:rsid w:val="00681568"/>
    <w:rsid w:val="0068232A"/>
    <w:rsid w:val="00682387"/>
    <w:rsid w:val="006825E5"/>
    <w:rsid w:val="00682B0E"/>
    <w:rsid w:val="0068312B"/>
    <w:rsid w:val="00683892"/>
    <w:rsid w:val="00683A85"/>
    <w:rsid w:val="00684AED"/>
    <w:rsid w:val="006852A2"/>
    <w:rsid w:val="00685A28"/>
    <w:rsid w:val="00691E44"/>
    <w:rsid w:val="00691FAF"/>
    <w:rsid w:val="0069271F"/>
    <w:rsid w:val="006935C1"/>
    <w:rsid w:val="006936F2"/>
    <w:rsid w:val="00693B14"/>
    <w:rsid w:val="00694C1F"/>
    <w:rsid w:val="0069671D"/>
    <w:rsid w:val="006A1410"/>
    <w:rsid w:val="006A168A"/>
    <w:rsid w:val="006A1730"/>
    <w:rsid w:val="006A185A"/>
    <w:rsid w:val="006A2695"/>
    <w:rsid w:val="006A29AC"/>
    <w:rsid w:val="006A3968"/>
    <w:rsid w:val="006A3B46"/>
    <w:rsid w:val="006A432A"/>
    <w:rsid w:val="006A4DC9"/>
    <w:rsid w:val="006A5455"/>
    <w:rsid w:val="006A5B78"/>
    <w:rsid w:val="006A5EB8"/>
    <w:rsid w:val="006B0706"/>
    <w:rsid w:val="006B17D9"/>
    <w:rsid w:val="006B2F99"/>
    <w:rsid w:val="006B4052"/>
    <w:rsid w:val="006B617C"/>
    <w:rsid w:val="006B732F"/>
    <w:rsid w:val="006B77CA"/>
    <w:rsid w:val="006B7D9B"/>
    <w:rsid w:val="006C11FB"/>
    <w:rsid w:val="006C1A73"/>
    <w:rsid w:val="006C2C1D"/>
    <w:rsid w:val="006C44A2"/>
    <w:rsid w:val="006C5D93"/>
    <w:rsid w:val="006C73B3"/>
    <w:rsid w:val="006D0AAC"/>
    <w:rsid w:val="006D243F"/>
    <w:rsid w:val="006D3A45"/>
    <w:rsid w:val="006D3E95"/>
    <w:rsid w:val="006D4281"/>
    <w:rsid w:val="006D54EE"/>
    <w:rsid w:val="006D78C5"/>
    <w:rsid w:val="006D7CE1"/>
    <w:rsid w:val="006E0E10"/>
    <w:rsid w:val="006E166F"/>
    <w:rsid w:val="006E1946"/>
    <w:rsid w:val="006E3B23"/>
    <w:rsid w:val="006E4201"/>
    <w:rsid w:val="006E6062"/>
    <w:rsid w:val="006E6EDC"/>
    <w:rsid w:val="006E720B"/>
    <w:rsid w:val="006E7437"/>
    <w:rsid w:val="006E74D0"/>
    <w:rsid w:val="006F12A0"/>
    <w:rsid w:val="006F1380"/>
    <w:rsid w:val="006F1410"/>
    <w:rsid w:val="006F156F"/>
    <w:rsid w:val="006F1697"/>
    <w:rsid w:val="006F2579"/>
    <w:rsid w:val="006F3F15"/>
    <w:rsid w:val="006F56E9"/>
    <w:rsid w:val="006F62C5"/>
    <w:rsid w:val="006F744A"/>
    <w:rsid w:val="006F7983"/>
    <w:rsid w:val="006F7A22"/>
    <w:rsid w:val="006F7EC2"/>
    <w:rsid w:val="006F7F76"/>
    <w:rsid w:val="00700C39"/>
    <w:rsid w:val="007022EC"/>
    <w:rsid w:val="007046ED"/>
    <w:rsid w:val="0070494A"/>
    <w:rsid w:val="007051A6"/>
    <w:rsid w:val="007071A6"/>
    <w:rsid w:val="00707FAB"/>
    <w:rsid w:val="00710099"/>
    <w:rsid w:val="007102A2"/>
    <w:rsid w:val="0071055A"/>
    <w:rsid w:val="00712985"/>
    <w:rsid w:val="00714466"/>
    <w:rsid w:val="00715881"/>
    <w:rsid w:val="00716340"/>
    <w:rsid w:val="00717308"/>
    <w:rsid w:val="007202E9"/>
    <w:rsid w:val="00720EC9"/>
    <w:rsid w:val="00725B9D"/>
    <w:rsid w:val="00726D60"/>
    <w:rsid w:val="00730CF5"/>
    <w:rsid w:val="00731B94"/>
    <w:rsid w:val="00731CA2"/>
    <w:rsid w:val="00732E21"/>
    <w:rsid w:val="00733448"/>
    <w:rsid w:val="00734FD8"/>
    <w:rsid w:val="0073663E"/>
    <w:rsid w:val="00740B10"/>
    <w:rsid w:val="00741D48"/>
    <w:rsid w:val="00742778"/>
    <w:rsid w:val="0074336A"/>
    <w:rsid w:val="00743E79"/>
    <w:rsid w:val="0074425C"/>
    <w:rsid w:val="00744402"/>
    <w:rsid w:val="00750C8A"/>
    <w:rsid w:val="0075267F"/>
    <w:rsid w:val="00754E1D"/>
    <w:rsid w:val="0075527F"/>
    <w:rsid w:val="0075714C"/>
    <w:rsid w:val="0076039D"/>
    <w:rsid w:val="0076046D"/>
    <w:rsid w:val="00760514"/>
    <w:rsid w:val="007606D8"/>
    <w:rsid w:val="007629A3"/>
    <w:rsid w:val="00762DF8"/>
    <w:rsid w:val="007631B4"/>
    <w:rsid w:val="00765611"/>
    <w:rsid w:val="007656B4"/>
    <w:rsid w:val="00767424"/>
    <w:rsid w:val="007679C7"/>
    <w:rsid w:val="00767ED6"/>
    <w:rsid w:val="007712CF"/>
    <w:rsid w:val="00771317"/>
    <w:rsid w:val="00773A4F"/>
    <w:rsid w:val="00773CE7"/>
    <w:rsid w:val="0077476A"/>
    <w:rsid w:val="00775AAF"/>
    <w:rsid w:val="007771DD"/>
    <w:rsid w:val="00777EAA"/>
    <w:rsid w:val="007817FC"/>
    <w:rsid w:val="00781AE4"/>
    <w:rsid w:val="00784CC8"/>
    <w:rsid w:val="00787A5A"/>
    <w:rsid w:val="00787D5E"/>
    <w:rsid w:val="0079232C"/>
    <w:rsid w:val="0079421C"/>
    <w:rsid w:val="00794AF6"/>
    <w:rsid w:val="00794C55"/>
    <w:rsid w:val="00797494"/>
    <w:rsid w:val="007A017C"/>
    <w:rsid w:val="007A018B"/>
    <w:rsid w:val="007A0976"/>
    <w:rsid w:val="007A14A0"/>
    <w:rsid w:val="007A1AF5"/>
    <w:rsid w:val="007A28C2"/>
    <w:rsid w:val="007A2B21"/>
    <w:rsid w:val="007A3E5D"/>
    <w:rsid w:val="007A3E69"/>
    <w:rsid w:val="007A4E5E"/>
    <w:rsid w:val="007A5C4B"/>
    <w:rsid w:val="007A6398"/>
    <w:rsid w:val="007A67CC"/>
    <w:rsid w:val="007A6D8A"/>
    <w:rsid w:val="007A6FBA"/>
    <w:rsid w:val="007A7A4E"/>
    <w:rsid w:val="007B066F"/>
    <w:rsid w:val="007B068F"/>
    <w:rsid w:val="007B08A3"/>
    <w:rsid w:val="007B27B9"/>
    <w:rsid w:val="007B639F"/>
    <w:rsid w:val="007B68BE"/>
    <w:rsid w:val="007B7293"/>
    <w:rsid w:val="007C0410"/>
    <w:rsid w:val="007C0CD9"/>
    <w:rsid w:val="007C1146"/>
    <w:rsid w:val="007C2114"/>
    <w:rsid w:val="007C3A04"/>
    <w:rsid w:val="007C3E93"/>
    <w:rsid w:val="007C5A4C"/>
    <w:rsid w:val="007C693F"/>
    <w:rsid w:val="007C6BFC"/>
    <w:rsid w:val="007C71B8"/>
    <w:rsid w:val="007C71DE"/>
    <w:rsid w:val="007C77E7"/>
    <w:rsid w:val="007C788E"/>
    <w:rsid w:val="007D02CF"/>
    <w:rsid w:val="007D25C9"/>
    <w:rsid w:val="007D32CF"/>
    <w:rsid w:val="007D3C46"/>
    <w:rsid w:val="007D50F6"/>
    <w:rsid w:val="007D5CDD"/>
    <w:rsid w:val="007E137B"/>
    <w:rsid w:val="007E1CD1"/>
    <w:rsid w:val="007E1E2A"/>
    <w:rsid w:val="007E2A7E"/>
    <w:rsid w:val="007E2AF1"/>
    <w:rsid w:val="007E3DC1"/>
    <w:rsid w:val="007E5256"/>
    <w:rsid w:val="007E5646"/>
    <w:rsid w:val="007E6927"/>
    <w:rsid w:val="007E76D2"/>
    <w:rsid w:val="007F0630"/>
    <w:rsid w:val="007F1154"/>
    <w:rsid w:val="007F184B"/>
    <w:rsid w:val="007F1951"/>
    <w:rsid w:val="007F1C7D"/>
    <w:rsid w:val="007F1D6A"/>
    <w:rsid w:val="007F3D0A"/>
    <w:rsid w:val="007F44A5"/>
    <w:rsid w:val="007F581A"/>
    <w:rsid w:val="007F5F68"/>
    <w:rsid w:val="007F60F0"/>
    <w:rsid w:val="007F7326"/>
    <w:rsid w:val="007F7B4A"/>
    <w:rsid w:val="00800693"/>
    <w:rsid w:val="0080077A"/>
    <w:rsid w:val="00801FCF"/>
    <w:rsid w:val="00802891"/>
    <w:rsid w:val="008039F1"/>
    <w:rsid w:val="0080429A"/>
    <w:rsid w:val="0080530D"/>
    <w:rsid w:val="008058D6"/>
    <w:rsid w:val="0080650D"/>
    <w:rsid w:val="00806C9C"/>
    <w:rsid w:val="0080798B"/>
    <w:rsid w:val="008114DE"/>
    <w:rsid w:val="008129AC"/>
    <w:rsid w:val="00813EAB"/>
    <w:rsid w:val="00814166"/>
    <w:rsid w:val="0081459C"/>
    <w:rsid w:val="00814AF4"/>
    <w:rsid w:val="0081504C"/>
    <w:rsid w:val="008152B4"/>
    <w:rsid w:val="008161F9"/>
    <w:rsid w:val="00816395"/>
    <w:rsid w:val="00816BF6"/>
    <w:rsid w:val="00821BF3"/>
    <w:rsid w:val="00822788"/>
    <w:rsid w:val="00822B35"/>
    <w:rsid w:val="00823AB1"/>
    <w:rsid w:val="00825E17"/>
    <w:rsid w:val="008267AD"/>
    <w:rsid w:val="00827753"/>
    <w:rsid w:val="008278D1"/>
    <w:rsid w:val="00827C4C"/>
    <w:rsid w:val="0083048A"/>
    <w:rsid w:val="008305A1"/>
    <w:rsid w:val="00830E14"/>
    <w:rsid w:val="00830F87"/>
    <w:rsid w:val="00831236"/>
    <w:rsid w:val="00832049"/>
    <w:rsid w:val="0083205E"/>
    <w:rsid w:val="0083322B"/>
    <w:rsid w:val="008341A6"/>
    <w:rsid w:val="0083427B"/>
    <w:rsid w:val="008347C3"/>
    <w:rsid w:val="00834DC4"/>
    <w:rsid w:val="00837302"/>
    <w:rsid w:val="008416BF"/>
    <w:rsid w:val="008438F4"/>
    <w:rsid w:val="00844332"/>
    <w:rsid w:val="00845AAB"/>
    <w:rsid w:val="00846D53"/>
    <w:rsid w:val="0084754F"/>
    <w:rsid w:val="00847D59"/>
    <w:rsid w:val="008503AA"/>
    <w:rsid w:val="00850431"/>
    <w:rsid w:val="00850E27"/>
    <w:rsid w:val="00853758"/>
    <w:rsid w:val="00853AF7"/>
    <w:rsid w:val="008544CF"/>
    <w:rsid w:val="00855320"/>
    <w:rsid w:val="00856CF9"/>
    <w:rsid w:val="008577BC"/>
    <w:rsid w:val="00860119"/>
    <w:rsid w:val="00861340"/>
    <w:rsid w:val="00861C68"/>
    <w:rsid w:val="0086208E"/>
    <w:rsid w:val="008626A2"/>
    <w:rsid w:val="008631D8"/>
    <w:rsid w:val="008636F8"/>
    <w:rsid w:val="00865DE8"/>
    <w:rsid w:val="008714AC"/>
    <w:rsid w:val="008736E5"/>
    <w:rsid w:val="00874719"/>
    <w:rsid w:val="008765CE"/>
    <w:rsid w:val="008766CF"/>
    <w:rsid w:val="00876A10"/>
    <w:rsid w:val="00876BFA"/>
    <w:rsid w:val="00880654"/>
    <w:rsid w:val="00880F1E"/>
    <w:rsid w:val="008822D9"/>
    <w:rsid w:val="00882F58"/>
    <w:rsid w:val="008866A7"/>
    <w:rsid w:val="00887BA0"/>
    <w:rsid w:val="00887D9C"/>
    <w:rsid w:val="008903FC"/>
    <w:rsid w:val="008923FD"/>
    <w:rsid w:val="00892C56"/>
    <w:rsid w:val="00893334"/>
    <w:rsid w:val="00893663"/>
    <w:rsid w:val="0089500B"/>
    <w:rsid w:val="00895069"/>
    <w:rsid w:val="008953FA"/>
    <w:rsid w:val="00895A0D"/>
    <w:rsid w:val="0089602F"/>
    <w:rsid w:val="008967D6"/>
    <w:rsid w:val="00896BDB"/>
    <w:rsid w:val="00897CD7"/>
    <w:rsid w:val="008A1B0E"/>
    <w:rsid w:val="008A1D08"/>
    <w:rsid w:val="008A1D51"/>
    <w:rsid w:val="008A1DD0"/>
    <w:rsid w:val="008A1F87"/>
    <w:rsid w:val="008A2154"/>
    <w:rsid w:val="008A2393"/>
    <w:rsid w:val="008A33C1"/>
    <w:rsid w:val="008A39BD"/>
    <w:rsid w:val="008A4D64"/>
    <w:rsid w:val="008A616A"/>
    <w:rsid w:val="008A79BD"/>
    <w:rsid w:val="008B097D"/>
    <w:rsid w:val="008B313F"/>
    <w:rsid w:val="008B38D5"/>
    <w:rsid w:val="008B7C09"/>
    <w:rsid w:val="008C0DD0"/>
    <w:rsid w:val="008C0E97"/>
    <w:rsid w:val="008C0F8F"/>
    <w:rsid w:val="008C1F21"/>
    <w:rsid w:val="008C261C"/>
    <w:rsid w:val="008C4D84"/>
    <w:rsid w:val="008C6A7E"/>
    <w:rsid w:val="008C6F7C"/>
    <w:rsid w:val="008D0A9F"/>
    <w:rsid w:val="008D0E8C"/>
    <w:rsid w:val="008D19EB"/>
    <w:rsid w:val="008D251A"/>
    <w:rsid w:val="008D2E7C"/>
    <w:rsid w:val="008D318B"/>
    <w:rsid w:val="008D39E6"/>
    <w:rsid w:val="008D46F9"/>
    <w:rsid w:val="008D4DCC"/>
    <w:rsid w:val="008D6661"/>
    <w:rsid w:val="008D6CA5"/>
    <w:rsid w:val="008D7212"/>
    <w:rsid w:val="008D77EE"/>
    <w:rsid w:val="008D7BC9"/>
    <w:rsid w:val="008E07A2"/>
    <w:rsid w:val="008E0E2F"/>
    <w:rsid w:val="008E1668"/>
    <w:rsid w:val="008E3514"/>
    <w:rsid w:val="008E489D"/>
    <w:rsid w:val="008E49CE"/>
    <w:rsid w:val="008E4A71"/>
    <w:rsid w:val="008E67A4"/>
    <w:rsid w:val="008E7556"/>
    <w:rsid w:val="008E7EEA"/>
    <w:rsid w:val="008F03D2"/>
    <w:rsid w:val="008F0544"/>
    <w:rsid w:val="008F0AFA"/>
    <w:rsid w:val="008F0D10"/>
    <w:rsid w:val="008F292D"/>
    <w:rsid w:val="008F2B14"/>
    <w:rsid w:val="008F2B56"/>
    <w:rsid w:val="008F48CD"/>
    <w:rsid w:val="008F53F7"/>
    <w:rsid w:val="008F61B6"/>
    <w:rsid w:val="008F65B3"/>
    <w:rsid w:val="008F7E6B"/>
    <w:rsid w:val="00900F6F"/>
    <w:rsid w:val="00901010"/>
    <w:rsid w:val="00901146"/>
    <w:rsid w:val="00905F7B"/>
    <w:rsid w:val="00906557"/>
    <w:rsid w:val="009077F0"/>
    <w:rsid w:val="00911084"/>
    <w:rsid w:val="00912C14"/>
    <w:rsid w:val="00913497"/>
    <w:rsid w:val="00914A1F"/>
    <w:rsid w:val="009154B8"/>
    <w:rsid w:val="00916731"/>
    <w:rsid w:val="0091678A"/>
    <w:rsid w:val="00917DBF"/>
    <w:rsid w:val="00920B26"/>
    <w:rsid w:val="00920EF8"/>
    <w:rsid w:val="00922D12"/>
    <w:rsid w:val="009263DD"/>
    <w:rsid w:val="009265C6"/>
    <w:rsid w:val="0092756F"/>
    <w:rsid w:val="00927EF7"/>
    <w:rsid w:val="0093216D"/>
    <w:rsid w:val="00932A81"/>
    <w:rsid w:val="00933096"/>
    <w:rsid w:val="009330DC"/>
    <w:rsid w:val="00933797"/>
    <w:rsid w:val="00935868"/>
    <w:rsid w:val="00936519"/>
    <w:rsid w:val="009367BE"/>
    <w:rsid w:val="00937317"/>
    <w:rsid w:val="0093799F"/>
    <w:rsid w:val="00942183"/>
    <w:rsid w:val="00943BAD"/>
    <w:rsid w:val="00946852"/>
    <w:rsid w:val="009469FC"/>
    <w:rsid w:val="00947A39"/>
    <w:rsid w:val="00947DF5"/>
    <w:rsid w:val="009504FA"/>
    <w:rsid w:val="00951E5E"/>
    <w:rsid w:val="0095201D"/>
    <w:rsid w:val="009529EA"/>
    <w:rsid w:val="00953468"/>
    <w:rsid w:val="00953D30"/>
    <w:rsid w:val="00953E59"/>
    <w:rsid w:val="00954E25"/>
    <w:rsid w:val="009558F4"/>
    <w:rsid w:val="00957EC3"/>
    <w:rsid w:val="00960260"/>
    <w:rsid w:val="009604C6"/>
    <w:rsid w:val="00960782"/>
    <w:rsid w:val="009611AC"/>
    <w:rsid w:val="00961906"/>
    <w:rsid w:val="00962967"/>
    <w:rsid w:val="00962F15"/>
    <w:rsid w:val="00963E37"/>
    <w:rsid w:val="00966207"/>
    <w:rsid w:val="009670F4"/>
    <w:rsid w:val="00967478"/>
    <w:rsid w:val="00970CC7"/>
    <w:rsid w:val="009710C4"/>
    <w:rsid w:val="00972D6E"/>
    <w:rsid w:val="009736C5"/>
    <w:rsid w:val="00974252"/>
    <w:rsid w:val="00974A1C"/>
    <w:rsid w:val="009754FF"/>
    <w:rsid w:val="009772B0"/>
    <w:rsid w:val="009772DD"/>
    <w:rsid w:val="00977749"/>
    <w:rsid w:val="009804F9"/>
    <w:rsid w:val="00981CFB"/>
    <w:rsid w:val="009827BB"/>
    <w:rsid w:val="00983FFE"/>
    <w:rsid w:val="009851C2"/>
    <w:rsid w:val="00986357"/>
    <w:rsid w:val="00986870"/>
    <w:rsid w:val="00987364"/>
    <w:rsid w:val="009906C4"/>
    <w:rsid w:val="00990EF1"/>
    <w:rsid w:val="009913B8"/>
    <w:rsid w:val="00991F19"/>
    <w:rsid w:val="009921CB"/>
    <w:rsid w:val="00992899"/>
    <w:rsid w:val="00992A3C"/>
    <w:rsid w:val="009946A8"/>
    <w:rsid w:val="00994CF3"/>
    <w:rsid w:val="009961FD"/>
    <w:rsid w:val="00996368"/>
    <w:rsid w:val="009979D1"/>
    <w:rsid w:val="009A0B1A"/>
    <w:rsid w:val="009A0B7E"/>
    <w:rsid w:val="009A174C"/>
    <w:rsid w:val="009A1DD6"/>
    <w:rsid w:val="009A2C28"/>
    <w:rsid w:val="009A7518"/>
    <w:rsid w:val="009B06A3"/>
    <w:rsid w:val="009B091F"/>
    <w:rsid w:val="009B0B29"/>
    <w:rsid w:val="009B2038"/>
    <w:rsid w:val="009B3773"/>
    <w:rsid w:val="009B442B"/>
    <w:rsid w:val="009B5C35"/>
    <w:rsid w:val="009B7BD3"/>
    <w:rsid w:val="009C0418"/>
    <w:rsid w:val="009C0E1F"/>
    <w:rsid w:val="009C3BB2"/>
    <w:rsid w:val="009C3FAA"/>
    <w:rsid w:val="009C4F8D"/>
    <w:rsid w:val="009C54A0"/>
    <w:rsid w:val="009C562E"/>
    <w:rsid w:val="009C5BEE"/>
    <w:rsid w:val="009C5E98"/>
    <w:rsid w:val="009C6841"/>
    <w:rsid w:val="009D4996"/>
    <w:rsid w:val="009D5606"/>
    <w:rsid w:val="009D6835"/>
    <w:rsid w:val="009D702A"/>
    <w:rsid w:val="009D7EC7"/>
    <w:rsid w:val="009E083A"/>
    <w:rsid w:val="009E0B91"/>
    <w:rsid w:val="009E286D"/>
    <w:rsid w:val="009E31D9"/>
    <w:rsid w:val="009E4722"/>
    <w:rsid w:val="009E493C"/>
    <w:rsid w:val="009E7815"/>
    <w:rsid w:val="009E7BE7"/>
    <w:rsid w:val="009E7D88"/>
    <w:rsid w:val="009F0EFA"/>
    <w:rsid w:val="009F2D9A"/>
    <w:rsid w:val="009F2DF4"/>
    <w:rsid w:val="009F4194"/>
    <w:rsid w:val="009F4C10"/>
    <w:rsid w:val="009F4C60"/>
    <w:rsid w:val="009F59C4"/>
    <w:rsid w:val="009F66BA"/>
    <w:rsid w:val="009F69C2"/>
    <w:rsid w:val="009F70DA"/>
    <w:rsid w:val="00A00682"/>
    <w:rsid w:val="00A00A58"/>
    <w:rsid w:val="00A00DD4"/>
    <w:rsid w:val="00A0271C"/>
    <w:rsid w:val="00A03CCD"/>
    <w:rsid w:val="00A04335"/>
    <w:rsid w:val="00A04B91"/>
    <w:rsid w:val="00A05B49"/>
    <w:rsid w:val="00A10796"/>
    <w:rsid w:val="00A11C64"/>
    <w:rsid w:val="00A12EA6"/>
    <w:rsid w:val="00A14093"/>
    <w:rsid w:val="00A156D3"/>
    <w:rsid w:val="00A159AD"/>
    <w:rsid w:val="00A15E58"/>
    <w:rsid w:val="00A16EEC"/>
    <w:rsid w:val="00A174C1"/>
    <w:rsid w:val="00A17943"/>
    <w:rsid w:val="00A17C72"/>
    <w:rsid w:val="00A21A04"/>
    <w:rsid w:val="00A2225B"/>
    <w:rsid w:val="00A239F8"/>
    <w:rsid w:val="00A23DDF"/>
    <w:rsid w:val="00A253C2"/>
    <w:rsid w:val="00A2595E"/>
    <w:rsid w:val="00A268CE"/>
    <w:rsid w:val="00A27979"/>
    <w:rsid w:val="00A32494"/>
    <w:rsid w:val="00A3376C"/>
    <w:rsid w:val="00A34C35"/>
    <w:rsid w:val="00A351F1"/>
    <w:rsid w:val="00A35A56"/>
    <w:rsid w:val="00A3674C"/>
    <w:rsid w:val="00A36957"/>
    <w:rsid w:val="00A36AAA"/>
    <w:rsid w:val="00A36B6B"/>
    <w:rsid w:val="00A4144D"/>
    <w:rsid w:val="00A4298F"/>
    <w:rsid w:val="00A4457F"/>
    <w:rsid w:val="00A44884"/>
    <w:rsid w:val="00A44DD0"/>
    <w:rsid w:val="00A46068"/>
    <w:rsid w:val="00A505AF"/>
    <w:rsid w:val="00A5071C"/>
    <w:rsid w:val="00A51837"/>
    <w:rsid w:val="00A51C2D"/>
    <w:rsid w:val="00A52E4B"/>
    <w:rsid w:val="00A52F7F"/>
    <w:rsid w:val="00A53883"/>
    <w:rsid w:val="00A53A27"/>
    <w:rsid w:val="00A54432"/>
    <w:rsid w:val="00A54884"/>
    <w:rsid w:val="00A56790"/>
    <w:rsid w:val="00A568B7"/>
    <w:rsid w:val="00A5699A"/>
    <w:rsid w:val="00A61688"/>
    <w:rsid w:val="00A617BE"/>
    <w:rsid w:val="00A61815"/>
    <w:rsid w:val="00A62755"/>
    <w:rsid w:val="00A63C8D"/>
    <w:rsid w:val="00A63FE2"/>
    <w:rsid w:val="00A640CA"/>
    <w:rsid w:val="00A64562"/>
    <w:rsid w:val="00A64D63"/>
    <w:rsid w:val="00A64E31"/>
    <w:rsid w:val="00A65111"/>
    <w:rsid w:val="00A6570D"/>
    <w:rsid w:val="00A6642B"/>
    <w:rsid w:val="00A671AA"/>
    <w:rsid w:val="00A67796"/>
    <w:rsid w:val="00A736D6"/>
    <w:rsid w:val="00A73A77"/>
    <w:rsid w:val="00A75742"/>
    <w:rsid w:val="00A75996"/>
    <w:rsid w:val="00A769D3"/>
    <w:rsid w:val="00A772C9"/>
    <w:rsid w:val="00A8023C"/>
    <w:rsid w:val="00A81909"/>
    <w:rsid w:val="00A82BAC"/>
    <w:rsid w:val="00A82D4E"/>
    <w:rsid w:val="00A83581"/>
    <w:rsid w:val="00A86352"/>
    <w:rsid w:val="00A86A0D"/>
    <w:rsid w:val="00A871C2"/>
    <w:rsid w:val="00A900BB"/>
    <w:rsid w:val="00A90E16"/>
    <w:rsid w:val="00A9181E"/>
    <w:rsid w:val="00A93235"/>
    <w:rsid w:val="00A9361A"/>
    <w:rsid w:val="00A94D82"/>
    <w:rsid w:val="00A94E25"/>
    <w:rsid w:val="00A9509E"/>
    <w:rsid w:val="00A95276"/>
    <w:rsid w:val="00A9533C"/>
    <w:rsid w:val="00A962DF"/>
    <w:rsid w:val="00A96AB5"/>
    <w:rsid w:val="00A97B86"/>
    <w:rsid w:val="00A97C50"/>
    <w:rsid w:val="00AA07FC"/>
    <w:rsid w:val="00AA1496"/>
    <w:rsid w:val="00AA1DAF"/>
    <w:rsid w:val="00AA1DFF"/>
    <w:rsid w:val="00AA2304"/>
    <w:rsid w:val="00AA3C94"/>
    <w:rsid w:val="00AA409F"/>
    <w:rsid w:val="00AA4239"/>
    <w:rsid w:val="00AA43BC"/>
    <w:rsid w:val="00AA63A2"/>
    <w:rsid w:val="00AA663E"/>
    <w:rsid w:val="00AA6776"/>
    <w:rsid w:val="00AA69E0"/>
    <w:rsid w:val="00AA6FA8"/>
    <w:rsid w:val="00AA7200"/>
    <w:rsid w:val="00AB22A4"/>
    <w:rsid w:val="00AB2501"/>
    <w:rsid w:val="00AB2C38"/>
    <w:rsid w:val="00AB3EEE"/>
    <w:rsid w:val="00AB41C8"/>
    <w:rsid w:val="00AB4D88"/>
    <w:rsid w:val="00AB5140"/>
    <w:rsid w:val="00AB5A47"/>
    <w:rsid w:val="00AB6F3F"/>
    <w:rsid w:val="00AB702A"/>
    <w:rsid w:val="00AB7100"/>
    <w:rsid w:val="00AB7439"/>
    <w:rsid w:val="00AC043B"/>
    <w:rsid w:val="00AC06D6"/>
    <w:rsid w:val="00AC08A9"/>
    <w:rsid w:val="00AC111A"/>
    <w:rsid w:val="00AC162C"/>
    <w:rsid w:val="00AC19D1"/>
    <w:rsid w:val="00AC1D21"/>
    <w:rsid w:val="00AC2D4C"/>
    <w:rsid w:val="00AC3488"/>
    <w:rsid w:val="00AC4599"/>
    <w:rsid w:val="00AC4A41"/>
    <w:rsid w:val="00AC575B"/>
    <w:rsid w:val="00AC70DB"/>
    <w:rsid w:val="00AC77E8"/>
    <w:rsid w:val="00AD000E"/>
    <w:rsid w:val="00AD0F17"/>
    <w:rsid w:val="00AD2EFE"/>
    <w:rsid w:val="00AD2FF6"/>
    <w:rsid w:val="00AD3567"/>
    <w:rsid w:val="00AD3AC5"/>
    <w:rsid w:val="00AD471A"/>
    <w:rsid w:val="00AD493C"/>
    <w:rsid w:val="00AD4D10"/>
    <w:rsid w:val="00AD5891"/>
    <w:rsid w:val="00AD625B"/>
    <w:rsid w:val="00AD66CE"/>
    <w:rsid w:val="00AD79D2"/>
    <w:rsid w:val="00AD7A74"/>
    <w:rsid w:val="00AE0D1D"/>
    <w:rsid w:val="00AE13FC"/>
    <w:rsid w:val="00AE3469"/>
    <w:rsid w:val="00AE78AC"/>
    <w:rsid w:val="00AE7E21"/>
    <w:rsid w:val="00AF0226"/>
    <w:rsid w:val="00AF07BF"/>
    <w:rsid w:val="00AF1A3A"/>
    <w:rsid w:val="00AF1D03"/>
    <w:rsid w:val="00AF465D"/>
    <w:rsid w:val="00AF5690"/>
    <w:rsid w:val="00AF68E0"/>
    <w:rsid w:val="00AF6E25"/>
    <w:rsid w:val="00B01E7B"/>
    <w:rsid w:val="00B02951"/>
    <w:rsid w:val="00B02F42"/>
    <w:rsid w:val="00B03F1C"/>
    <w:rsid w:val="00B058B6"/>
    <w:rsid w:val="00B07820"/>
    <w:rsid w:val="00B113B5"/>
    <w:rsid w:val="00B11407"/>
    <w:rsid w:val="00B1145C"/>
    <w:rsid w:val="00B115BD"/>
    <w:rsid w:val="00B12581"/>
    <w:rsid w:val="00B13B31"/>
    <w:rsid w:val="00B1674A"/>
    <w:rsid w:val="00B17727"/>
    <w:rsid w:val="00B203E8"/>
    <w:rsid w:val="00B21D6D"/>
    <w:rsid w:val="00B22126"/>
    <w:rsid w:val="00B222B8"/>
    <w:rsid w:val="00B25914"/>
    <w:rsid w:val="00B262D6"/>
    <w:rsid w:val="00B270CE"/>
    <w:rsid w:val="00B27343"/>
    <w:rsid w:val="00B30606"/>
    <w:rsid w:val="00B3293E"/>
    <w:rsid w:val="00B34ECB"/>
    <w:rsid w:val="00B36E41"/>
    <w:rsid w:val="00B371E5"/>
    <w:rsid w:val="00B423E1"/>
    <w:rsid w:val="00B4353B"/>
    <w:rsid w:val="00B45CC9"/>
    <w:rsid w:val="00B4647E"/>
    <w:rsid w:val="00B46EC8"/>
    <w:rsid w:val="00B47464"/>
    <w:rsid w:val="00B47821"/>
    <w:rsid w:val="00B5004F"/>
    <w:rsid w:val="00B51E8E"/>
    <w:rsid w:val="00B52865"/>
    <w:rsid w:val="00B541CD"/>
    <w:rsid w:val="00B5457D"/>
    <w:rsid w:val="00B54DA1"/>
    <w:rsid w:val="00B55399"/>
    <w:rsid w:val="00B55C05"/>
    <w:rsid w:val="00B55F69"/>
    <w:rsid w:val="00B57AC2"/>
    <w:rsid w:val="00B57ED0"/>
    <w:rsid w:val="00B61900"/>
    <w:rsid w:val="00B61DB2"/>
    <w:rsid w:val="00B64083"/>
    <w:rsid w:val="00B648C0"/>
    <w:rsid w:val="00B668DA"/>
    <w:rsid w:val="00B66A3B"/>
    <w:rsid w:val="00B671AB"/>
    <w:rsid w:val="00B67734"/>
    <w:rsid w:val="00B677DA"/>
    <w:rsid w:val="00B7001E"/>
    <w:rsid w:val="00B70B18"/>
    <w:rsid w:val="00B719A7"/>
    <w:rsid w:val="00B72B96"/>
    <w:rsid w:val="00B7315A"/>
    <w:rsid w:val="00B74B4B"/>
    <w:rsid w:val="00B751BE"/>
    <w:rsid w:val="00B75CAF"/>
    <w:rsid w:val="00B77F1E"/>
    <w:rsid w:val="00B80776"/>
    <w:rsid w:val="00B80A2F"/>
    <w:rsid w:val="00B81602"/>
    <w:rsid w:val="00B817B8"/>
    <w:rsid w:val="00B84A15"/>
    <w:rsid w:val="00B8609C"/>
    <w:rsid w:val="00B869B6"/>
    <w:rsid w:val="00B87121"/>
    <w:rsid w:val="00B934A2"/>
    <w:rsid w:val="00B935B1"/>
    <w:rsid w:val="00B94456"/>
    <w:rsid w:val="00B96009"/>
    <w:rsid w:val="00B97C4F"/>
    <w:rsid w:val="00BA1622"/>
    <w:rsid w:val="00BA1AA4"/>
    <w:rsid w:val="00BA4149"/>
    <w:rsid w:val="00BA615B"/>
    <w:rsid w:val="00BA63E7"/>
    <w:rsid w:val="00BA6B6F"/>
    <w:rsid w:val="00BB107D"/>
    <w:rsid w:val="00BB14E1"/>
    <w:rsid w:val="00BB15EF"/>
    <w:rsid w:val="00BB1844"/>
    <w:rsid w:val="00BB3283"/>
    <w:rsid w:val="00BB4532"/>
    <w:rsid w:val="00BB4797"/>
    <w:rsid w:val="00BB4AD0"/>
    <w:rsid w:val="00BB5B7E"/>
    <w:rsid w:val="00BC0EA8"/>
    <w:rsid w:val="00BC292C"/>
    <w:rsid w:val="00BC3DA1"/>
    <w:rsid w:val="00BC4908"/>
    <w:rsid w:val="00BC4D91"/>
    <w:rsid w:val="00BC6121"/>
    <w:rsid w:val="00BC6C70"/>
    <w:rsid w:val="00BD1187"/>
    <w:rsid w:val="00BD1D1D"/>
    <w:rsid w:val="00BD2092"/>
    <w:rsid w:val="00BD32CB"/>
    <w:rsid w:val="00BD5CFE"/>
    <w:rsid w:val="00BD6302"/>
    <w:rsid w:val="00BD6CBE"/>
    <w:rsid w:val="00BD6D2F"/>
    <w:rsid w:val="00BD6F80"/>
    <w:rsid w:val="00BD700C"/>
    <w:rsid w:val="00BE0BEB"/>
    <w:rsid w:val="00BE12CE"/>
    <w:rsid w:val="00BE72A6"/>
    <w:rsid w:val="00BF03C5"/>
    <w:rsid w:val="00BF060B"/>
    <w:rsid w:val="00BF0C14"/>
    <w:rsid w:val="00BF2F00"/>
    <w:rsid w:val="00BF5C4D"/>
    <w:rsid w:val="00BF75A4"/>
    <w:rsid w:val="00BF780A"/>
    <w:rsid w:val="00BF7D7D"/>
    <w:rsid w:val="00C01680"/>
    <w:rsid w:val="00C03644"/>
    <w:rsid w:val="00C0378E"/>
    <w:rsid w:val="00C03BA4"/>
    <w:rsid w:val="00C040B3"/>
    <w:rsid w:val="00C0576F"/>
    <w:rsid w:val="00C067AD"/>
    <w:rsid w:val="00C07E0A"/>
    <w:rsid w:val="00C10476"/>
    <w:rsid w:val="00C10A6B"/>
    <w:rsid w:val="00C10C06"/>
    <w:rsid w:val="00C10C52"/>
    <w:rsid w:val="00C10CAC"/>
    <w:rsid w:val="00C125EB"/>
    <w:rsid w:val="00C1318E"/>
    <w:rsid w:val="00C13713"/>
    <w:rsid w:val="00C13C60"/>
    <w:rsid w:val="00C1409F"/>
    <w:rsid w:val="00C14A5C"/>
    <w:rsid w:val="00C150FF"/>
    <w:rsid w:val="00C15A09"/>
    <w:rsid w:val="00C16557"/>
    <w:rsid w:val="00C174C8"/>
    <w:rsid w:val="00C17978"/>
    <w:rsid w:val="00C17B13"/>
    <w:rsid w:val="00C17E03"/>
    <w:rsid w:val="00C2187A"/>
    <w:rsid w:val="00C21CE5"/>
    <w:rsid w:val="00C2220B"/>
    <w:rsid w:val="00C228B5"/>
    <w:rsid w:val="00C24DBE"/>
    <w:rsid w:val="00C26350"/>
    <w:rsid w:val="00C26E4B"/>
    <w:rsid w:val="00C26F50"/>
    <w:rsid w:val="00C30E71"/>
    <w:rsid w:val="00C34031"/>
    <w:rsid w:val="00C35490"/>
    <w:rsid w:val="00C36D8E"/>
    <w:rsid w:val="00C4074F"/>
    <w:rsid w:val="00C40CD2"/>
    <w:rsid w:val="00C4327F"/>
    <w:rsid w:val="00C44E91"/>
    <w:rsid w:val="00C4524E"/>
    <w:rsid w:val="00C4528A"/>
    <w:rsid w:val="00C45A76"/>
    <w:rsid w:val="00C45F7D"/>
    <w:rsid w:val="00C46786"/>
    <w:rsid w:val="00C472E3"/>
    <w:rsid w:val="00C50A4D"/>
    <w:rsid w:val="00C51A9C"/>
    <w:rsid w:val="00C53FCF"/>
    <w:rsid w:val="00C547E5"/>
    <w:rsid w:val="00C5489E"/>
    <w:rsid w:val="00C57B08"/>
    <w:rsid w:val="00C62186"/>
    <w:rsid w:val="00C64074"/>
    <w:rsid w:val="00C64F57"/>
    <w:rsid w:val="00C66083"/>
    <w:rsid w:val="00C70943"/>
    <w:rsid w:val="00C7213D"/>
    <w:rsid w:val="00C74A58"/>
    <w:rsid w:val="00C75C54"/>
    <w:rsid w:val="00C7666D"/>
    <w:rsid w:val="00C771BA"/>
    <w:rsid w:val="00C77AE4"/>
    <w:rsid w:val="00C80684"/>
    <w:rsid w:val="00C80707"/>
    <w:rsid w:val="00C81B5D"/>
    <w:rsid w:val="00C82074"/>
    <w:rsid w:val="00C83F78"/>
    <w:rsid w:val="00C86C84"/>
    <w:rsid w:val="00C87590"/>
    <w:rsid w:val="00C91270"/>
    <w:rsid w:val="00C9284B"/>
    <w:rsid w:val="00C932E0"/>
    <w:rsid w:val="00C956A1"/>
    <w:rsid w:val="00C96165"/>
    <w:rsid w:val="00C963F0"/>
    <w:rsid w:val="00C964A4"/>
    <w:rsid w:val="00C967FC"/>
    <w:rsid w:val="00C96968"/>
    <w:rsid w:val="00C97D1E"/>
    <w:rsid w:val="00C9D170"/>
    <w:rsid w:val="00CA096A"/>
    <w:rsid w:val="00CA2A80"/>
    <w:rsid w:val="00CA4B44"/>
    <w:rsid w:val="00CA50AF"/>
    <w:rsid w:val="00CA51C7"/>
    <w:rsid w:val="00CA5210"/>
    <w:rsid w:val="00CB0C49"/>
    <w:rsid w:val="00CB13CE"/>
    <w:rsid w:val="00CB1A1A"/>
    <w:rsid w:val="00CB1A84"/>
    <w:rsid w:val="00CB1E6C"/>
    <w:rsid w:val="00CB2794"/>
    <w:rsid w:val="00CB3C5E"/>
    <w:rsid w:val="00CB4CC8"/>
    <w:rsid w:val="00CB5DD5"/>
    <w:rsid w:val="00CB678B"/>
    <w:rsid w:val="00CB797F"/>
    <w:rsid w:val="00CC0B07"/>
    <w:rsid w:val="00CC30DA"/>
    <w:rsid w:val="00CC4F99"/>
    <w:rsid w:val="00CC72C3"/>
    <w:rsid w:val="00CC7336"/>
    <w:rsid w:val="00CC7B58"/>
    <w:rsid w:val="00CD4D14"/>
    <w:rsid w:val="00CD51FF"/>
    <w:rsid w:val="00CD6A4D"/>
    <w:rsid w:val="00CE02DD"/>
    <w:rsid w:val="00CE0557"/>
    <w:rsid w:val="00CE0D0F"/>
    <w:rsid w:val="00CE2696"/>
    <w:rsid w:val="00CE2839"/>
    <w:rsid w:val="00CE3087"/>
    <w:rsid w:val="00CE3179"/>
    <w:rsid w:val="00CE3238"/>
    <w:rsid w:val="00CE3FD6"/>
    <w:rsid w:val="00CE496C"/>
    <w:rsid w:val="00CE57DE"/>
    <w:rsid w:val="00CE5A5D"/>
    <w:rsid w:val="00CE60EB"/>
    <w:rsid w:val="00CE6FEC"/>
    <w:rsid w:val="00CF058C"/>
    <w:rsid w:val="00CF153A"/>
    <w:rsid w:val="00CF279A"/>
    <w:rsid w:val="00CF31E6"/>
    <w:rsid w:val="00CF3F8A"/>
    <w:rsid w:val="00CF47FB"/>
    <w:rsid w:val="00CF4D35"/>
    <w:rsid w:val="00CF5494"/>
    <w:rsid w:val="00CF5BD4"/>
    <w:rsid w:val="00CF677D"/>
    <w:rsid w:val="00CF8705"/>
    <w:rsid w:val="00D01723"/>
    <w:rsid w:val="00D03F4A"/>
    <w:rsid w:val="00D046F2"/>
    <w:rsid w:val="00D061C6"/>
    <w:rsid w:val="00D06C65"/>
    <w:rsid w:val="00D0798E"/>
    <w:rsid w:val="00D100D4"/>
    <w:rsid w:val="00D10AD3"/>
    <w:rsid w:val="00D12A41"/>
    <w:rsid w:val="00D16016"/>
    <w:rsid w:val="00D177F9"/>
    <w:rsid w:val="00D20855"/>
    <w:rsid w:val="00D2148D"/>
    <w:rsid w:val="00D218D1"/>
    <w:rsid w:val="00D22257"/>
    <w:rsid w:val="00D22E91"/>
    <w:rsid w:val="00D24213"/>
    <w:rsid w:val="00D244EB"/>
    <w:rsid w:val="00D27A73"/>
    <w:rsid w:val="00D3254F"/>
    <w:rsid w:val="00D331FD"/>
    <w:rsid w:val="00D34E99"/>
    <w:rsid w:val="00D35BDD"/>
    <w:rsid w:val="00D366FE"/>
    <w:rsid w:val="00D403EC"/>
    <w:rsid w:val="00D40DDB"/>
    <w:rsid w:val="00D42224"/>
    <w:rsid w:val="00D426FA"/>
    <w:rsid w:val="00D42DE2"/>
    <w:rsid w:val="00D43EA3"/>
    <w:rsid w:val="00D447C5"/>
    <w:rsid w:val="00D4586D"/>
    <w:rsid w:val="00D464E0"/>
    <w:rsid w:val="00D47B75"/>
    <w:rsid w:val="00D5025A"/>
    <w:rsid w:val="00D5055E"/>
    <w:rsid w:val="00D51EC1"/>
    <w:rsid w:val="00D52E99"/>
    <w:rsid w:val="00D55117"/>
    <w:rsid w:val="00D55CA8"/>
    <w:rsid w:val="00D57361"/>
    <w:rsid w:val="00D57EE6"/>
    <w:rsid w:val="00D6059D"/>
    <w:rsid w:val="00D610CD"/>
    <w:rsid w:val="00D631F5"/>
    <w:rsid w:val="00D64236"/>
    <w:rsid w:val="00D7020F"/>
    <w:rsid w:val="00D70934"/>
    <w:rsid w:val="00D70CFF"/>
    <w:rsid w:val="00D72C6A"/>
    <w:rsid w:val="00D73BC7"/>
    <w:rsid w:val="00D777A2"/>
    <w:rsid w:val="00D804DD"/>
    <w:rsid w:val="00D80CB8"/>
    <w:rsid w:val="00D81A92"/>
    <w:rsid w:val="00D81BDE"/>
    <w:rsid w:val="00D82DC5"/>
    <w:rsid w:val="00D83350"/>
    <w:rsid w:val="00D83904"/>
    <w:rsid w:val="00D8738A"/>
    <w:rsid w:val="00D876F9"/>
    <w:rsid w:val="00D9023E"/>
    <w:rsid w:val="00D90F99"/>
    <w:rsid w:val="00D91D7F"/>
    <w:rsid w:val="00D93E5B"/>
    <w:rsid w:val="00D94AA6"/>
    <w:rsid w:val="00D95DA1"/>
    <w:rsid w:val="00D96A58"/>
    <w:rsid w:val="00D97927"/>
    <w:rsid w:val="00DA06AE"/>
    <w:rsid w:val="00DA07E0"/>
    <w:rsid w:val="00DA1466"/>
    <w:rsid w:val="00DA1D8F"/>
    <w:rsid w:val="00DA2513"/>
    <w:rsid w:val="00DA253C"/>
    <w:rsid w:val="00DA3E67"/>
    <w:rsid w:val="00DA7D80"/>
    <w:rsid w:val="00DA7F14"/>
    <w:rsid w:val="00DB00DB"/>
    <w:rsid w:val="00DB1EA1"/>
    <w:rsid w:val="00DB2A02"/>
    <w:rsid w:val="00DB42A1"/>
    <w:rsid w:val="00DB480E"/>
    <w:rsid w:val="00DB5619"/>
    <w:rsid w:val="00DC0620"/>
    <w:rsid w:val="00DC26B5"/>
    <w:rsid w:val="00DC33EA"/>
    <w:rsid w:val="00DC52BA"/>
    <w:rsid w:val="00DC5A06"/>
    <w:rsid w:val="00DC681C"/>
    <w:rsid w:val="00DD00BD"/>
    <w:rsid w:val="00DD252E"/>
    <w:rsid w:val="00DD4EB4"/>
    <w:rsid w:val="00DE1572"/>
    <w:rsid w:val="00DE1926"/>
    <w:rsid w:val="00DE20E8"/>
    <w:rsid w:val="00DE2635"/>
    <w:rsid w:val="00DE3D77"/>
    <w:rsid w:val="00DE3F63"/>
    <w:rsid w:val="00DE4A4D"/>
    <w:rsid w:val="00DE6AF4"/>
    <w:rsid w:val="00DE7303"/>
    <w:rsid w:val="00DE7549"/>
    <w:rsid w:val="00DF0325"/>
    <w:rsid w:val="00DF2A67"/>
    <w:rsid w:val="00DF377C"/>
    <w:rsid w:val="00DF3C96"/>
    <w:rsid w:val="00DF4B92"/>
    <w:rsid w:val="00DF65FD"/>
    <w:rsid w:val="00E0079B"/>
    <w:rsid w:val="00E01F71"/>
    <w:rsid w:val="00E04D5F"/>
    <w:rsid w:val="00E05123"/>
    <w:rsid w:val="00E07556"/>
    <w:rsid w:val="00E107AB"/>
    <w:rsid w:val="00E10965"/>
    <w:rsid w:val="00E133F9"/>
    <w:rsid w:val="00E13555"/>
    <w:rsid w:val="00E140B3"/>
    <w:rsid w:val="00E14360"/>
    <w:rsid w:val="00E145BA"/>
    <w:rsid w:val="00E1462D"/>
    <w:rsid w:val="00E15A0D"/>
    <w:rsid w:val="00E15E7F"/>
    <w:rsid w:val="00E16696"/>
    <w:rsid w:val="00E17677"/>
    <w:rsid w:val="00E17DB3"/>
    <w:rsid w:val="00E24D46"/>
    <w:rsid w:val="00E256FA"/>
    <w:rsid w:val="00E26563"/>
    <w:rsid w:val="00E3003F"/>
    <w:rsid w:val="00E30DBE"/>
    <w:rsid w:val="00E32B4F"/>
    <w:rsid w:val="00E34183"/>
    <w:rsid w:val="00E341DA"/>
    <w:rsid w:val="00E34613"/>
    <w:rsid w:val="00E35066"/>
    <w:rsid w:val="00E351A8"/>
    <w:rsid w:val="00E351AC"/>
    <w:rsid w:val="00E35241"/>
    <w:rsid w:val="00E36A95"/>
    <w:rsid w:val="00E36BD4"/>
    <w:rsid w:val="00E36ED7"/>
    <w:rsid w:val="00E37C57"/>
    <w:rsid w:val="00E4012B"/>
    <w:rsid w:val="00E40F5A"/>
    <w:rsid w:val="00E41962"/>
    <w:rsid w:val="00E42D45"/>
    <w:rsid w:val="00E42FED"/>
    <w:rsid w:val="00E44DE8"/>
    <w:rsid w:val="00E4505E"/>
    <w:rsid w:val="00E45204"/>
    <w:rsid w:val="00E473E1"/>
    <w:rsid w:val="00E475C8"/>
    <w:rsid w:val="00E52FE0"/>
    <w:rsid w:val="00E53096"/>
    <w:rsid w:val="00E54369"/>
    <w:rsid w:val="00E54C53"/>
    <w:rsid w:val="00E55E4F"/>
    <w:rsid w:val="00E569A1"/>
    <w:rsid w:val="00E57E62"/>
    <w:rsid w:val="00E607DD"/>
    <w:rsid w:val="00E62B42"/>
    <w:rsid w:val="00E634BB"/>
    <w:rsid w:val="00E6451B"/>
    <w:rsid w:val="00E65A7C"/>
    <w:rsid w:val="00E6642B"/>
    <w:rsid w:val="00E67114"/>
    <w:rsid w:val="00E67E66"/>
    <w:rsid w:val="00E67F6A"/>
    <w:rsid w:val="00E710A0"/>
    <w:rsid w:val="00E71E03"/>
    <w:rsid w:val="00E75259"/>
    <w:rsid w:val="00E8076C"/>
    <w:rsid w:val="00E80BA0"/>
    <w:rsid w:val="00E80BEE"/>
    <w:rsid w:val="00E856AA"/>
    <w:rsid w:val="00E861CB"/>
    <w:rsid w:val="00E86328"/>
    <w:rsid w:val="00E8668B"/>
    <w:rsid w:val="00E86C3C"/>
    <w:rsid w:val="00E92A00"/>
    <w:rsid w:val="00E92C6B"/>
    <w:rsid w:val="00E96A12"/>
    <w:rsid w:val="00E96B3D"/>
    <w:rsid w:val="00E97E18"/>
    <w:rsid w:val="00EA2430"/>
    <w:rsid w:val="00EA26AE"/>
    <w:rsid w:val="00EA2758"/>
    <w:rsid w:val="00EA2A4E"/>
    <w:rsid w:val="00EA2AA6"/>
    <w:rsid w:val="00EA4A10"/>
    <w:rsid w:val="00EA50B8"/>
    <w:rsid w:val="00EA52DB"/>
    <w:rsid w:val="00EA5428"/>
    <w:rsid w:val="00EA5646"/>
    <w:rsid w:val="00EA6CAD"/>
    <w:rsid w:val="00EA7252"/>
    <w:rsid w:val="00EB0EBB"/>
    <w:rsid w:val="00EB1B74"/>
    <w:rsid w:val="00EB28D3"/>
    <w:rsid w:val="00EB2C73"/>
    <w:rsid w:val="00EB31A0"/>
    <w:rsid w:val="00EB3213"/>
    <w:rsid w:val="00EB3AB7"/>
    <w:rsid w:val="00EB4323"/>
    <w:rsid w:val="00EB6145"/>
    <w:rsid w:val="00EB615B"/>
    <w:rsid w:val="00EB7AE3"/>
    <w:rsid w:val="00EC13A8"/>
    <w:rsid w:val="00EC2096"/>
    <w:rsid w:val="00EC5BB3"/>
    <w:rsid w:val="00EC78DB"/>
    <w:rsid w:val="00EC7AB7"/>
    <w:rsid w:val="00ED1D9A"/>
    <w:rsid w:val="00ED1F49"/>
    <w:rsid w:val="00ED33EB"/>
    <w:rsid w:val="00ED4901"/>
    <w:rsid w:val="00ED7607"/>
    <w:rsid w:val="00ED7874"/>
    <w:rsid w:val="00ED7986"/>
    <w:rsid w:val="00ED7B6D"/>
    <w:rsid w:val="00EE002E"/>
    <w:rsid w:val="00EE1C05"/>
    <w:rsid w:val="00EE2359"/>
    <w:rsid w:val="00EE290F"/>
    <w:rsid w:val="00EE2ABF"/>
    <w:rsid w:val="00EE3548"/>
    <w:rsid w:val="00EE4114"/>
    <w:rsid w:val="00EE6BE1"/>
    <w:rsid w:val="00EE73D1"/>
    <w:rsid w:val="00EE74B5"/>
    <w:rsid w:val="00EF00DF"/>
    <w:rsid w:val="00EF1CE4"/>
    <w:rsid w:val="00EF22EA"/>
    <w:rsid w:val="00EF24DF"/>
    <w:rsid w:val="00EF3344"/>
    <w:rsid w:val="00EF3612"/>
    <w:rsid w:val="00EF3793"/>
    <w:rsid w:val="00EF415E"/>
    <w:rsid w:val="00EF4AFA"/>
    <w:rsid w:val="00EF60EA"/>
    <w:rsid w:val="00EF61E3"/>
    <w:rsid w:val="00EF7562"/>
    <w:rsid w:val="00EF7B79"/>
    <w:rsid w:val="00F021FB"/>
    <w:rsid w:val="00F028C9"/>
    <w:rsid w:val="00F05005"/>
    <w:rsid w:val="00F0607D"/>
    <w:rsid w:val="00F06F6F"/>
    <w:rsid w:val="00F07459"/>
    <w:rsid w:val="00F10898"/>
    <w:rsid w:val="00F11B3C"/>
    <w:rsid w:val="00F12DD7"/>
    <w:rsid w:val="00F146FC"/>
    <w:rsid w:val="00F20058"/>
    <w:rsid w:val="00F21659"/>
    <w:rsid w:val="00F21C9F"/>
    <w:rsid w:val="00F22546"/>
    <w:rsid w:val="00F235C1"/>
    <w:rsid w:val="00F24318"/>
    <w:rsid w:val="00F2595B"/>
    <w:rsid w:val="00F271DF"/>
    <w:rsid w:val="00F301AD"/>
    <w:rsid w:val="00F317CC"/>
    <w:rsid w:val="00F34134"/>
    <w:rsid w:val="00F355AB"/>
    <w:rsid w:val="00F40A7F"/>
    <w:rsid w:val="00F41382"/>
    <w:rsid w:val="00F420E0"/>
    <w:rsid w:val="00F42976"/>
    <w:rsid w:val="00F4337B"/>
    <w:rsid w:val="00F45FBF"/>
    <w:rsid w:val="00F46185"/>
    <w:rsid w:val="00F533D2"/>
    <w:rsid w:val="00F5365E"/>
    <w:rsid w:val="00F54F0C"/>
    <w:rsid w:val="00F56E44"/>
    <w:rsid w:val="00F56FB5"/>
    <w:rsid w:val="00F57F38"/>
    <w:rsid w:val="00F60ED5"/>
    <w:rsid w:val="00F61AF8"/>
    <w:rsid w:val="00F623FF"/>
    <w:rsid w:val="00F62AD9"/>
    <w:rsid w:val="00F64AF7"/>
    <w:rsid w:val="00F64F19"/>
    <w:rsid w:val="00F64F96"/>
    <w:rsid w:val="00F66872"/>
    <w:rsid w:val="00F7008E"/>
    <w:rsid w:val="00F71AD8"/>
    <w:rsid w:val="00F73546"/>
    <w:rsid w:val="00F736A1"/>
    <w:rsid w:val="00F73A39"/>
    <w:rsid w:val="00F75A79"/>
    <w:rsid w:val="00F81C91"/>
    <w:rsid w:val="00F84974"/>
    <w:rsid w:val="00F85F27"/>
    <w:rsid w:val="00F87A24"/>
    <w:rsid w:val="00F9063F"/>
    <w:rsid w:val="00F9066D"/>
    <w:rsid w:val="00F92D18"/>
    <w:rsid w:val="00F93BE4"/>
    <w:rsid w:val="00F946E1"/>
    <w:rsid w:val="00F9622D"/>
    <w:rsid w:val="00F96BE1"/>
    <w:rsid w:val="00F96C82"/>
    <w:rsid w:val="00FA178F"/>
    <w:rsid w:val="00FA2E0B"/>
    <w:rsid w:val="00FA3417"/>
    <w:rsid w:val="00FA50AD"/>
    <w:rsid w:val="00FA52F4"/>
    <w:rsid w:val="00FA5449"/>
    <w:rsid w:val="00FA718F"/>
    <w:rsid w:val="00FA7869"/>
    <w:rsid w:val="00FB084F"/>
    <w:rsid w:val="00FB0945"/>
    <w:rsid w:val="00FB0FAC"/>
    <w:rsid w:val="00FB1513"/>
    <w:rsid w:val="00FB1B28"/>
    <w:rsid w:val="00FB25E3"/>
    <w:rsid w:val="00FB34A9"/>
    <w:rsid w:val="00FB39D3"/>
    <w:rsid w:val="00FB3E1F"/>
    <w:rsid w:val="00FB4759"/>
    <w:rsid w:val="00FB5055"/>
    <w:rsid w:val="00FB7A5C"/>
    <w:rsid w:val="00FC0E4B"/>
    <w:rsid w:val="00FC10D5"/>
    <w:rsid w:val="00FC13A9"/>
    <w:rsid w:val="00FC2AA7"/>
    <w:rsid w:val="00FC3C44"/>
    <w:rsid w:val="00FC3EDB"/>
    <w:rsid w:val="00FC7A9C"/>
    <w:rsid w:val="00FC7E7C"/>
    <w:rsid w:val="00FD02CE"/>
    <w:rsid w:val="00FD03B8"/>
    <w:rsid w:val="00FD0C6F"/>
    <w:rsid w:val="00FD2EAC"/>
    <w:rsid w:val="00FD4AA1"/>
    <w:rsid w:val="00FD4CE5"/>
    <w:rsid w:val="00FD78BB"/>
    <w:rsid w:val="00FD7C3D"/>
    <w:rsid w:val="00FD7CC0"/>
    <w:rsid w:val="00FD7FCD"/>
    <w:rsid w:val="00FE0934"/>
    <w:rsid w:val="00FE138B"/>
    <w:rsid w:val="00FE1936"/>
    <w:rsid w:val="00FE2DDE"/>
    <w:rsid w:val="00FE3527"/>
    <w:rsid w:val="00FE38C0"/>
    <w:rsid w:val="00FE3C1D"/>
    <w:rsid w:val="00FE3D2F"/>
    <w:rsid w:val="00FE4CD6"/>
    <w:rsid w:val="00FE5561"/>
    <w:rsid w:val="00FE5B41"/>
    <w:rsid w:val="00FE5D9A"/>
    <w:rsid w:val="00FE73F2"/>
    <w:rsid w:val="00FE7C13"/>
    <w:rsid w:val="00FE7EF9"/>
    <w:rsid w:val="00FE7FA7"/>
    <w:rsid w:val="00FF1273"/>
    <w:rsid w:val="00FF1AA6"/>
    <w:rsid w:val="00FF3AC7"/>
    <w:rsid w:val="00FF42BB"/>
    <w:rsid w:val="00FF5747"/>
    <w:rsid w:val="00FF62BE"/>
    <w:rsid w:val="00FF709B"/>
    <w:rsid w:val="00FF7874"/>
    <w:rsid w:val="00FF7ED3"/>
    <w:rsid w:val="0110E68C"/>
    <w:rsid w:val="0131F518"/>
    <w:rsid w:val="013353D3"/>
    <w:rsid w:val="01615D15"/>
    <w:rsid w:val="0167888C"/>
    <w:rsid w:val="01699A4B"/>
    <w:rsid w:val="016E8A41"/>
    <w:rsid w:val="0170BFCA"/>
    <w:rsid w:val="01733FA4"/>
    <w:rsid w:val="0178CCD8"/>
    <w:rsid w:val="01BB78AB"/>
    <w:rsid w:val="023C62F5"/>
    <w:rsid w:val="02467760"/>
    <w:rsid w:val="0271E592"/>
    <w:rsid w:val="02775889"/>
    <w:rsid w:val="0278B23D"/>
    <w:rsid w:val="02805B68"/>
    <w:rsid w:val="028132BA"/>
    <w:rsid w:val="02A876A0"/>
    <w:rsid w:val="02BD8D1D"/>
    <w:rsid w:val="02BEEF6C"/>
    <w:rsid w:val="0309FFC2"/>
    <w:rsid w:val="032E0FDC"/>
    <w:rsid w:val="03CFDFDA"/>
    <w:rsid w:val="04BE7312"/>
    <w:rsid w:val="04C7A9B4"/>
    <w:rsid w:val="04DD62F6"/>
    <w:rsid w:val="04DD925A"/>
    <w:rsid w:val="04FE4335"/>
    <w:rsid w:val="0537845B"/>
    <w:rsid w:val="055BD62A"/>
    <w:rsid w:val="058FA570"/>
    <w:rsid w:val="05B68090"/>
    <w:rsid w:val="05E9755C"/>
    <w:rsid w:val="066E0EFB"/>
    <w:rsid w:val="068A5647"/>
    <w:rsid w:val="069A1396"/>
    <w:rsid w:val="06BA9A81"/>
    <w:rsid w:val="06CF6712"/>
    <w:rsid w:val="06E6CE6F"/>
    <w:rsid w:val="0706DF55"/>
    <w:rsid w:val="071945B0"/>
    <w:rsid w:val="071EEB0B"/>
    <w:rsid w:val="07AD4C63"/>
    <w:rsid w:val="07B534F0"/>
    <w:rsid w:val="07F05F48"/>
    <w:rsid w:val="080ADF3C"/>
    <w:rsid w:val="0810C9D4"/>
    <w:rsid w:val="08243BB9"/>
    <w:rsid w:val="086F208E"/>
    <w:rsid w:val="08B2C1CE"/>
    <w:rsid w:val="08C2032B"/>
    <w:rsid w:val="08DCE67B"/>
    <w:rsid w:val="08E00DA9"/>
    <w:rsid w:val="08FF785F"/>
    <w:rsid w:val="092D9622"/>
    <w:rsid w:val="09395A89"/>
    <w:rsid w:val="094ABD24"/>
    <w:rsid w:val="095C68BB"/>
    <w:rsid w:val="09774382"/>
    <w:rsid w:val="097F41C1"/>
    <w:rsid w:val="09800C0A"/>
    <w:rsid w:val="09973B2E"/>
    <w:rsid w:val="09B81E94"/>
    <w:rsid w:val="09DCF286"/>
    <w:rsid w:val="09EBD589"/>
    <w:rsid w:val="09F9F105"/>
    <w:rsid w:val="0A10C0F8"/>
    <w:rsid w:val="0A21F25A"/>
    <w:rsid w:val="0A3EAD63"/>
    <w:rsid w:val="0AB0E2FE"/>
    <w:rsid w:val="0AF1CB70"/>
    <w:rsid w:val="0B116C11"/>
    <w:rsid w:val="0B4E040F"/>
    <w:rsid w:val="0B76128E"/>
    <w:rsid w:val="0B8E9AF3"/>
    <w:rsid w:val="0BC62ABA"/>
    <w:rsid w:val="0BD4FF03"/>
    <w:rsid w:val="0C120F87"/>
    <w:rsid w:val="0C14873D"/>
    <w:rsid w:val="0C15AEE9"/>
    <w:rsid w:val="0C2DAF9A"/>
    <w:rsid w:val="0C7C64F3"/>
    <w:rsid w:val="0C7D22CA"/>
    <w:rsid w:val="0CBEB354"/>
    <w:rsid w:val="0D0A8882"/>
    <w:rsid w:val="0D5167C0"/>
    <w:rsid w:val="0D8CC254"/>
    <w:rsid w:val="0DA2DC82"/>
    <w:rsid w:val="0DF91C87"/>
    <w:rsid w:val="0E9E0FA9"/>
    <w:rsid w:val="0EC6DEAA"/>
    <w:rsid w:val="0ECE293B"/>
    <w:rsid w:val="0ED7F1E4"/>
    <w:rsid w:val="0EED3821"/>
    <w:rsid w:val="0EF2DE5F"/>
    <w:rsid w:val="0EF62464"/>
    <w:rsid w:val="0EFEB140"/>
    <w:rsid w:val="0F22D139"/>
    <w:rsid w:val="0F3789AC"/>
    <w:rsid w:val="0F541585"/>
    <w:rsid w:val="0F6A8A26"/>
    <w:rsid w:val="0F78665B"/>
    <w:rsid w:val="0FB9FEA8"/>
    <w:rsid w:val="0FD25D42"/>
    <w:rsid w:val="0FE2E709"/>
    <w:rsid w:val="101657E9"/>
    <w:rsid w:val="103DC49F"/>
    <w:rsid w:val="1040F5DC"/>
    <w:rsid w:val="10662A0F"/>
    <w:rsid w:val="1073C245"/>
    <w:rsid w:val="108100B9"/>
    <w:rsid w:val="1087589F"/>
    <w:rsid w:val="10890882"/>
    <w:rsid w:val="10EA4B4C"/>
    <w:rsid w:val="11065A87"/>
    <w:rsid w:val="1124391A"/>
    <w:rsid w:val="112BC05F"/>
    <w:rsid w:val="115093ED"/>
    <w:rsid w:val="11576D81"/>
    <w:rsid w:val="11A02204"/>
    <w:rsid w:val="11B678CC"/>
    <w:rsid w:val="11D5CC9F"/>
    <w:rsid w:val="11FEE360"/>
    <w:rsid w:val="1204D311"/>
    <w:rsid w:val="1205C9FD"/>
    <w:rsid w:val="12113C8F"/>
    <w:rsid w:val="121E2897"/>
    <w:rsid w:val="1224D8E3"/>
    <w:rsid w:val="124456E0"/>
    <w:rsid w:val="1258CEB4"/>
    <w:rsid w:val="1280D8DA"/>
    <w:rsid w:val="12B2BD7D"/>
    <w:rsid w:val="12EA22A4"/>
    <w:rsid w:val="131198A6"/>
    <w:rsid w:val="134FB0F2"/>
    <w:rsid w:val="1378063B"/>
    <w:rsid w:val="1378969E"/>
    <w:rsid w:val="137B5591"/>
    <w:rsid w:val="137E8147"/>
    <w:rsid w:val="13AB6307"/>
    <w:rsid w:val="13C17F8D"/>
    <w:rsid w:val="13CCD0AF"/>
    <w:rsid w:val="13FAD646"/>
    <w:rsid w:val="141D731F"/>
    <w:rsid w:val="14373D3C"/>
    <w:rsid w:val="144CE78C"/>
    <w:rsid w:val="146D328A"/>
    <w:rsid w:val="148CF26E"/>
    <w:rsid w:val="14AD6907"/>
    <w:rsid w:val="14B450F9"/>
    <w:rsid w:val="14FC86A4"/>
    <w:rsid w:val="1507796D"/>
    <w:rsid w:val="1537DE23"/>
    <w:rsid w:val="15936BF7"/>
    <w:rsid w:val="159A3AF2"/>
    <w:rsid w:val="15A974B2"/>
    <w:rsid w:val="15A9D49D"/>
    <w:rsid w:val="15C0A34D"/>
    <w:rsid w:val="160439FF"/>
    <w:rsid w:val="161664F5"/>
    <w:rsid w:val="167AE999"/>
    <w:rsid w:val="16985705"/>
    <w:rsid w:val="169E8F22"/>
    <w:rsid w:val="16A349CE"/>
    <w:rsid w:val="16C311EA"/>
    <w:rsid w:val="1769B2FF"/>
    <w:rsid w:val="17706241"/>
    <w:rsid w:val="177FA82E"/>
    <w:rsid w:val="178CC6FC"/>
    <w:rsid w:val="17B2D766"/>
    <w:rsid w:val="17C0C31B"/>
    <w:rsid w:val="17CE8BC9"/>
    <w:rsid w:val="18009278"/>
    <w:rsid w:val="181DA457"/>
    <w:rsid w:val="18217340"/>
    <w:rsid w:val="1853F547"/>
    <w:rsid w:val="18557C15"/>
    <w:rsid w:val="18635645"/>
    <w:rsid w:val="18838DA0"/>
    <w:rsid w:val="18C3A9D7"/>
    <w:rsid w:val="18C742F9"/>
    <w:rsid w:val="18E22995"/>
    <w:rsid w:val="18F2E2BE"/>
    <w:rsid w:val="18F30A45"/>
    <w:rsid w:val="18F8440F"/>
    <w:rsid w:val="18FE6BB6"/>
    <w:rsid w:val="190C32A2"/>
    <w:rsid w:val="19300D65"/>
    <w:rsid w:val="1972971D"/>
    <w:rsid w:val="19BEF276"/>
    <w:rsid w:val="19D53852"/>
    <w:rsid w:val="19FD41D9"/>
    <w:rsid w:val="1A04B4E4"/>
    <w:rsid w:val="1A2847A6"/>
    <w:rsid w:val="1A9018EA"/>
    <w:rsid w:val="1A9201D4"/>
    <w:rsid w:val="1A981621"/>
    <w:rsid w:val="1AA1C1DD"/>
    <w:rsid w:val="1AA42B54"/>
    <w:rsid w:val="1AC9BCF2"/>
    <w:rsid w:val="1AE50F69"/>
    <w:rsid w:val="1AE589DC"/>
    <w:rsid w:val="1B58D7E8"/>
    <w:rsid w:val="1B6BC828"/>
    <w:rsid w:val="1B84F085"/>
    <w:rsid w:val="1B876FA3"/>
    <w:rsid w:val="1B9AA65A"/>
    <w:rsid w:val="1C2CFDF3"/>
    <w:rsid w:val="1C3D923E"/>
    <w:rsid w:val="1C5B7616"/>
    <w:rsid w:val="1C666FE0"/>
    <w:rsid w:val="1C75A597"/>
    <w:rsid w:val="1C7F26B4"/>
    <w:rsid w:val="1C7F5953"/>
    <w:rsid w:val="1C8AAAA7"/>
    <w:rsid w:val="1CA736A0"/>
    <w:rsid w:val="1CCE6DEA"/>
    <w:rsid w:val="1D20CBD1"/>
    <w:rsid w:val="1D40FFDE"/>
    <w:rsid w:val="1D487CA4"/>
    <w:rsid w:val="1D56F00E"/>
    <w:rsid w:val="1D7DA351"/>
    <w:rsid w:val="1DA9D785"/>
    <w:rsid w:val="1DDFEE64"/>
    <w:rsid w:val="1DECCAA3"/>
    <w:rsid w:val="1EA8A975"/>
    <w:rsid w:val="1ED27885"/>
    <w:rsid w:val="1EDCD03F"/>
    <w:rsid w:val="1EED6906"/>
    <w:rsid w:val="1F27F4DB"/>
    <w:rsid w:val="1F2DD3FC"/>
    <w:rsid w:val="1F2EEDCB"/>
    <w:rsid w:val="1F7C585B"/>
    <w:rsid w:val="1F8E5B5D"/>
    <w:rsid w:val="1F97FB0A"/>
    <w:rsid w:val="1FA6F7FD"/>
    <w:rsid w:val="1FFDDD74"/>
    <w:rsid w:val="20060EAC"/>
    <w:rsid w:val="203F394B"/>
    <w:rsid w:val="205F072C"/>
    <w:rsid w:val="206E48E6"/>
    <w:rsid w:val="20CD60A1"/>
    <w:rsid w:val="21181E78"/>
    <w:rsid w:val="2118C187"/>
    <w:rsid w:val="2139CA2F"/>
    <w:rsid w:val="216DC006"/>
    <w:rsid w:val="21932B3F"/>
    <w:rsid w:val="219CDF9B"/>
    <w:rsid w:val="21BDE470"/>
    <w:rsid w:val="21BF6D8F"/>
    <w:rsid w:val="21DE28EB"/>
    <w:rsid w:val="2221546B"/>
    <w:rsid w:val="22285092"/>
    <w:rsid w:val="228857A5"/>
    <w:rsid w:val="22977EF3"/>
    <w:rsid w:val="22A2BEF9"/>
    <w:rsid w:val="22A574B1"/>
    <w:rsid w:val="22AB04E0"/>
    <w:rsid w:val="22BA337F"/>
    <w:rsid w:val="235B3DF0"/>
    <w:rsid w:val="235E4740"/>
    <w:rsid w:val="236202B9"/>
    <w:rsid w:val="236DC242"/>
    <w:rsid w:val="2374886B"/>
    <w:rsid w:val="2375AECD"/>
    <w:rsid w:val="2390D6AC"/>
    <w:rsid w:val="2396A7EE"/>
    <w:rsid w:val="23FF33DF"/>
    <w:rsid w:val="242F53BF"/>
    <w:rsid w:val="24A645FF"/>
    <w:rsid w:val="24A8619E"/>
    <w:rsid w:val="24B549C4"/>
    <w:rsid w:val="24B8E9D3"/>
    <w:rsid w:val="24CA74C3"/>
    <w:rsid w:val="255F622C"/>
    <w:rsid w:val="25AFB522"/>
    <w:rsid w:val="25B888BD"/>
    <w:rsid w:val="25E47484"/>
    <w:rsid w:val="264BA19E"/>
    <w:rsid w:val="265AF307"/>
    <w:rsid w:val="26852CDF"/>
    <w:rsid w:val="269CB43A"/>
    <w:rsid w:val="26C8776E"/>
    <w:rsid w:val="273CA225"/>
    <w:rsid w:val="276D1AE3"/>
    <w:rsid w:val="278F33AD"/>
    <w:rsid w:val="27AA6A14"/>
    <w:rsid w:val="27B125AD"/>
    <w:rsid w:val="27C0F478"/>
    <w:rsid w:val="281419AA"/>
    <w:rsid w:val="284A4B30"/>
    <w:rsid w:val="286204D6"/>
    <w:rsid w:val="288E132F"/>
    <w:rsid w:val="288E1780"/>
    <w:rsid w:val="28BDBC73"/>
    <w:rsid w:val="28C7851C"/>
    <w:rsid w:val="2914B635"/>
    <w:rsid w:val="2916555F"/>
    <w:rsid w:val="2927A11C"/>
    <w:rsid w:val="297A3621"/>
    <w:rsid w:val="297BD2C1"/>
    <w:rsid w:val="29E472CE"/>
    <w:rsid w:val="2A03C35D"/>
    <w:rsid w:val="2A0838CB"/>
    <w:rsid w:val="2A1881E4"/>
    <w:rsid w:val="2AE20AD6"/>
    <w:rsid w:val="2AFFF9E2"/>
    <w:rsid w:val="2BADB961"/>
    <w:rsid w:val="2BE3E70A"/>
    <w:rsid w:val="2BF3BCD5"/>
    <w:rsid w:val="2C1965C4"/>
    <w:rsid w:val="2C4A5C6F"/>
    <w:rsid w:val="2C5BA38E"/>
    <w:rsid w:val="2C98AFBF"/>
    <w:rsid w:val="2C9D6AA3"/>
    <w:rsid w:val="2CB11910"/>
    <w:rsid w:val="2CB4874C"/>
    <w:rsid w:val="2D3D6432"/>
    <w:rsid w:val="2DB992AB"/>
    <w:rsid w:val="2DC2C29A"/>
    <w:rsid w:val="2DD50017"/>
    <w:rsid w:val="2E019744"/>
    <w:rsid w:val="2E4AE69B"/>
    <w:rsid w:val="2E60358F"/>
    <w:rsid w:val="2EA37E8F"/>
    <w:rsid w:val="2EB98CB4"/>
    <w:rsid w:val="2EC2FFE0"/>
    <w:rsid w:val="2ECA20FF"/>
    <w:rsid w:val="2F13D59A"/>
    <w:rsid w:val="2F1C17AA"/>
    <w:rsid w:val="2F1CF04C"/>
    <w:rsid w:val="2F1D42A8"/>
    <w:rsid w:val="2F2E8BAD"/>
    <w:rsid w:val="2F805D19"/>
    <w:rsid w:val="2F9B0C0F"/>
    <w:rsid w:val="2FD5BB0A"/>
    <w:rsid w:val="30241FFC"/>
    <w:rsid w:val="304C454A"/>
    <w:rsid w:val="307D8993"/>
    <w:rsid w:val="30F2A94B"/>
    <w:rsid w:val="3105875B"/>
    <w:rsid w:val="310A9894"/>
    <w:rsid w:val="310FF569"/>
    <w:rsid w:val="311C2D7A"/>
    <w:rsid w:val="3120A6F9"/>
    <w:rsid w:val="31375851"/>
    <w:rsid w:val="313AEA74"/>
    <w:rsid w:val="316DBC49"/>
    <w:rsid w:val="31848A33"/>
    <w:rsid w:val="319B7B68"/>
    <w:rsid w:val="31A7E15D"/>
    <w:rsid w:val="31D1F93E"/>
    <w:rsid w:val="31D2748C"/>
    <w:rsid w:val="31DA19DA"/>
    <w:rsid w:val="31E815AB"/>
    <w:rsid w:val="31F91AFC"/>
    <w:rsid w:val="3220ADB8"/>
    <w:rsid w:val="32220535"/>
    <w:rsid w:val="322DDCEB"/>
    <w:rsid w:val="327D5749"/>
    <w:rsid w:val="32893CC9"/>
    <w:rsid w:val="32CBB226"/>
    <w:rsid w:val="32DE524C"/>
    <w:rsid w:val="32E2212F"/>
    <w:rsid w:val="3329439D"/>
    <w:rsid w:val="335CB1E9"/>
    <w:rsid w:val="3386525B"/>
    <w:rsid w:val="338CFDD7"/>
    <w:rsid w:val="33AE23A8"/>
    <w:rsid w:val="33B81A16"/>
    <w:rsid w:val="33BB75FA"/>
    <w:rsid w:val="33BE89CB"/>
    <w:rsid w:val="33E8D98B"/>
    <w:rsid w:val="3421A99A"/>
    <w:rsid w:val="343649E1"/>
    <w:rsid w:val="34423956"/>
    <w:rsid w:val="34440E17"/>
    <w:rsid w:val="348A91F2"/>
    <w:rsid w:val="349718AF"/>
    <w:rsid w:val="34A87C88"/>
    <w:rsid w:val="34D4E1C9"/>
    <w:rsid w:val="34FCD886"/>
    <w:rsid w:val="35319000"/>
    <w:rsid w:val="35515D91"/>
    <w:rsid w:val="355E817A"/>
    <w:rsid w:val="358FACD2"/>
    <w:rsid w:val="3597AD5C"/>
    <w:rsid w:val="35A3F86C"/>
    <w:rsid w:val="35F4D867"/>
    <w:rsid w:val="35FB7164"/>
    <w:rsid w:val="361D656D"/>
    <w:rsid w:val="36266D60"/>
    <w:rsid w:val="36327869"/>
    <w:rsid w:val="3638E2A2"/>
    <w:rsid w:val="36412D6C"/>
    <w:rsid w:val="364B4D66"/>
    <w:rsid w:val="36700634"/>
    <w:rsid w:val="36C6C52C"/>
    <w:rsid w:val="36E292A1"/>
    <w:rsid w:val="3717696A"/>
    <w:rsid w:val="372E5AB8"/>
    <w:rsid w:val="37366F7C"/>
    <w:rsid w:val="379A6E8D"/>
    <w:rsid w:val="37B41D0C"/>
    <w:rsid w:val="37CBE95A"/>
    <w:rsid w:val="37D14A22"/>
    <w:rsid w:val="37E01D4A"/>
    <w:rsid w:val="37F1D379"/>
    <w:rsid w:val="37FDB02C"/>
    <w:rsid w:val="380AEB01"/>
    <w:rsid w:val="38517567"/>
    <w:rsid w:val="3852030B"/>
    <w:rsid w:val="386355D8"/>
    <w:rsid w:val="38B404C7"/>
    <w:rsid w:val="3916B0D8"/>
    <w:rsid w:val="3928CE55"/>
    <w:rsid w:val="3938FB93"/>
    <w:rsid w:val="395431ED"/>
    <w:rsid w:val="3978CE2E"/>
    <w:rsid w:val="39E4D2D0"/>
    <w:rsid w:val="3A2ED2D1"/>
    <w:rsid w:val="3A3D1883"/>
    <w:rsid w:val="3A54E7E1"/>
    <w:rsid w:val="3A568841"/>
    <w:rsid w:val="3A704BD4"/>
    <w:rsid w:val="3A7EED56"/>
    <w:rsid w:val="3A92DA09"/>
    <w:rsid w:val="3A957E1A"/>
    <w:rsid w:val="3AB17ADA"/>
    <w:rsid w:val="3ACE97E6"/>
    <w:rsid w:val="3B2E45E7"/>
    <w:rsid w:val="3B8DA8D3"/>
    <w:rsid w:val="3B9AF69A"/>
    <w:rsid w:val="3B9B32A0"/>
    <w:rsid w:val="3BA113A9"/>
    <w:rsid w:val="3BCEB33B"/>
    <w:rsid w:val="3BF0B842"/>
    <w:rsid w:val="3C4D4B3B"/>
    <w:rsid w:val="3C5F2AC0"/>
    <w:rsid w:val="3C6A6847"/>
    <w:rsid w:val="3C6F7770"/>
    <w:rsid w:val="3C99D6C1"/>
    <w:rsid w:val="3CE98F73"/>
    <w:rsid w:val="3CF308FA"/>
    <w:rsid w:val="3D249554"/>
    <w:rsid w:val="3D36C6FB"/>
    <w:rsid w:val="3D60F7E7"/>
    <w:rsid w:val="3D7F7D19"/>
    <w:rsid w:val="3D844118"/>
    <w:rsid w:val="3D9182A1"/>
    <w:rsid w:val="3DA5B100"/>
    <w:rsid w:val="3DA6EAF5"/>
    <w:rsid w:val="3DBEAB31"/>
    <w:rsid w:val="3E4E5CCE"/>
    <w:rsid w:val="3E62CE83"/>
    <w:rsid w:val="3E63D6E8"/>
    <w:rsid w:val="3E89978D"/>
    <w:rsid w:val="3ED1912E"/>
    <w:rsid w:val="3EEAFE3A"/>
    <w:rsid w:val="3F1B5812"/>
    <w:rsid w:val="3F29F964"/>
    <w:rsid w:val="3F8EAEF7"/>
    <w:rsid w:val="3F93E68B"/>
    <w:rsid w:val="3FDE4495"/>
    <w:rsid w:val="3FFCE55E"/>
    <w:rsid w:val="3FFE948F"/>
    <w:rsid w:val="407442A7"/>
    <w:rsid w:val="40B2E2C6"/>
    <w:rsid w:val="40BF7008"/>
    <w:rsid w:val="40D9B706"/>
    <w:rsid w:val="4104718F"/>
    <w:rsid w:val="4112E9DF"/>
    <w:rsid w:val="414A5A58"/>
    <w:rsid w:val="41541F87"/>
    <w:rsid w:val="415A4787"/>
    <w:rsid w:val="41A0645B"/>
    <w:rsid w:val="41ADFBFC"/>
    <w:rsid w:val="41D442CB"/>
    <w:rsid w:val="42116559"/>
    <w:rsid w:val="42B94F66"/>
    <w:rsid w:val="42D8D40B"/>
    <w:rsid w:val="4300AECD"/>
    <w:rsid w:val="4332519C"/>
    <w:rsid w:val="4353BCB9"/>
    <w:rsid w:val="43761729"/>
    <w:rsid w:val="43A6087F"/>
    <w:rsid w:val="43AD35BA"/>
    <w:rsid w:val="43E3C614"/>
    <w:rsid w:val="43FB3EAF"/>
    <w:rsid w:val="442EF17E"/>
    <w:rsid w:val="4459E8F0"/>
    <w:rsid w:val="44635448"/>
    <w:rsid w:val="447B65B9"/>
    <w:rsid w:val="44CC7461"/>
    <w:rsid w:val="4531B290"/>
    <w:rsid w:val="4532F7B6"/>
    <w:rsid w:val="4549061B"/>
    <w:rsid w:val="4549C666"/>
    <w:rsid w:val="454CEE1D"/>
    <w:rsid w:val="45574BCC"/>
    <w:rsid w:val="45643A73"/>
    <w:rsid w:val="459F880E"/>
    <w:rsid w:val="45A2C5D4"/>
    <w:rsid w:val="4627C207"/>
    <w:rsid w:val="4643CC3E"/>
    <w:rsid w:val="46586BAC"/>
    <w:rsid w:val="467E8F5A"/>
    <w:rsid w:val="47350B49"/>
    <w:rsid w:val="4736F219"/>
    <w:rsid w:val="47DE9F2E"/>
    <w:rsid w:val="47DF9C9F"/>
    <w:rsid w:val="486A9878"/>
    <w:rsid w:val="486FEAAD"/>
    <w:rsid w:val="48B084ED"/>
    <w:rsid w:val="48D04C5B"/>
    <w:rsid w:val="48D82F87"/>
    <w:rsid w:val="48DD196D"/>
    <w:rsid w:val="48F49280"/>
    <w:rsid w:val="490EA203"/>
    <w:rsid w:val="4912A5E6"/>
    <w:rsid w:val="4912B577"/>
    <w:rsid w:val="4917A2D0"/>
    <w:rsid w:val="49183C78"/>
    <w:rsid w:val="4927D63B"/>
    <w:rsid w:val="493262DE"/>
    <w:rsid w:val="49614732"/>
    <w:rsid w:val="4973177F"/>
    <w:rsid w:val="497AEA02"/>
    <w:rsid w:val="49900C6E"/>
    <w:rsid w:val="499205F9"/>
    <w:rsid w:val="49D99D2D"/>
    <w:rsid w:val="49EF3E3F"/>
    <w:rsid w:val="4A5660EE"/>
    <w:rsid w:val="4A6B0BAB"/>
    <w:rsid w:val="4A78E9CE"/>
    <w:rsid w:val="4A9CFEA6"/>
    <w:rsid w:val="4ABE69CB"/>
    <w:rsid w:val="4AFB90C5"/>
    <w:rsid w:val="4AFC4BE7"/>
    <w:rsid w:val="4B131919"/>
    <w:rsid w:val="4B31037F"/>
    <w:rsid w:val="4B366054"/>
    <w:rsid w:val="4B44A228"/>
    <w:rsid w:val="4BA2393A"/>
    <w:rsid w:val="4BA46905"/>
    <w:rsid w:val="4BF6BC34"/>
    <w:rsid w:val="4C2FF512"/>
    <w:rsid w:val="4C4AA40B"/>
    <w:rsid w:val="4C82860E"/>
    <w:rsid w:val="4C98E7F4"/>
    <w:rsid w:val="4CCA822A"/>
    <w:rsid w:val="4CCE8040"/>
    <w:rsid w:val="4CDB6866"/>
    <w:rsid w:val="4D31FF32"/>
    <w:rsid w:val="4D51F16D"/>
    <w:rsid w:val="4D7CA0B9"/>
    <w:rsid w:val="4DCD6AC3"/>
    <w:rsid w:val="4E4E5B25"/>
    <w:rsid w:val="4E92D4A4"/>
    <w:rsid w:val="4ED9D9FC"/>
    <w:rsid w:val="4EDA340B"/>
    <w:rsid w:val="4EF44150"/>
    <w:rsid w:val="4F13B806"/>
    <w:rsid w:val="4F2733BB"/>
    <w:rsid w:val="4F52C14F"/>
    <w:rsid w:val="4F53C01E"/>
    <w:rsid w:val="4F5E1394"/>
    <w:rsid w:val="4F8F31C5"/>
    <w:rsid w:val="4FC9D355"/>
    <w:rsid w:val="502EA505"/>
    <w:rsid w:val="50AA0A5A"/>
    <w:rsid w:val="50BBD3FD"/>
    <w:rsid w:val="50C3041C"/>
    <w:rsid w:val="50F975D9"/>
    <w:rsid w:val="51234BA4"/>
    <w:rsid w:val="512F487A"/>
    <w:rsid w:val="51DE655D"/>
    <w:rsid w:val="51EACBA0"/>
    <w:rsid w:val="521841B5"/>
    <w:rsid w:val="521CCE7E"/>
    <w:rsid w:val="522E97CA"/>
    <w:rsid w:val="52560470"/>
    <w:rsid w:val="526AD356"/>
    <w:rsid w:val="5275351F"/>
    <w:rsid w:val="5282739E"/>
    <w:rsid w:val="52A4019B"/>
    <w:rsid w:val="52B33FDB"/>
    <w:rsid w:val="52E6D4C9"/>
    <w:rsid w:val="52EE356F"/>
    <w:rsid w:val="5364041D"/>
    <w:rsid w:val="53B3ECD4"/>
    <w:rsid w:val="53C419CF"/>
    <w:rsid w:val="540C3C1D"/>
    <w:rsid w:val="54186B5B"/>
    <w:rsid w:val="542B2CE6"/>
    <w:rsid w:val="548FB436"/>
    <w:rsid w:val="54997A9B"/>
    <w:rsid w:val="54DB9471"/>
    <w:rsid w:val="54DF18F9"/>
    <w:rsid w:val="54EE28E7"/>
    <w:rsid w:val="54FF0B30"/>
    <w:rsid w:val="551FAFDE"/>
    <w:rsid w:val="55494CE6"/>
    <w:rsid w:val="555FEA30"/>
    <w:rsid w:val="5560C857"/>
    <w:rsid w:val="55A5EC6D"/>
    <w:rsid w:val="55CD5518"/>
    <w:rsid w:val="55EDEB95"/>
    <w:rsid w:val="562318C2"/>
    <w:rsid w:val="5623B616"/>
    <w:rsid w:val="56354AFC"/>
    <w:rsid w:val="563AB820"/>
    <w:rsid w:val="564DA46A"/>
    <w:rsid w:val="5667E655"/>
    <w:rsid w:val="56839239"/>
    <w:rsid w:val="569BCACE"/>
    <w:rsid w:val="56A5E412"/>
    <w:rsid w:val="56A72A2B"/>
    <w:rsid w:val="56E49CB6"/>
    <w:rsid w:val="56F5DEDD"/>
    <w:rsid w:val="56F967CC"/>
    <w:rsid w:val="56FBBA91"/>
    <w:rsid w:val="5701332D"/>
    <w:rsid w:val="57290DEF"/>
    <w:rsid w:val="57317767"/>
    <w:rsid w:val="573E4479"/>
    <w:rsid w:val="57700C09"/>
    <w:rsid w:val="5789BBF6"/>
    <w:rsid w:val="57E974CB"/>
    <w:rsid w:val="5863B11C"/>
    <w:rsid w:val="5864BF82"/>
    <w:rsid w:val="586CE5D9"/>
    <w:rsid w:val="587547A3"/>
    <w:rsid w:val="58C5E93A"/>
    <w:rsid w:val="59078EC4"/>
    <w:rsid w:val="590E7AD5"/>
    <w:rsid w:val="595B56D8"/>
    <w:rsid w:val="59C7E730"/>
    <w:rsid w:val="5A2B6E56"/>
    <w:rsid w:val="5A691829"/>
    <w:rsid w:val="5A96AB28"/>
    <w:rsid w:val="5ACF1A8A"/>
    <w:rsid w:val="5AD8C9E4"/>
    <w:rsid w:val="5ADA3D53"/>
    <w:rsid w:val="5AE93CFE"/>
    <w:rsid w:val="5B08BC1F"/>
    <w:rsid w:val="5B0BE34D"/>
    <w:rsid w:val="5B10A9A5"/>
    <w:rsid w:val="5B298038"/>
    <w:rsid w:val="5B339EE1"/>
    <w:rsid w:val="5B3639E2"/>
    <w:rsid w:val="5B7157AC"/>
    <w:rsid w:val="5B800E04"/>
    <w:rsid w:val="5B8A4135"/>
    <w:rsid w:val="5BB8A831"/>
    <w:rsid w:val="5C064BF1"/>
    <w:rsid w:val="5C1F10F6"/>
    <w:rsid w:val="5C4C5B38"/>
    <w:rsid w:val="5C4F5778"/>
    <w:rsid w:val="5C623C75"/>
    <w:rsid w:val="5C88EC6D"/>
    <w:rsid w:val="5CBD5F8A"/>
    <w:rsid w:val="5CD09C14"/>
    <w:rsid w:val="5CF5D389"/>
    <w:rsid w:val="5CFC22EF"/>
    <w:rsid w:val="5D183F74"/>
    <w:rsid w:val="5D3809D4"/>
    <w:rsid w:val="5D3D30E0"/>
    <w:rsid w:val="5D607441"/>
    <w:rsid w:val="5D6E92B7"/>
    <w:rsid w:val="5D9C7722"/>
    <w:rsid w:val="5E1C62F0"/>
    <w:rsid w:val="5E2848E9"/>
    <w:rsid w:val="5E42AFCD"/>
    <w:rsid w:val="5E43840F"/>
    <w:rsid w:val="5E52C7EB"/>
    <w:rsid w:val="5E9CF8B3"/>
    <w:rsid w:val="5EA44A12"/>
    <w:rsid w:val="5EB9671F"/>
    <w:rsid w:val="5EC48C1A"/>
    <w:rsid w:val="5EFF1CE2"/>
    <w:rsid w:val="5F0C4512"/>
    <w:rsid w:val="5F6FE4AD"/>
    <w:rsid w:val="5F92590C"/>
    <w:rsid w:val="5F9563D4"/>
    <w:rsid w:val="5FEDED8F"/>
    <w:rsid w:val="60041AAC"/>
    <w:rsid w:val="6004351F"/>
    <w:rsid w:val="600CF851"/>
    <w:rsid w:val="60170EE6"/>
    <w:rsid w:val="6039F640"/>
    <w:rsid w:val="60C44909"/>
    <w:rsid w:val="60F00C52"/>
    <w:rsid w:val="613921FC"/>
    <w:rsid w:val="61831257"/>
    <w:rsid w:val="61B64634"/>
    <w:rsid w:val="61C2C91C"/>
    <w:rsid w:val="61C2F833"/>
    <w:rsid w:val="61E40CAE"/>
    <w:rsid w:val="61F78A7B"/>
    <w:rsid w:val="6222E87F"/>
    <w:rsid w:val="6293A368"/>
    <w:rsid w:val="62A7856F"/>
    <w:rsid w:val="62F82DF1"/>
    <w:rsid w:val="632AC625"/>
    <w:rsid w:val="633C7A24"/>
    <w:rsid w:val="6341564E"/>
    <w:rsid w:val="637069D6"/>
    <w:rsid w:val="638B1FE9"/>
    <w:rsid w:val="63977CDA"/>
    <w:rsid w:val="63E061E3"/>
    <w:rsid w:val="63EE689A"/>
    <w:rsid w:val="64108967"/>
    <w:rsid w:val="644D56B9"/>
    <w:rsid w:val="647C7090"/>
    <w:rsid w:val="64AF9E65"/>
    <w:rsid w:val="64B4D82F"/>
    <w:rsid w:val="64C9A0B3"/>
    <w:rsid w:val="64F670EC"/>
    <w:rsid w:val="65044CB1"/>
    <w:rsid w:val="650B7937"/>
    <w:rsid w:val="65349F4C"/>
    <w:rsid w:val="653699BA"/>
    <w:rsid w:val="65536148"/>
    <w:rsid w:val="655E53BB"/>
    <w:rsid w:val="65AEDE07"/>
    <w:rsid w:val="65C3EE1C"/>
    <w:rsid w:val="663C86DB"/>
    <w:rsid w:val="664B6EC6"/>
    <w:rsid w:val="66545236"/>
    <w:rsid w:val="665CF808"/>
    <w:rsid w:val="665E55FD"/>
    <w:rsid w:val="667B4C35"/>
    <w:rsid w:val="668BE922"/>
    <w:rsid w:val="668EE23B"/>
    <w:rsid w:val="66A66A38"/>
    <w:rsid w:val="66B8436F"/>
    <w:rsid w:val="66DC5706"/>
    <w:rsid w:val="6701B582"/>
    <w:rsid w:val="6730889A"/>
    <w:rsid w:val="67951484"/>
    <w:rsid w:val="67B8504E"/>
    <w:rsid w:val="67E0D5FA"/>
    <w:rsid w:val="67E99213"/>
    <w:rsid w:val="689B9039"/>
    <w:rsid w:val="68AA9589"/>
    <w:rsid w:val="68CAD22D"/>
    <w:rsid w:val="68FF96D4"/>
    <w:rsid w:val="6912F0D3"/>
    <w:rsid w:val="6918C452"/>
    <w:rsid w:val="694CA2C7"/>
    <w:rsid w:val="695F1597"/>
    <w:rsid w:val="69993839"/>
    <w:rsid w:val="69EDB97E"/>
    <w:rsid w:val="6A08AA9C"/>
    <w:rsid w:val="6A33E46D"/>
    <w:rsid w:val="6A52A5B9"/>
    <w:rsid w:val="6A76D27B"/>
    <w:rsid w:val="6AC645AB"/>
    <w:rsid w:val="6AF2EDDA"/>
    <w:rsid w:val="6B0034F9"/>
    <w:rsid w:val="6B3036F6"/>
    <w:rsid w:val="6B79DB5B"/>
    <w:rsid w:val="6BBA7194"/>
    <w:rsid w:val="6C0791FA"/>
    <w:rsid w:val="6C0F0CE2"/>
    <w:rsid w:val="6C373796"/>
    <w:rsid w:val="6C6C6669"/>
    <w:rsid w:val="6CABC85F"/>
    <w:rsid w:val="6CC29DD0"/>
    <w:rsid w:val="6CC5159C"/>
    <w:rsid w:val="6D15ABBC"/>
    <w:rsid w:val="6D3B52D9"/>
    <w:rsid w:val="6D3F4745"/>
    <w:rsid w:val="6D3FE81F"/>
    <w:rsid w:val="6D404B5E"/>
    <w:rsid w:val="6DAC26FB"/>
    <w:rsid w:val="6E13BAC2"/>
    <w:rsid w:val="6E42CE1E"/>
    <w:rsid w:val="6E4D9067"/>
    <w:rsid w:val="6E6D97E5"/>
    <w:rsid w:val="6E743AD0"/>
    <w:rsid w:val="6E8F7218"/>
    <w:rsid w:val="6EAA3186"/>
    <w:rsid w:val="6F6767AE"/>
    <w:rsid w:val="6F6D1885"/>
    <w:rsid w:val="6F805FEF"/>
    <w:rsid w:val="6FBEEB26"/>
    <w:rsid w:val="6FDE9E7F"/>
    <w:rsid w:val="6FE8A9AC"/>
    <w:rsid w:val="702DD6A4"/>
    <w:rsid w:val="7035C481"/>
    <w:rsid w:val="7046797A"/>
    <w:rsid w:val="70498340"/>
    <w:rsid w:val="705A64B8"/>
    <w:rsid w:val="708AF1A3"/>
    <w:rsid w:val="70B829B2"/>
    <w:rsid w:val="70D012D0"/>
    <w:rsid w:val="70D5E412"/>
    <w:rsid w:val="70EF0C6F"/>
    <w:rsid w:val="71AA713D"/>
    <w:rsid w:val="71BC3291"/>
    <w:rsid w:val="71C069D9"/>
    <w:rsid w:val="720FCC72"/>
    <w:rsid w:val="72AAFD8F"/>
    <w:rsid w:val="72EFBA40"/>
    <w:rsid w:val="731B09E3"/>
    <w:rsid w:val="731BDE25"/>
    <w:rsid w:val="73311065"/>
    <w:rsid w:val="733CD905"/>
    <w:rsid w:val="73547BD0"/>
    <w:rsid w:val="739C1CBB"/>
    <w:rsid w:val="73C2F1C3"/>
    <w:rsid w:val="7406DF50"/>
    <w:rsid w:val="740D84D4"/>
    <w:rsid w:val="741775B9"/>
    <w:rsid w:val="741CC490"/>
    <w:rsid w:val="74309E16"/>
    <w:rsid w:val="744782C2"/>
    <w:rsid w:val="74497C0F"/>
    <w:rsid w:val="74A2F272"/>
    <w:rsid w:val="751334E4"/>
    <w:rsid w:val="7520BDA1"/>
    <w:rsid w:val="75396511"/>
    <w:rsid w:val="75606946"/>
    <w:rsid w:val="75B00DEC"/>
    <w:rsid w:val="75CADC2F"/>
    <w:rsid w:val="75CBE996"/>
    <w:rsid w:val="75DDD0CF"/>
    <w:rsid w:val="75E3A876"/>
    <w:rsid w:val="764DE003"/>
    <w:rsid w:val="7676F449"/>
    <w:rsid w:val="76A50605"/>
    <w:rsid w:val="7709BB98"/>
    <w:rsid w:val="77130746"/>
    <w:rsid w:val="7723FFE6"/>
    <w:rsid w:val="774ECE8C"/>
    <w:rsid w:val="777E71DD"/>
    <w:rsid w:val="7790F098"/>
    <w:rsid w:val="78004887"/>
    <w:rsid w:val="78324305"/>
    <w:rsid w:val="78331747"/>
    <w:rsid w:val="783EF237"/>
    <w:rsid w:val="785281FD"/>
    <w:rsid w:val="7858D9A2"/>
    <w:rsid w:val="7863C76C"/>
    <w:rsid w:val="7879F7FF"/>
    <w:rsid w:val="78A2DC03"/>
    <w:rsid w:val="78C693D0"/>
    <w:rsid w:val="78DC7706"/>
    <w:rsid w:val="78F378D0"/>
    <w:rsid w:val="791DA824"/>
    <w:rsid w:val="7932F8F9"/>
    <w:rsid w:val="79694F5F"/>
    <w:rsid w:val="798D3245"/>
    <w:rsid w:val="799ADFB2"/>
    <w:rsid w:val="79BFDDD2"/>
    <w:rsid w:val="79E4944D"/>
    <w:rsid w:val="7A0E2DBE"/>
    <w:rsid w:val="7A356E6E"/>
    <w:rsid w:val="7A472921"/>
    <w:rsid w:val="7A50C1A1"/>
    <w:rsid w:val="7A708045"/>
    <w:rsid w:val="7A784767"/>
    <w:rsid w:val="7A84B3DE"/>
    <w:rsid w:val="7A973E54"/>
    <w:rsid w:val="7AF8CECF"/>
    <w:rsid w:val="7B52B39A"/>
    <w:rsid w:val="7B56F387"/>
    <w:rsid w:val="7B614BA9"/>
    <w:rsid w:val="7B9046A9"/>
    <w:rsid w:val="7BBC6D3C"/>
    <w:rsid w:val="7BFE6372"/>
    <w:rsid w:val="7C11DA4E"/>
    <w:rsid w:val="7C18329B"/>
    <w:rsid w:val="7C20843F"/>
    <w:rsid w:val="7C60A95F"/>
    <w:rsid w:val="7C70509F"/>
    <w:rsid w:val="7C9A1C46"/>
    <w:rsid w:val="7CC21109"/>
    <w:rsid w:val="7D0EDDEB"/>
    <w:rsid w:val="7D1B36BF"/>
    <w:rsid w:val="7D1C63A1"/>
    <w:rsid w:val="7D442F89"/>
    <w:rsid w:val="7D9FC835"/>
    <w:rsid w:val="7DADC196"/>
    <w:rsid w:val="7DAEBA7C"/>
    <w:rsid w:val="7DD48711"/>
    <w:rsid w:val="7DD77E3E"/>
    <w:rsid w:val="7DFC79C0"/>
    <w:rsid w:val="7E014B1D"/>
    <w:rsid w:val="7E0C2100"/>
    <w:rsid w:val="7E5606B5"/>
    <w:rsid w:val="7E810530"/>
    <w:rsid w:val="7E9EB54F"/>
    <w:rsid w:val="7FE5A519"/>
    <w:rsid w:val="7FEAA203"/>
    <w:rsid w:val="7FEF29F7"/>
    <w:rsid w:val="7FF98CEB"/>
    <w:rsid w:val="7FFECD7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084E3"/>
  <w15:chartTrackingRefBased/>
  <w15:docId w15:val="{1B103B95-0DE6-46AB-9316-19E59C082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799"/>
    <w:pPr>
      <w:spacing w:after="0" w:line="480" w:lineRule="auto"/>
      <w:ind w:firstLine="720"/>
    </w:pPr>
  </w:style>
  <w:style w:type="paragraph" w:styleId="Heading1">
    <w:name w:val="heading 1"/>
    <w:basedOn w:val="Normal"/>
    <w:next w:val="Normal"/>
    <w:link w:val="Heading1Char"/>
    <w:uiPriority w:val="9"/>
    <w:qFormat/>
    <w:rsid w:val="009E286D"/>
    <w:pPr>
      <w:keepNext/>
      <w:keepLines/>
      <w:ind w:firstLine="0"/>
      <w:jc w:val="center"/>
      <w:outlineLvl w:val="0"/>
    </w:pPr>
    <w:rPr>
      <w:rFonts w:eastAsiaTheme="majorEastAsia" w:cstheme="majorBidi"/>
      <w:b/>
      <w:szCs w:val="32"/>
      <w:lang w:eastAsia="zh-TW"/>
    </w:rPr>
  </w:style>
  <w:style w:type="paragraph" w:styleId="Heading2">
    <w:name w:val="heading 2"/>
    <w:basedOn w:val="Normal"/>
    <w:next w:val="Normal"/>
    <w:link w:val="Heading2Char"/>
    <w:uiPriority w:val="9"/>
    <w:unhideWhenUsed/>
    <w:qFormat/>
    <w:rsid w:val="00634A41"/>
    <w:pPr>
      <w:keepNext/>
      <w:keepLines/>
      <w:ind w:firstLine="0"/>
      <w:outlineLvl w:val="1"/>
    </w:pPr>
    <w:rPr>
      <w:rFonts w:eastAsiaTheme="majorEastAsia" w:cstheme="majorBidi"/>
      <w:b/>
      <w:szCs w:val="26"/>
      <w:lang w:eastAsia="zh-TW"/>
    </w:rPr>
  </w:style>
  <w:style w:type="paragraph" w:styleId="Heading3">
    <w:name w:val="heading 3"/>
    <w:basedOn w:val="Normal"/>
    <w:next w:val="Normal"/>
    <w:link w:val="Heading3Char"/>
    <w:uiPriority w:val="9"/>
    <w:unhideWhenUsed/>
    <w:qFormat/>
    <w:rsid w:val="003B1CF9"/>
    <w:pPr>
      <w:keepNext/>
      <w:keepLines/>
      <w:spacing w:before="40" w:line="240" w:lineRule="auto"/>
      <w:outlineLvl w:val="2"/>
    </w:pPr>
    <w:rPr>
      <w:rFonts w:eastAsiaTheme="majorEastAsia" w:cstheme="majorBidi"/>
      <w:b/>
      <w:i/>
      <w:szCs w:val="24"/>
      <w:lang w:eastAsia="zh-TW"/>
    </w:rPr>
  </w:style>
  <w:style w:type="paragraph" w:styleId="Heading4">
    <w:name w:val="heading 4"/>
    <w:basedOn w:val="Normal"/>
    <w:next w:val="Normal"/>
    <w:link w:val="Heading4Char"/>
    <w:uiPriority w:val="9"/>
    <w:unhideWhenUsed/>
    <w:qFormat/>
    <w:rsid w:val="0063709F"/>
    <w:pPr>
      <w:keepNext/>
      <w:keepLines/>
      <w:spacing w:before="40"/>
      <w:ind w:left="720"/>
      <w:outlineLvl w:val="3"/>
    </w:pPr>
    <w:rPr>
      <w:rFonts w:eastAsiaTheme="majorEastAsia" w:cstheme="majorBidi"/>
      <w:b/>
      <w:iCs/>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86D"/>
    <w:rPr>
      <w:rFonts w:eastAsiaTheme="majorEastAsia" w:cstheme="majorBidi"/>
      <w:b/>
      <w:szCs w:val="32"/>
      <w:lang w:eastAsia="zh-TW"/>
    </w:rPr>
  </w:style>
  <w:style w:type="character" w:customStyle="1" w:styleId="Heading2Char">
    <w:name w:val="Heading 2 Char"/>
    <w:basedOn w:val="DefaultParagraphFont"/>
    <w:link w:val="Heading2"/>
    <w:uiPriority w:val="9"/>
    <w:rsid w:val="00634A41"/>
    <w:rPr>
      <w:rFonts w:eastAsiaTheme="majorEastAsia" w:cstheme="majorBidi"/>
      <w:b/>
      <w:szCs w:val="26"/>
      <w:lang w:eastAsia="zh-TW"/>
    </w:rPr>
  </w:style>
  <w:style w:type="character" w:customStyle="1" w:styleId="Heading3Char">
    <w:name w:val="Heading 3 Char"/>
    <w:basedOn w:val="DefaultParagraphFont"/>
    <w:link w:val="Heading3"/>
    <w:uiPriority w:val="9"/>
    <w:rsid w:val="003B1CF9"/>
    <w:rPr>
      <w:rFonts w:eastAsiaTheme="majorEastAsia" w:cstheme="majorBidi"/>
      <w:b/>
      <w:i/>
      <w:szCs w:val="24"/>
      <w:lang w:eastAsia="zh-TW"/>
    </w:rPr>
  </w:style>
  <w:style w:type="character" w:customStyle="1" w:styleId="Heading4Char">
    <w:name w:val="Heading 4 Char"/>
    <w:basedOn w:val="DefaultParagraphFont"/>
    <w:link w:val="Heading4"/>
    <w:uiPriority w:val="9"/>
    <w:rsid w:val="0063709F"/>
    <w:rPr>
      <w:rFonts w:eastAsiaTheme="majorEastAsia" w:cstheme="majorBidi"/>
      <w:b/>
      <w:iCs/>
      <w:lang w:eastAsia="zh-TW"/>
    </w:rPr>
  </w:style>
  <w:style w:type="paragraph" w:styleId="Revision">
    <w:name w:val="Revision"/>
    <w:hidden/>
    <w:uiPriority w:val="99"/>
    <w:semiHidden/>
    <w:rsid w:val="00CF4D35"/>
    <w:pPr>
      <w:spacing w:after="0" w:line="240" w:lineRule="auto"/>
    </w:pPr>
  </w:style>
  <w:style w:type="paragraph" w:styleId="ListParagraph">
    <w:name w:val="List Paragraph"/>
    <w:basedOn w:val="Normal"/>
    <w:uiPriority w:val="34"/>
    <w:qFormat/>
    <w:rsid w:val="0063709F"/>
    <w:pPr>
      <w:ind w:left="720"/>
      <w:contextualSpacing/>
    </w:pPr>
  </w:style>
  <w:style w:type="paragraph" w:customStyle="1" w:styleId="EndNoteBibliographyTitle">
    <w:name w:val="EndNote Bibliography Title"/>
    <w:basedOn w:val="Normal"/>
    <w:link w:val="EndNoteBibliographyTitleChar"/>
    <w:rsid w:val="0063709F"/>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3709F"/>
    <w:rPr>
      <w:rFonts w:ascii="Calibri" w:hAnsi="Calibri" w:cs="Calibri"/>
      <w:noProof/>
      <w:lang w:val="en-US"/>
    </w:rPr>
  </w:style>
  <w:style w:type="paragraph" w:customStyle="1" w:styleId="EndNoteBibliography">
    <w:name w:val="EndNote Bibliography"/>
    <w:basedOn w:val="Normal"/>
    <w:link w:val="EndNoteBibliographyChar"/>
    <w:rsid w:val="0063709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3709F"/>
    <w:rPr>
      <w:rFonts w:ascii="Calibri" w:hAnsi="Calibri" w:cs="Calibri"/>
      <w:noProof/>
      <w:lang w:val="en-US"/>
    </w:rPr>
  </w:style>
  <w:style w:type="paragraph" w:styleId="Header">
    <w:name w:val="header"/>
    <w:basedOn w:val="Normal"/>
    <w:link w:val="HeaderChar"/>
    <w:uiPriority w:val="99"/>
    <w:unhideWhenUsed/>
    <w:rsid w:val="0063709F"/>
    <w:pPr>
      <w:tabs>
        <w:tab w:val="center" w:pos="4513"/>
        <w:tab w:val="right" w:pos="9026"/>
      </w:tabs>
      <w:spacing w:line="240" w:lineRule="auto"/>
    </w:pPr>
  </w:style>
  <w:style w:type="character" w:customStyle="1" w:styleId="HeaderChar">
    <w:name w:val="Header Char"/>
    <w:basedOn w:val="DefaultParagraphFont"/>
    <w:link w:val="Header"/>
    <w:uiPriority w:val="99"/>
    <w:rsid w:val="0063709F"/>
  </w:style>
  <w:style w:type="paragraph" w:styleId="Footer">
    <w:name w:val="footer"/>
    <w:basedOn w:val="Normal"/>
    <w:link w:val="FooterChar"/>
    <w:uiPriority w:val="99"/>
    <w:unhideWhenUsed/>
    <w:rsid w:val="0063709F"/>
    <w:pPr>
      <w:tabs>
        <w:tab w:val="center" w:pos="4513"/>
        <w:tab w:val="right" w:pos="9026"/>
      </w:tabs>
      <w:spacing w:line="240" w:lineRule="auto"/>
    </w:pPr>
  </w:style>
  <w:style w:type="character" w:customStyle="1" w:styleId="FooterChar">
    <w:name w:val="Footer Char"/>
    <w:basedOn w:val="DefaultParagraphFont"/>
    <w:link w:val="Footer"/>
    <w:uiPriority w:val="99"/>
    <w:rsid w:val="0063709F"/>
  </w:style>
  <w:style w:type="character" w:styleId="PlaceholderText">
    <w:name w:val="Placeholder Text"/>
    <w:basedOn w:val="DefaultParagraphFont"/>
    <w:uiPriority w:val="99"/>
    <w:semiHidden/>
    <w:rsid w:val="0063709F"/>
    <w:rPr>
      <w:color w:val="808080"/>
    </w:rPr>
  </w:style>
  <w:style w:type="character" w:styleId="Hyperlink">
    <w:name w:val="Hyperlink"/>
    <w:basedOn w:val="DefaultParagraphFont"/>
    <w:uiPriority w:val="99"/>
    <w:unhideWhenUsed/>
    <w:rsid w:val="0063709F"/>
    <w:rPr>
      <w:color w:val="0563C1" w:themeColor="hyperlink"/>
      <w:u w:val="single"/>
    </w:rPr>
  </w:style>
  <w:style w:type="paragraph" w:customStyle="1" w:styleId="DecimalAligned">
    <w:name w:val="Decimal Aligned"/>
    <w:basedOn w:val="Normal"/>
    <w:uiPriority w:val="40"/>
    <w:qFormat/>
    <w:rsid w:val="0063709F"/>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63709F"/>
    <w:pPr>
      <w:spacing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63709F"/>
    <w:rPr>
      <w:rFonts w:eastAsiaTheme="minorEastAsia" w:cs="Times New Roman"/>
      <w:sz w:val="20"/>
      <w:szCs w:val="20"/>
      <w:lang w:val="en-US"/>
    </w:rPr>
  </w:style>
  <w:style w:type="character" w:styleId="SubtleEmphasis">
    <w:name w:val="Subtle Emphasis"/>
    <w:basedOn w:val="DefaultParagraphFont"/>
    <w:uiPriority w:val="19"/>
    <w:qFormat/>
    <w:rsid w:val="0063709F"/>
    <w:rPr>
      <w:i/>
      <w:iCs/>
    </w:rPr>
  </w:style>
  <w:style w:type="table" w:styleId="LightShading-Accent1">
    <w:name w:val="Light Shading Accent 1"/>
    <w:basedOn w:val="TableNormal"/>
    <w:uiPriority w:val="60"/>
    <w:rsid w:val="0063709F"/>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63709F"/>
    <w:rPr>
      <w:color w:val="605E5C"/>
      <w:shd w:val="clear" w:color="auto" w:fill="E1DFDD"/>
    </w:rPr>
  </w:style>
  <w:style w:type="paragraph" w:styleId="TOCHeading">
    <w:name w:val="TOC Heading"/>
    <w:basedOn w:val="Heading1"/>
    <w:next w:val="Normal"/>
    <w:uiPriority w:val="39"/>
    <w:unhideWhenUsed/>
    <w:qFormat/>
    <w:rsid w:val="0063709F"/>
    <w:pPr>
      <w:outlineLvl w:val="9"/>
    </w:pPr>
    <w:rPr>
      <w:lang w:val="en-US" w:eastAsia="en-US"/>
    </w:rPr>
  </w:style>
  <w:style w:type="paragraph" w:styleId="TOC1">
    <w:name w:val="toc 1"/>
    <w:basedOn w:val="Normal"/>
    <w:next w:val="Normal"/>
    <w:autoRedefine/>
    <w:uiPriority w:val="39"/>
    <w:unhideWhenUsed/>
    <w:rsid w:val="0063709F"/>
    <w:pPr>
      <w:spacing w:after="100"/>
    </w:pPr>
    <w:rPr>
      <w:rFonts w:eastAsiaTheme="minorEastAsia"/>
      <w:lang w:eastAsia="zh-TW"/>
    </w:rPr>
  </w:style>
  <w:style w:type="paragraph" w:styleId="TOC2">
    <w:name w:val="toc 2"/>
    <w:basedOn w:val="Normal"/>
    <w:next w:val="Normal"/>
    <w:autoRedefine/>
    <w:uiPriority w:val="39"/>
    <w:unhideWhenUsed/>
    <w:rsid w:val="0063709F"/>
    <w:pPr>
      <w:spacing w:after="100"/>
      <w:ind w:left="220"/>
    </w:pPr>
    <w:rPr>
      <w:rFonts w:eastAsiaTheme="minorEastAsia"/>
      <w:lang w:eastAsia="zh-TW"/>
    </w:rPr>
  </w:style>
  <w:style w:type="paragraph" w:styleId="Caption">
    <w:name w:val="caption"/>
    <w:basedOn w:val="Normal"/>
    <w:next w:val="Normal"/>
    <w:uiPriority w:val="35"/>
    <w:unhideWhenUsed/>
    <w:qFormat/>
    <w:rsid w:val="0063709F"/>
    <w:pPr>
      <w:spacing w:after="200" w:line="240" w:lineRule="auto"/>
    </w:pPr>
    <w:rPr>
      <w:rFonts w:eastAsiaTheme="minorEastAsia"/>
      <w:i/>
      <w:iCs/>
      <w:color w:val="44546A" w:themeColor="text2"/>
      <w:sz w:val="18"/>
      <w:szCs w:val="18"/>
      <w:lang w:eastAsia="zh-TW"/>
    </w:rPr>
  </w:style>
  <w:style w:type="paragraph" w:styleId="TableofFigures">
    <w:name w:val="table of figures"/>
    <w:basedOn w:val="Normal"/>
    <w:next w:val="Normal"/>
    <w:uiPriority w:val="99"/>
    <w:unhideWhenUsed/>
    <w:rsid w:val="0063709F"/>
    <w:rPr>
      <w:rFonts w:eastAsiaTheme="minorEastAsia"/>
      <w:lang w:eastAsia="zh-TW"/>
    </w:rPr>
  </w:style>
  <w:style w:type="character" w:styleId="CommentReference">
    <w:name w:val="annotation reference"/>
    <w:basedOn w:val="DefaultParagraphFont"/>
    <w:uiPriority w:val="99"/>
    <w:semiHidden/>
    <w:unhideWhenUsed/>
    <w:rsid w:val="0063709F"/>
    <w:rPr>
      <w:sz w:val="16"/>
      <w:szCs w:val="16"/>
    </w:rPr>
  </w:style>
  <w:style w:type="paragraph" w:styleId="CommentText">
    <w:name w:val="annotation text"/>
    <w:basedOn w:val="Normal"/>
    <w:link w:val="CommentTextChar"/>
    <w:uiPriority w:val="99"/>
    <w:unhideWhenUsed/>
    <w:rsid w:val="0063709F"/>
    <w:pPr>
      <w:spacing w:line="240" w:lineRule="auto"/>
    </w:pPr>
    <w:rPr>
      <w:rFonts w:eastAsiaTheme="minorEastAsia"/>
      <w:sz w:val="20"/>
      <w:szCs w:val="20"/>
      <w:lang w:eastAsia="zh-TW"/>
    </w:rPr>
  </w:style>
  <w:style w:type="character" w:customStyle="1" w:styleId="CommentTextChar">
    <w:name w:val="Comment Text Char"/>
    <w:basedOn w:val="DefaultParagraphFont"/>
    <w:link w:val="CommentText"/>
    <w:uiPriority w:val="99"/>
    <w:rsid w:val="0063709F"/>
    <w:rPr>
      <w:rFonts w:eastAsiaTheme="minorEastAsia"/>
      <w:sz w:val="20"/>
      <w:szCs w:val="20"/>
      <w:lang w:eastAsia="zh-TW"/>
    </w:rPr>
  </w:style>
  <w:style w:type="paragraph" w:styleId="CommentSubject">
    <w:name w:val="annotation subject"/>
    <w:basedOn w:val="CommentText"/>
    <w:next w:val="CommentText"/>
    <w:link w:val="CommentSubjectChar"/>
    <w:uiPriority w:val="99"/>
    <w:semiHidden/>
    <w:unhideWhenUsed/>
    <w:rsid w:val="0063709F"/>
    <w:rPr>
      <w:b/>
      <w:bCs/>
    </w:rPr>
  </w:style>
  <w:style w:type="character" w:customStyle="1" w:styleId="CommentSubjectChar">
    <w:name w:val="Comment Subject Char"/>
    <w:basedOn w:val="CommentTextChar"/>
    <w:link w:val="CommentSubject"/>
    <w:uiPriority w:val="99"/>
    <w:semiHidden/>
    <w:rsid w:val="0063709F"/>
    <w:rPr>
      <w:rFonts w:eastAsiaTheme="minorEastAsia"/>
      <w:b/>
      <w:bCs/>
      <w:sz w:val="20"/>
      <w:szCs w:val="20"/>
      <w:lang w:eastAsia="zh-TW"/>
    </w:rPr>
  </w:style>
  <w:style w:type="table" w:styleId="TableGrid">
    <w:name w:val="Table Grid"/>
    <w:basedOn w:val="TableNormal"/>
    <w:uiPriority w:val="39"/>
    <w:rsid w:val="0063709F"/>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3709F"/>
    <w:pPr>
      <w:spacing w:after="100"/>
      <w:ind w:left="440"/>
    </w:pPr>
    <w:rPr>
      <w:rFonts w:eastAsiaTheme="minorEastAsia"/>
      <w:lang w:eastAsia="zh-TW"/>
    </w:rPr>
  </w:style>
  <w:style w:type="character" w:styleId="FollowedHyperlink">
    <w:name w:val="FollowedHyperlink"/>
    <w:basedOn w:val="DefaultParagraphFont"/>
    <w:uiPriority w:val="99"/>
    <w:semiHidden/>
    <w:unhideWhenUsed/>
    <w:rsid w:val="0063709F"/>
    <w:rPr>
      <w:color w:val="954F72" w:themeColor="followedHyperlink"/>
      <w:u w:val="single"/>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C150FF"/>
  </w:style>
  <w:style w:type="character" w:customStyle="1" w:styleId="eop">
    <w:name w:val="eop"/>
    <w:basedOn w:val="DefaultParagraphFont"/>
    <w:rsid w:val="00C150FF"/>
  </w:style>
  <w:style w:type="paragraph" w:customStyle="1" w:styleId="EndNoteCategoryHeading">
    <w:name w:val="EndNote Category Heading"/>
    <w:basedOn w:val="Normal"/>
    <w:link w:val="EndNoteCategoryHeadingChar"/>
    <w:rsid w:val="00CB13CE"/>
    <w:pPr>
      <w:spacing w:before="120" w:after="120"/>
    </w:pPr>
    <w:rPr>
      <w:b/>
      <w:noProof/>
      <w:lang w:val="en-US"/>
    </w:rPr>
  </w:style>
  <w:style w:type="character" w:customStyle="1" w:styleId="EndNoteCategoryHeadingChar">
    <w:name w:val="EndNote Category Heading Char"/>
    <w:basedOn w:val="DefaultParagraphFont"/>
    <w:link w:val="EndNoteCategoryHeading"/>
    <w:rsid w:val="00CB13CE"/>
    <w:rPr>
      <w:b/>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95841">
      <w:bodyDiv w:val="1"/>
      <w:marLeft w:val="0"/>
      <w:marRight w:val="0"/>
      <w:marTop w:val="0"/>
      <w:marBottom w:val="0"/>
      <w:divBdr>
        <w:top w:val="none" w:sz="0" w:space="0" w:color="auto"/>
        <w:left w:val="none" w:sz="0" w:space="0" w:color="auto"/>
        <w:bottom w:val="none" w:sz="0" w:space="0" w:color="auto"/>
        <w:right w:val="none" w:sz="0" w:space="0" w:color="auto"/>
      </w:divBdr>
      <w:divsChild>
        <w:div w:id="2033801930">
          <w:marLeft w:val="30"/>
          <w:marRight w:val="30"/>
          <w:marTop w:val="0"/>
          <w:marBottom w:val="0"/>
          <w:divBdr>
            <w:top w:val="none" w:sz="0" w:space="0" w:color="auto"/>
            <w:left w:val="none" w:sz="0" w:space="0" w:color="auto"/>
            <w:bottom w:val="none" w:sz="0" w:space="0" w:color="auto"/>
            <w:right w:val="none" w:sz="0" w:space="0" w:color="auto"/>
          </w:divBdr>
          <w:divsChild>
            <w:div w:id="1906456289">
              <w:marLeft w:val="0"/>
              <w:marRight w:val="90"/>
              <w:marTop w:val="90"/>
              <w:marBottom w:val="30"/>
              <w:divBdr>
                <w:top w:val="none" w:sz="0" w:space="0" w:color="auto"/>
                <w:left w:val="none" w:sz="0" w:space="0" w:color="auto"/>
                <w:bottom w:val="none" w:sz="0" w:space="0" w:color="auto"/>
                <w:right w:val="none" w:sz="0" w:space="0" w:color="auto"/>
              </w:divBdr>
              <w:divsChild>
                <w:div w:id="1514103264">
                  <w:marLeft w:val="0"/>
                  <w:marRight w:val="30"/>
                  <w:marTop w:val="0"/>
                  <w:marBottom w:val="0"/>
                  <w:divBdr>
                    <w:top w:val="none" w:sz="0" w:space="0" w:color="auto"/>
                    <w:left w:val="none" w:sz="0" w:space="0" w:color="auto"/>
                    <w:bottom w:val="none" w:sz="0" w:space="0" w:color="auto"/>
                    <w:right w:val="none" w:sz="0" w:space="0" w:color="auto"/>
                  </w:divBdr>
                  <w:divsChild>
                    <w:div w:id="1676804532">
                      <w:marLeft w:val="0"/>
                      <w:marRight w:val="0"/>
                      <w:marTop w:val="0"/>
                      <w:marBottom w:val="0"/>
                      <w:divBdr>
                        <w:top w:val="none" w:sz="0" w:space="0" w:color="auto"/>
                        <w:left w:val="none" w:sz="0" w:space="0" w:color="auto"/>
                        <w:bottom w:val="none" w:sz="0" w:space="0" w:color="auto"/>
                        <w:right w:val="none" w:sz="0" w:space="0" w:color="auto"/>
                      </w:divBdr>
                      <w:divsChild>
                        <w:div w:id="892280036">
                          <w:marLeft w:val="0"/>
                          <w:marRight w:val="0"/>
                          <w:marTop w:val="0"/>
                          <w:marBottom w:val="0"/>
                          <w:divBdr>
                            <w:top w:val="none" w:sz="0" w:space="0" w:color="auto"/>
                            <w:left w:val="none" w:sz="0" w:space="0" w:color="auto"/>
                            <w:bottom w:val="none" w:sz="0" w:space="0" w:color="auto"/>
                            <w:right w:val="none" w:sz="0" w:space="0" w:color="auto"/>
                          </w:divBdr>
                          <w:divsChild>
                            <w:div w:id="15812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865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55282468">
          <w:marLeft w:val="30"/>
          <w:marRight w:val="30"/>
          <w:marTop w:val="0"/>
          <w:marBottom w:val="0"/>
          <w:divBdr>
            <w:top w:val="none" w:sz="0" w:space="0" w:color="auto"/>
            <w:left w:val="none" w:sz="0" w:space="0" w:color="auto"/>
            <w:bottom w:val="none" w:sz="0" w:space="0" w:color="auto"/>
            <w:right w:val="none" w:sz="0" w:space="0" w:color="auto"/>
          </w:divBdr>
          <w:divsChild>
            <w:div w:id="1651473697">
              <w:marLeft w:val="135"/>
              <w:marRight w:val="45"/>
              <w:marTop w:val="60"/>
              <w:marBottom w:val="60"/>
              <w:divBdr>
                <w:top w:val="none" w:sz="0" w:space="0" w:color="auto"/>
                <w:left w:val="none" w:sz="0" w:space="0" w:color="auto"/>
                <w:bottom w:val="none" w:sz="0" w:space="0" w:color="auto"/>
                <w:right w:val="none" w:sz="0" w:space="0" w:color="auto"/>
              </w:divBdr>
              <w:divsChild>
                <w:div w:id="1368676447">
                  <w:marLeft w:val="0"/>
                  <w:marRight w:val="0"/>
                  <w:marTop w:val="0"/>
                  <w:marBottom w:val="0"/>
                  <w:divBdr>
                    <w:top w:val="none" w:sz="0" w:space="0" w:color="auto"/>
                    <w:left w:val="none" w:sz="0" w:space="0" w:color="auto"/>
                    <w:bottom w:val="none" w:sz="0" w:space="0" w:color="auto"/>
                    <w:right w:val="none" w:sz="0" w:space="0" w:color="auto"/>
                  </w:divBdr>
                  <w:divsChild>
                    <w:div w:id="1857966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95342857">
              <w:marLeft w:val="0"/>
              <w:marRight w:val="90"/>
              <w:marTop w:val="90"/>
              <w:marBottom w:val="30"/>
              <w:divBdr>
                <w:top w:val="none" w:sz="0" w:space="0" w:color="auto"/>
                <w:left w:val="none" w:sz="0" w:space="0" w:color="auto"/>
                <w:bottom w:val="none" w:sz="0" w:space="0" w:color="auto"/>
                <w:right w:val="none" w:sz="0" w:space="0" w:color="auto"/>
              </w:divBdr>
              <w:divsChild>
                <w:div w:id="736050378">
                  <w:marLeft w:val="0"/>
                  <w:marRight w:val="0"/>
                  <w:marTop w:val="0"/>
                  <w:marBottom w:val="0"/>
                  <w:divBdr>
                    <w:top w:val="none" w:sz="0" w:space="0" w:color="auto"/>
                    <w:left w:val="none" w:sz="0" w:space="0" w:color="auto"/>
                    <w:bottom w:val="none" w:sz="0" w:space="0" w:color="auto"/>
                    <w:right w:val="none" w:sz="0" w:space="0" w:color="auto"/>
                  </w:divBdr>
                  <w:divsChild>
                    <w:div w:id="2064525039">
                      <w:marLeft w:val="45"/>
                      <w:marRight w:val="0"/>
                      <w:marTop w:val="0"/>
                      <w:marBottom w:val="15"/>
                      <w:divBdr>
                        <w:top w:val="none" w:sz="0" w:space="0" w:color="auto"/>
                        <w:left w:val="none" w:sz="0" w:space="0" w:color="auto"/>
                        <w:bottom w:val="none" w:sz="0" w:space="0" w:color="auto"/>
                        <w:right w:val="none" w:sz="0" w:space="0" w:color="auto"/>
                      </w:divBdr>
                    </w:div>
                  </w:divsChild>
                </w:div>
                <w:div w:id="708257865">
                  <w:marLeft w:val="0"/>
                  <w:marRight w:val="30"/>
                  <w:marTop w:val="0"/>
                  <w:marBottom w:val="0"/>
                  <w:divBdr>
                    <w:top w:val="none" w:sz="0" w:space="0" w:color="auto"/>
                    <w:left w:val="none" w:sz="0" w:space="0" w:color="auto"/>
                    <w:bottom w:val="none" w:sz="0" w:space="0" w:color="auto"/>
                    <w:right w:val="none" w:sz="0" w:space="0" w:color="auto"/>
                  </w:divBdr>
                  <w:divsChild>
                    <w:div w:id="1455054192">
                      <w:marLeft w:val="0"/>
                      <w:marRight w:val="0"/>
                      <w:marTop w:val="0"/>
                      <w:marBottom w:val="0"/>
                      <w:divBdr>
                        <w:top w:val="none" w:sz="0" w:space="0" w:color="auto"/>
                        <w:left w:val="none" w:sz="0" w:space="0" w:color="auto"/>
                        <w:bottom w:val="none" w:sz="0" w:space="0" w:color="auto"/>
                        <w:right w:val="none" w:sz="0" w:space="0" w:color="auto"/>
                      </w:divBdr>
                      <w:divsChild>
                        <w:div w:id="1317806321">
                          <w:marLeft w:val="0"/>
                          <w:marRight w:val="0"/>
                          <w:marTop w:val="0"/>
                          <w:marBottom w:val="0"/>
                          <w:divBdr>
                            <w:top w:val="none" w:sz="0" w:space="0" w:color="auto"/>
                            <w:left w:val="none" w:sz="0" w:space="0" w:color="auto"/>
                            <w:bottom w:val="none" w:sz="0" w:space="0" w:color="auto"/>
                            <w:right w:val="none" w:sz="0" w:space="0" w:color="auto"/>
                          </w:divBdr>
                          <w:divsChild>
                            <w:div w:id="4163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doi.org/10.1038/sdata.2016.110" TargetMode="External"/><Relationship Id="rId39" Type="http://schemas.microsoft.com/office/2019/05/relationships/documenttasks" Target="documenttasks/documenttasks1.xml"/><Relationship Id="rId21" Type="http://schemas.openxmlformats.org/officeDocument/2006/relationships/image" Target="media/image11.png"/><Relationship Id="rId34" Type="http://schemas.openxmlformats.org/officeDocument/2006/relationships/hyperlink" Target="https://doi.org/10.12688/f1000research.11964.2" TargetMode="Externa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hyperlink" Target="https://doi.org/10.18112/openneuro.ds000030.v1.0.0" TargetMode="External"/><Relationship Id="rId33" Type="http://schemas.openxmlformats.org/officeDocument/2006/relationships/hyperlink" Target="https://doi.org/https://doi.org/10.1016/j.artmed.2012.12.006"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hyperlink" Target="https://CRAN.R-project.org/package=RNift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hyperlink" Target="https://CRAN.R-project.org/package=dbnR"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198/016214504000000647"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https://doi.org/10.1016/j.ijar.2019.10.00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hyperlink" Target="https://doi.org/https://doi.org/10.1192/S0007125000291496" TargetMode="External"/><Relationship Id="rId30" Type="http://schemas.openxmlformats.org/officeDocument/2006/relationships/hyperlink" Target="https://doi.org/1006/nimg.2001.0978"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A433A06A-1425-4FAF-958A-E9EDB5ABB090}">
    <t:Anchor>
      <t:Comment id="1890412624"/>
    </t:Anchor>
    <t:History>
      <t:Event id="{B6BB91A1-28CD-4A36-ACC4-7CD057FAA85E}" time="2022-05-05T20:55:41.514Z">
        <t:Attribution userId="S::marrober@aut.ac.nz::2748f09b-f6ff-4ffa-a724-9139e1f3fc8a" userProvider="AD" userName="Margaret Sandham"/>
        <t:Anchor>
          <t:Comment id="1150480400"/>
        </t:Anchor>
        <t:Create/>
      </t:Event>
      <t:Event id="{86D0FDE5-5F7C-4A03-99B5-133C4F554028}" time="2022-05-05T20:55:41.514Z">
        <t:Attribution userId="S::marrober@aut.ac.nz::2748f09b-f6ff-4ffa-a724-9139e1f3fc8a" userProvider="AD" userName="Margaret Sandham"/>
        <t:Anchor>
          <t:Comment id="1150480400"/>
        </t:Anchor>
        <t:Assign userId="S::rsiegert@aut.ac.nz::63980cc8-d8d8-4e83-bede-6af5877827a6" userProvider="AD" userName="Richard Siegert"/>
      </t:Event>
      <t:Event id="{744C3C49-9BDC-45E6-B564-7E80CDA26AFC}" time="2022-05-05T20:55:41.514Z">
        <t:Attribution userId="S::marrober@aut.ac.nz::2748f09b-f6ff-4ffa-a724-9139e1f3fc8a" userProvider="AD" userName="Margaret Sandham"/>
        <t:Anchor>
          <t:Comment id="1150480400"/>
        </t:Anchor>
        <t:SetTitle title="Also, should this go in the results rather than the methods? @Richard Siegert"/>
      </t:Event>
    </t:History>
  </t:Task>
  <t:Task id="{0E450389-2476-46B8-AA8E-D5BD0206CED1}">
    <t:Anchor>
      <t:Comment id="1133235784"/>
    </t:Anchor>
    <t:History>
      <t:Event id="{588BF077-66C7-46DB-BAB5-A77C7D994A17}" time="2022-05-05T21:25:06.401Z">
        <t:Attribution userId="S::marrober@aut.ac.nz::2748f09b-f6ff-4ffa-a724-9139e1f3fc8a" userProvider="AD" userName="Margaret Sandham"/>
        <t:Anchor>
          <t:Comment id="1133235784"/>
        </t:Anchor>
        <t:Create/>
      </t:Event>
      <t:Event id="{27980ECB-2831-4665-BD9F-751C70CFF91A}" time="2022-05-05T21:25:06.401Z">
        <t:Attribution userId="S::marrober@aut.ac.nz::2748f09b-f6ff-4ffa-a724-9139e1f3fc8a" userProvider="AD" userName="Margaret Sandham"/>
        <t:Anchor>
          <t:Comment id="1133235784"/>
        </t:Anchor>
        <t:Assign userId="S::rsiegert@aut.ac.nz::63980cc8-d8d8-4e83-bede-6af5877827a6" userProvider="AD" userName="Richard Siegert"/>
      </t:Event>
      <t:Event id="{27F6753C-B49F-4D01-A43E-D48B4D4C198F}" time="2022-05-05T21:25:06.401Z">
        <t:Attribution userId="S::marrober@aut.ac.nz::2748f09b-f6ff-4ffa-a724-9139e1f3fc8a" userProvider="AD" userName="Margaret Sandham"/>
        <t:Anchor>
          <t:Comment id="1133235784"/>
        </t:Anchor>
        <t:SetTitle title="I wonder if for this research we just refer people back to the original study where its described in full and omit most of it from here. What do you think @Richard Sieger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447DCCB58EB347A3CF6478DA90FD41" ma:contentTypeVersion="4" ma:contentTypeDescription="Create a new document." ma:contentTypeScope="" ma:versionID="1be683380d318991585c438cf2589fd7">
  <xsd:schema xmlns:xsd="http://www.w3.org/2001/XMLSchema" xmlns:xs="http://www.w3.org/2001/XMLSchema" xmlns:p="http://schemas.microsoft.com/office/2006/metadata/properties" xmlns:ns2="0de38a6e-931b-4d0f-bcd8-add455b8bab7" targetNamespace="http://schemas.microsoft.com/office/2006/metadata/properties" ma:root="true" ma:fieldsID="df3c44a768f3f70c77701fd3b195a58f" ns2:_="">
    <xsd:import namespace="0de38a6e-931b-4d0f-bcd8-add455b8ba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e38a6e-931b-4d0f-bcd8-add455b8ba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570900-27C9-4253-B587-88A1ED9ECF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856792-9011-4E6D-A668-01E58F201C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e38a6e-931b-4d0f-bcd8-add455b8ba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9C8EA1-50A5-457E-BF74-32D94FECC6C7}">
  <ds:schemaRefs>
    <ds:schemaRef ds:uri="http://schemas.openxmlformats.org/officeDocument/2006/bibliography"/>
  </ds:schemaRefs>
</ds:datastoreItem>
</file>

<file path=customXml/itemProps4.xml><?xml version="1.0" encoding="utf-8"?>
<ds:datastoreItem xmlns:ds="http://schemas.openxmlformats.org/officeDocument/2006/customXml" ds:itemID="{75CD66D7-23BD-4964-944C-70CDF20368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13</Pages>
  <Words>7507</Words>
  <Characters>42793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Buchwald-Mackintosh</dc:creator>
  <cp:keywords/>
  <dc:description/>
  <cp:lastModifiedBy>khan Buchwald</cp:lastModifiedBy>
  <cp:revision>15</cp:revision>
  <cp:lastPrinted>2022-08-02T02:50:00Z</cp:lastPrinted>
  <dcterms:created xsi:type="dcterms:W3CDTF">2022-09-21T03:32:00Z</dcterms:created>
  <dcterms:modified xsi:type="dcterms:W3CDTF">2023-03-08T20:04:00Z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0x01010003447DCCB58EB347A3CF6478DA90FD41</vt:lpwstr>
  </property>
</Properties>
</file>