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Andrew Kerr</w:t>
            </w:r>
          </w:p>
          <w:p>
            <w:pPr>
              <w:pStyle w:val="Normal"/>
              <w:jc w:val="both"/>
              <w:rPr/>
            </w:pPr>
            <w:r>
              <w:rPr>
                <w:rFonts w:eastAsia="Arial" w:cs="Arial" w:ascii="Arial" w:hAnsi="Arial"/>
                <w:b/>
                <w:sz w:val="24"/>
                <w:szCs w:val="24"/>
                <w:highlight w:val="white"/>
              </w:rPr>
              <w:t>Director, Human Capital Management</w:t>
            </w:r>
          </w:p>
          <w:p>
            <w:pPr>
              <w:pStyle w:val="Normal"/>
              <w:jc w:val="both"/>
              <w:rPr/>
            </w:pPr>
            <w:r>
              <w:rPr>
                <w:rFonts w:eastAsia="Arial" w:cs="Arial" w:ascii="Arial" w:hAnsi="Arial"/>
                <w:b/>
                <w:sz w:val="24"/>
                <w:szCs w:val="24"/>
                <w:highlight w:val="white"/>
              </w:rPr>
              <w:t>Deloitte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Kerr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