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Andrew Lippman</w:t>
            </w:r>
          </w:p>
          <w:p>
            <w:pPr>
              <w:pStyle w:val="Normal"/>
              <w:jc w:val="both"/>
              <w:rPr/>
            </w:pPr>
            <w:r>
              <w:rPr>
                <w:rFonts w:eastAsia="Arial" w:cs="Arial" w:ascii="Arial" w:hAnsi="Arial"/>
                <w:b/>
                <w:sz w:val="24"/>
                <w:szCs w:val="24"/>
                <w:highlight w:val="white"/>
              </w:rPr>
              <w:t>Co-Director</w:t>
            </w:r>
          </w:p>
          <w:p>
            <w:pPr>
              <w:pStyle w:val="Normal"/>
              <w:jc w:val="both"/>
              <w:rPr/>
            </w:pPr>
            <w:r>
              <w:rPr>
                <w:rFonts w:eastAsia="Arial" w:cs="Arial" w:ascii="Arial" w:hAnsi="Arial"/>
                <w:b/>
                <w:sz w:val="24"/>
                <w:szCs w:val="24"/>
                <w:highlight w:val="white"/>
              </w:rPr>
              <w:t>MIT Communications Futures Program</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Lippman</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