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Börje Ekholm</w:t>
            </w:r>
          </w:p>
          <w:p>
            <w:pPr>
              <w:pStyle w:val="Normal"/>
              <w:jc w:val="both"/>
              <w:rPr/>
            </w:pPr>
            <w:r>
              <w:rPr>
                <w:rFonts w:eastAsia="Arial" w:cs="Arial" w:ascii="Arial" w:hAnsi="Arial"/>
                <w:b/>
                <w:sz w:val="24"/>
                <w:szCs w:val="24"/>
                <w:highlight w:val="white"/>
              </w:rPr>
              <w:t>President and CEO</w:t>
            </w:r>
          </w:p>
          <w:p>
            <w:pPr>
              <w:pStyle w:val="Normal"/>
              <w:jc w:val="both"/>
              <w:rPr/>
            </w:pPr>
            <w:r>
              <w:rPr>
                <w:rFonts w:eastAsia="Arial" w:cs="Arial" w:ascii="Arial" w:hAnsi="Arial"/>
                <w:b/>
                <w:sz w:val="24"/>
                <w:szCs w:val="24"/>
                <w:highlight w:val="white"/>
              </w:rPr>
              <w:t>Ericsson</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Ekholm</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