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Barry O'Sullivan</w:t>
            </w:r>
          </w:p>
          <w:p>
            <w:pPr>
              <w:pStyle w:val="Normal"/>
              <w:jc w:val="both"/>
              <w:rPr/>
            </w:pPr>
            <w:r>
              <w:rPr>
                <w:rFonts w:eastAsia="Arial" w:cs="Arial" w:ascii="Arial" w:hAnsi="Arial"/>
                <w:b/>
                <w:sz w:val="24"/>
                <w:szCs w:val="24"/>
                <w:highlight w:val="white"/>
              </w:rPr>
              <w:t>EVP and General Manager</w:t>
            </w:r>
          </w:p>
          <w:p>
            <w:pPr>
              <w:pStyle w:val="Normal"/>
              <w:jc w:val="both"/>
              <w:rPr/>
            </w:pPr>
            <w:r>
              <w:rPr>
                <w:rFonts w:eastAsia="Arial" w:cs="Arial" w:ascii="Arial" w:hAnsi="Arial"/>
                <w:b/>
                <w:sz w:val="24"/>
                <w:szCs w:val="24"/>
                <w:highlight w:val="white"/>
              </w:rPr>
              <w:t>Genesys Digital</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O'Sullivan</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