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Brian Kropp</w:t>
            </w:r>
          </w:p>
          <w:p>
            <w:pPr>
              <w:pStyle w:val="Normal"/>
              <w:jc w:val="both"/>
              <w:rPr/>
            </w:pPr>
            <w:r>
              <w:rPr>
                <w:rFonts w:eastAsia="Arial" w:cs="Arial" w:ascii="Arial" w:hAnsi="Arial"/>
                <w:b/>
                <w:sz w:val="24"/>
                <w:szCs w:val="24"/>
                <w:highlight w:val="white"/>
              </w:rPr>
              <w:t>Group Vice President</w:t>
            </w:r>
          </w:p>
          <w:p>
            <w:pPr>
              <w:pStyle w:val="Normal"/>
              <w:jc w:val="both"/>
              <w:rPr/>
            </w:pPr>
            <w:r>
              <w:rPr>
                <w:rFonts w:eastAsia="Arial" w:cs="Arial" w:ascii="Arial" w:hAnsi="Arial"/>
                <w:b/>
                <w:sz w:val="24"/>
                <w:szCs w:val="24"/>
                <w:highlight w:val="white"/>
              </w:rPr>
              <w:t>Gartner</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Mr Kropp</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