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Brittany
 Kaiser</w:t>
            </w:r>
          </w:p>
          <w:p>
            <w:pPr>
              <w:pStyle w:val="Normal"/>
              <w:jc w:val="both"/>
              <w:rPr/>
            </w:pPr>
            <w:r>
              <w:rPr>
                <w:rFonts w:eastAsia="Arial" w:cs="Arial" w:ascii="Arial" w:hAnsi="Arial"/>
                <w:b/>
                <w:sz w:val="24"/>
                <w:szCs w:val="24"/>
              </w:rPr>
              <w:t>Co-Founder</w:t>
            </w:r>
          </w:p>
          <w:p>
            <w:pPr>
              <w:pStyle w:val="Normal"/>
              <w:jc w:val="both"/>
              <w:rPr/>
            </w:pPr>
            <w:r>
              <w:rPr>
                <w:rFonts w:eastAsia="Arial" w:cs="Arial" w:ascii="Arial" w:hAnsi="Arial"/>
                <w:b/>
                <w:sz w:val="24"/>
                <w:szCs w:val="24"/>
              </w:rPr>
              <w:t>Own Your Data Foundation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Kaiser</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