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Grusky</w:t>
            </w:r>
          </w:p>
          <w:p>
            <w:pPr>
              <w:pStyle w:val="Normal"/>
              <w:jc w:val="both"/>
              <w:rPr/>
            </w:pPr>
            <w:r>
              <w:rPr>
                <w:rFonts w:eastAsia="Arial" w:cs="Arial" w:ascii="Arial" w:hAnsi="Arial"/>
                <w:b/>
                <w:sz w:val="24"/>
                <w:szCs w:val="24"/>
                <w:highlight w:val="white"/>
              </w:rPr>
              <w:t>Director, Center on Poverty and Inequality</w:t>
            </w:r>
          </w:p>
          <w:p>
            <w:pPr>
              <w:pStyle w:val="Normal"/>
              <w:jc w:val="both"/>
              <w:rPr/>
            </w:pPr>
            <w:r>
              <w:rPr>
                <w:rFonts w:eastAsia="Arial" w:cs="Arial" w:ascii="Arial" w:hAnsi="Arial"/>
                <w:b/>
                <w:sz w:val="24"/>
                <w:szCs w:val="24"/>
                <w:highlight w:val="white"/>
              </w:rPr>
              <w:t>Stanford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Grusky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