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Erin Young</w:t>
            </w:r>
          </w:p>
          <w:p>
            <w:pPr>
              <w:pStyle w:val="Normal"/>
              <w:jc w:val="both"/>
              <w:rPr/>
            </w:pPr>
            <w:r>
              <w:rPr>
                <w:rFonts w:eastAsia="Arial" w:cs="Arial" w:ascii="Arial" w:hAnsi="Arial"/>
                <w:b/>
                <w:sz w:val="24"/>
                <w:szCs w:val="24"/>
                <w:highlight w:val="white"/>
              </w:rPr>
              <w:t>Postdoctoral research fellow, Women in Data Science and AI Project</w:t>
            </w:r>
          </w:p>
          <w:p>
            <w:pPr>
              <w:pStyle w:val="Normal"/>
              <w:jc w:val="both"/>
              <w:rPr/>
            </w:pPr>
            <w:r>
              <w:rPr>
                <w:rFonts w:eastAsia="Arial" w:cs="Arial" w:ascii="Arial" w:hAnsi="Arial"/>
                <w:b/>
                <w:sz w:val="24"/>
                <w:szCs w:val="24"/>
                <w:highlight w:val="white"/>
              </w:rPr>
              <w:t>The Alan Turing Institute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Young</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