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Eugenie Birch</w:t>
            </w:r>
          </w:p>
          <w:p>
            <w:pPr>
              <w:pStyle w:val="Normal"/>
              <w:jc w:val="both"/>
              <w:rPr/>
            </w:pPr>
            <w:r>
              <w:rPr>
                <w:rFonts w:eastAsia="Arial" w:cs="Arial" w:ascii="Arial" w:hAnsi="Arial"/>
                <w:b/>
                <w:sz w:val="24"/>
                <w:szCs w:val="24"/>
              </w:rPr>
              <w:t>Professor</w:t>
            </w:r>
          </w:p>
          <w:p>
            <w:pPr>
              <w:pStyle w:val="Normal"/>
              <w:jc w:val="both"/>
              <w:rPr/>
            </w:pPr>
            <w:r>
              <w:rPr>
                <w:rFonts w:eastAsia="Arial" w:cs="Arial" w:ascii="Arial" w:hAnsi="Arial"/>
                <w:b/>
                <w:sz w:val="24"/>
                <w:szCs w:val="24"/>
              </w:rPr>
              <w:t>University of Pennsylvania</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Birch</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