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Inder Singh</w:t>
            </w:r>
          </w:p>
          <w:p>
            <w:pPr>
              <w:pStyle w:val="Normal"/>
              <w:jc w:val="both"/>
              <w:rPr/>
            </w:pPr>
            <w:r>
              <w:rPr>
                <w:rFonts w:eastAsia="Arial" w:cs="Arial" w:ascii="Arial" w:hAnsi="Arial"/>
                <w:b/>
                <w:sz w:val="24"/>
                <w:szCs w:val="24"/>
                <w:highlight w:val="white"/>
              </w:rPr>
              <w:t>Founder and CEO</w:t>
            </w:r>
          </w:p>
          <w:p>
            <w:pPr>
              <w:pStyle w:val="Normal"/>
              <w:jc w:val="both"/>
              <w:rPr/>
            </w:pPr>
            <w:r>
              <w:rPr>
                <w:rFonts w:eastAsia="Arial" w:cs="Arial" w:ascii="Arial" w:hAnsi="Arial"/>
                <w:b/>
                <w:sz w:val="24"/>
                <w:szCs w:val="24"/>
                <w:highlight w:val="white"/>
              </w:rPr>
              <w:t>Kinsa Health</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Mr Singh</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