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Jos Dirkx</w:t>
            </w:r>
          </w:p>
          <w:p>
            <w:pPr>
              <w:pStyle w:val="Normal"/>
              <w:jc w:val="both"/>
              <w:rPr/>
            </w:pPr>
            <w:r>
              <w:rPr>
                <w:rFonts w:eastAsia="Arial" w:cs="Arial" w:ascii="Arial" w:hAnsi="Arial"/>
                <w:b/>
                <w:sz w:val="24"/>
                <w:szCs w:val="24"/>
              </w:rPr>
              <w:t>CEO and Co-founder</w:t>
            </w:r>
          </w:p>
          <w:p>
            <w:pPr>
              <w:pStyle w:val="Normal"/>
              <w:jc w:val="both"/>
              <w:rPr/>
            </w:pPr>
            <w:r>
              <w:rPr>
                <w:rFonts w:eastAsia="Arial" w:cs="Arial" w:ascii="Arial" w:hAnsi="Arial"/>
                <w:b/>
                <w:sz w:val="24"/>
                <w:szCs w:val="24"/>
              </w:rPr>
              <w:t>Beenova AI</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Ms Dirkx</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