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Krzysztof Szubert</w:t>
            </w:r>
          </w:p>
          <w:p>
            <w:pPr>
              <w:pStyle w:val="Normal"/>
              <w:jc w:val="both"/>
              <w:rPr/>
            </w:pPr>
            <w:r>
              <w:rPr>
                <w:rFonts w:eastAsia="Arial" w:cs="Arial" w:ascii="Arial" w:hAnsi="Arial"/>
                <w:b/>
                <w:sz w:val="24"/>
                <w:szCs w:val="24"/>
                <w:highlight w:val="white"/>
              </w:rPr>
              <w:t>Deputy Minister of Digital Affairs</w:t>
            </w:r>
          </w:p>
          <w:p>
            <w:pPr>
              <w:pStyle w:val="Normal"/>
              <w:jc w:val="both"/>
              <w:rPr/>
            </w:pPr>
            <w:r>
              <w:rPr>
                <w:rFonts w:eastAsia="Arial" w:cs="Arial" w:ascii="Arial" w:hAnsi="Arial"/>
                <w:b/>
                <w:sz w:val="24"/>
                <w:szCs w:val="24"/>
                <w:highlight w:val="white"/>
              </w:rPr>
              <w:t>Poland</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Szubert</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