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Pavel Durov</w:t>
            </w:r>
          </w:p>
          <w:p>
            <w:pPr>
              <w:pStyle w:val="Normal"/>
              <w:jc w:val="both"/>
              <w:rPr/>
            </w:pPr>
            <w:r>
              <w:rPr>
                <w:rFonts w:eastAsia="Arial" w:cs="Arial" w:ascii="Arial" w:hAnsi="Arial"/>
                <w:b/>
                <w:sz w:val="24"/>
                <w:szCs w:val="24"/>
                <w:highlight w:val="white"/>
              </w:rPr>
              <w:t>Founder and CEO</w:t>
            </w:r>
          </w:p>
          <w:p>
            <w:pPr>
              <w:pStyle w:val="Normal"/>
              <w:jc w:val="both"/>
              <w:rPr/>
            </w:pPr>
            <w:r>
              <w:rPr>
                <w:rFonts w:eastAsia="Arial" w:cs="Arial" w:ascii="Arial" w:hAnsi="Arial"/>
                <w:b/>
                <w:sz w:val="24"/>
                <w:szCs w:val="24"/>
                <w:highlight w:val="white"/>
              </w:rPr>
              <w:t>Telegram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Durov</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