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Rana el Kaliouby
</w:t>
            </w:r>
          </w:p>
          <w:p>
            <w:pPr>
              <w:pStyle w:val="Normal"/>
              <w:jc w:val="both"/>
              <w:rPr/>
            </w:pPr>
            <w:r>
              <w:rPr>
                <w:rFonts w:eastAsia="Arial" w:cs="Arial" w:ascii="Arial" w:hAnsi="Arial"/>
                <w:b/>
                <w:sz w:val="24"/>
                <w:szCs w:val="24"/>
              </w:rPr>
              <w:t>Сo-founder and CEO</w:t>
            </w:r>
          </w:p>
          <w:p>
            <w:pPr>
              <w:pStyle w:val="Normal"/>
              <w:jc w:val="both"/>
              <w:rPr/>
            </w:pPr>
            <w:r>
              <w:rPr>
                <w:rFonts w:eastAsia="Arial" w:cs="Arial" w:ascii="Arial" w:hAnsi="Arial"/>
                <w:b/>
                <w:sz w:val="24"/>
                <w:szCs w:val="24"/>
              </w:rPr>
              <w:t>Affectiva</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Ms el Kaliouby
</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