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Reed Hastings</w:t>
            </w:r>
          </w:p>
          <w:p>
            <w:pPr>
              <w:pStyle w:val="Normal"/>
              <w:jc w:val="both"/>
              <w:rPr/>
            </w:pPr>
            <w:r>
              <w:rPr>
                <w:rFonts w:eastAsia="Arial" w:cs="Arial" w:ascii="Arial" w:hAnsi="Arial"/>
                <w:b/>
                <w:sz w:val="24"/>
                <w:szCs w:val="24"/>
                <w:highlight w:val="white"/>
              </w:rPr>
              <w:t>Chief Executive Officer</w:t>
            </w:r>
          </w:p>
          <w:p>
            <w:pPr>
              <w:pStyle w:val="Normal"/>
              <w:jc w:val="both"/>
              <w:rPr/>
            </w:pPr>
            <w:r>
              <w:rPr>
                <w:rFonts w:eastAsia="Arial" w:cs="Arial" w:ascii="Arial" w:hAnsi="Arial"/>
                <w:b/>
                <w:sz w:val="24"/>
                <w:szCs w:val="24"/>
                <w:highlight w:val="white"/>
              </w:rPr>
              <w:t>Netflix</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Hastings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