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Robin Allshire</w:t>
            </w:r>
          </w:p>
          <w:p>
            <w:pPr>
              <w:pStyle w:val="Normal"/>
              <w:jc w:val="both"/>
              <w:rPr/>
            </w:pPr>
            <w:r>
              <w:rPr>
                <w:rFonts w:eastAsia="Arial" w:cs="Arial" w:ascii="Arial" w:hAnsi="Arial"/>
                <w:b/>
                <w:sz w:val="24"/>
                <w:szCs w:val="24"/>
                <w:highlight w:val="white"/>
              </w:rPr>
              <w:t>Professor of Chromosome Biology</w:t>
            </w:r>
          </w:p>
          <w:p>
            <w:pPr>
              <w:pStyle w:val="Normal"/>
              <w:jc w:val="both"/>
              <w:rPr/>
            </w:pPr>
            <w:r>
              <w:rPr>
                <w:rFonts w:eastAsia="Arial" w:cs="Arial" w:ascii="Arial" w:hAnsi="Arial"/>
                <w:b/>
                <w:sz w:val="24"/>
                <w:szCs w:val="24"/>
                <w:highlight w:val="white"/>
              </w:rPr>
              <w:t>University of Edinburgh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Allshire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