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Xavier Trias</w:t>
            </w:r>
          </w:p>
          <w:p>
            <w:pPr>
              <w:pStyle w:val="Normal"/>
              <w:jc w:val="both"/>
              <w:rPr/>
            </w:pPr>
            <w:r>
              <w:rPr>
                <w:rFonts w:eastAsia="Arial" w:cs="Arial" w:ascii="Arial" w:hAnsi="Arial"/>
                <w:b/>
                <w:sz w:val="24"/>
                <w:szCs w:val="24"/>
              </w:rPr>
              <w:t>Former Mayor of Barcelona</w:t>
            </w:r>
          </w:p>
          <w:p>
            <w:pPr>
              <w:pStyle w:val="Normal"/>
              <w:jc w:val="both"/>
              <w:rPr/>
            </w:pPr>
            <w:r>
              <w:rPr>
                <w:rFonts w:eastAsia="Arial" w:cs="Arial" w:ascii="Arial" w:hAnsi="Arial"/>
                <w:b/>
                <w:sz w:val="24"/>
                <w:szCs w:val="24"/>
              </w:rPr>
              <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Trias</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