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Bank Centre Credit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Хусаинову Г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Галим</w:t>
      </w:r>
      <w:r>
        <w:rPr>
          <w:rFonts w:eastAsia="Arimo" w:cs="Arimo" w:ascii="arimo" w:hAnsi="arimo"/>
          <w:b/>
          <w:sz w:val="24"/>
          <w:szCs w:val="24"/>
        </w:rPr>
        <w:t xml:space="preserve"> Абильжанович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