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Генеральному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BASF в Центральной Азии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Байтжауновой С Н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</w:t>
      </w:r>
      <w:r>
        <w:rPr>
          <w:rFonts w:eastAsia="Arimo" w:cs="Arimo" w:ascii="arimo" w:hAnsi="arimo"/>
          <w:b/>
          <w:sz w:val="24"/>
          <w:szCs w:val="24"/>
        </w:rPr>
        <w:t xml:space="preserve"> Сауле</w:t>
      </w:r>
      <w:r>
        <w:rPr>
          <w:rFonts w:eastAsia="Arimo" w:cs="Arimo" w:ascii="arimo" w:hAnsi="arimo"/>
          <w:b/>
          <w:sz w:val="24"/>
          <w:szCs w:val="24"/>
        </w:rPr>
        <w:t xml:space="preserve"> Нурлановна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