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ТОО «Хуавей Текнолоджиз Казахстан»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Чжан Ц 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господин</w:t>
      </w:r>
      <w:r>
        <w:rPr>
          <w:rFonts w:eastAsia="Arimo" w:cs="Arimo" w:ascii="arimo" w:hAnsi="arimo"/>
          <w:b/>
          <w:sz w:val="24"/>
          <w:szCs w:val="24"/>
        </w:rPr>
        <w:t xml:space="preserve"> Цинго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