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thanh lọc cơ thể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thành phần: chanh, dâu tây, mật ong, trà xanh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