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14368"/>
          <w:sz w:val="30"/>
        </w:rPr>
        <w:t>BÁO CÁO TIẾN ĐỘ KIỂM THỬ</w:t>
        <w:br/>
        <w:t>HỆ THỐNG POLYMIND</w:t>
      </w:r>
    </w:p>
    <w:p>
      <w:pPr>
        <w:spacing w:after="100"/>
        <w:jc w:val="center"/>
      </w:pPr>
      <w:r>
        <w:rPr>
          <w:b/>
          <w:color w:val="4E5B69"/>
          <w:sz w:val="19"/>
        </w:rPr>
        <w:t>Ngày báo cáo: 25/07/2026  •  Tài liệu, tệp đính kèm và lịch sử xử lý</w:t>
      </w:r>
    </w:p>
    <w:p>
      <w:pPr>
        <w:pStyle w:val="Heading2"/>
        <w:keepNext/>
      </w:pPr>
      <w:r>
        <w:t>1. Nội dung kiểm tra trong ngày</w:t>
      </w:r>
    </w:p>
    <w:p>
      <w:pPr>
        <w:pStyle w:val="ListBullet"/>
        <w:spacing w:after="40" w:line="247" w:lineRule="auto"/>
      </w:pPr>
      <w:r>
        <w:t>Tải tài liệu ứng viên, giới hạn loại tệp, dung lượng và xử lý tên tệp tiếng Việt.</w:t>
      </w:r>
    </w:p>
    <w:p>
      <w:pPr>
        <w:pStyle w:val="ListBullet"/>
        <w:spacing w:after="40" w:line="247" w:lineRule="auto"/>
      </w:pPr>
      <w:r>
        <w:t>Quản lý nhiều phiên bản, khôi phục bản cũ và giới hạn người được tải tài liệu.</w:t>
      </w:r>
    </w:p>
    <w:p>
      <w:pPr>
        <w:pStyle w:val="ListBullet"/>
        <w:spacing w:after="40" w:line="247" w:lineRule="auto"/>
      </w:pPr>
      <w:r>
        <w:t>Ghi nhận lịch sử tạo, sửa, xóa, duyệt, đổi vai trò và khóa tài khoản.</w:t>
      </w:r>
    </w:p>
    <w:p>
      <w:pPr>
        <w:pStyle w:val="Heading2"/>
        <w:keepNext/>
      </w:pPr>
      <w:r>
        <w:t>2. Mục tiêu kiểm tra</w:t>
      </w:r>
    </w:p>
    <w:p>
      <w:r>
        <w:t>Giảm nhầm lẫn giấy tờ, bảo vệ hồ sơ cá nhân và giúp truy lại ai đã thực hiện thay đổi khi xảy ra sai lệch.</w:t>
      </w:r>
    </w:p>
    <w:p>
      <w:pPr>
        <w:pStyle w:val="Heading2"/>
        <w:keepNext/>
      </w:pPr>
      <w:r>
        <w:t>3. Kết quả sơ bộ</w:t>
      </w:r>
    </w:p>
    <w:tbl>
      <w:tblPr>
        <w:tblStyle w:val="TableGrid"/>
        <w:tblW w:type="auto" w:w="0"/>
        <w:jc w:val="center"/>
        <w:tblLayout w:type="fixed"/>
        <w:tblLook w:firstColumn="1" w:firstRow="1" w:lastColumn="0" w:lastRow="0" w:noHBand="0" w:noVBand="1" w:val="04A0"/>
      </w:tblPr>
      <w:tblGrid>
        <w:gridCol w:w="3402"/>
        <w:gridCol w:w="6350"/>
      </w:tblGrid>
      <w:tr>
        <w:tc>
          <w:tcPr>
            <w:tcW w:type="dxa" w:w="5018"/>
            <w:shd w:fill="D9EAF5"/>
            <w:tcMar>
              <w:top w:w="80" w:type="dxa"/>
              <w:start w:w="100" w:type="dxa"/>
              <w:bottom w:w="80" w:type="dxa"/>
              <w:end w:w="100" w:type="dxa"/>
            </w:tcMar>
            <w:vAlign w:val="center"/>
          </w:tcPr>
          <w:p>
            <w:r>
              <w:rPr>
                <w:b/>
                <w:sz w:val="19"/>
              </w:rPr>
              <w:t>Nội dung</w:t>
            </w:r>
          </w:p>
        </w:tc>
        <w:tc>
          <w:tcPr>
            <w:tcW w:type="dxa" w:w="5018"/>
            <w:shd w:fill="D9EAF5"/>
            <w:tcMar>
              <w:top w:w="80" w:type="dxa"/>
              <w:start w:w="100" w:type="dxa"/>
              <w:bottom w:w="80" w:type="dxa"/>
              <w:end w:w="100" w:type="dxa"/>
            </w:tcMar>
            <w:vAlign w:val="center"/>
          </w:tcPr>
          <w:p>
            <w:r>
              <w:rPr>
                <w:b/>
                <w:sz w:val="19"/>
              </w:rPr>
              <w:t>Kết quả</w:t>
            </w:r>
          </w:p>
        </w:tc>
      </w:tr>
      <w:tr>
        <w:tc>
          <w:tcPr>
            <w:tcW w:type="dxa" w:w="3402"/>
            <w:tcMar>
              <w:top w:w="80" w:type="dxa"/>
              <w:start w:w="100" w:type="dxa"/>
              <w:bottom w:w="80" w:type="dxa"/>
              <w:end w:w="100" w:type="dxa"/>
            </w:tcMar>
            <w:vAlign w:val="center"/>
          </w:tcPr>
          <w:p>
            <w:r>
              <w:rPr>
                <w:sz w:val="18"/>
              </w:rPr>
              <w:t>Loại tệp và dung lượng</w:t>
            </w:r>
          </w:p>
        </w:tc>
        <w:tc>
          <w:tcPr>
            <w:tcW w:type="dxa" w:w="6350"/>
            <w:tcMar>
              <w:top w:w="80" w:type="dxa"/>
              <w:start w:w="100" w:type="dxa"/>
              <w:bottom w:w="80" w:type="dxa"/>
              <w:end w:w="100" w:type="dxa"/>
            </w:tcMar>
            <w:vAlign w:val="center"/>
          </w:tcPr>
          <w:p>
            <w:r>
              <w:rPr>
                <w:sz w:val="18"/>
              </w:rPr>
              <w:t>Đã có giới hạn</w:t>
            </w:r>
          </w:p>
        </w:tc>
      </w:tr>
      <w:tr>
        <w:tc>
          <w:tcPr>
            <w:tcW w:type="dxa" w:w="3402"/>
            <w:tcMar>
              <w:top w:w="80" w:type="dxa"/>
              <w:start w:w="100" w:type="dxa"/>
              <w:bottom w:w="80" w:type="dxa"/>
              <w:end w:w="100" w:type="dxa"/>
            </w:tcMar>
            <w:vAlign w:val="center"/>
          </w:tcPr>
          <w:p>
            <w:r>
              <w:rPr>
                <w:sz w:val="18"/>
              </w:rPr>
              <w:t>Phiên bản tài liệu</w:t>
            </w:r>
          </w:p>
        </w:tc>
        <w:tc>
          <w:tcPr>
            <w:tcW w:type="dxa" w:w="6350"/>
            <w:tcMar>
              <w:top w:w="80" w:type="dxa"/>
              <w:start w:w="100" w:type="dxa"/>
              <w:bottom w:w="80" w:type="dxa"/>
              <w:end w:w="100" w:type="dxa"/>
            </w:tcMar>
            <w:vAlign w:val="center"/>
          </w:tcPr>
          <w:p>
            <w:r>
              <w:rPr>
                <w:sz w:val="18"/>
              </w:rPr>
              <w:t>Đã có cơ chế theo dõi và khôi phục</w:t>
            </w:r>
          </w:p>
        </w:tc>
      </w:tr>
      <w:tr>
        <w:tc>
          <w:tcPr>
            <w:tcW w:type="dxa" w:w="3402"/>
            <w:tcMar>
              <w:top w:w="80" w:type="dxa"/>
              <w:start w:w="100" w:type="dxa"/>
              <w:bottom w:w="80" w:type="dxa"/>
              <w:end w:w="100" w:type="dxa"/>
            </w:tcMar>
            <w:vAlign w:val="center"/>
          </w:tcPr>
          <w:p>
            <w:r>
              <w:rPr>
                <w:sz w:val="18"/>
              </w:rPr>
              <w:t>Lịch sử xử lý</w:t>
            </w:r>
          </w:p>
        </w:tc>
        <w:tc>
          <w:tcPr>
            <w:tcW w:type="dxa" w:w="6350"/>
            <w:tcMar>
              <w:top w:w="80" w:type="dxa"/>
              <w:start w:w="100" w:type="dxa"/>
              <w:bottom w:w="80" w:type="dxa"/>
              <w:end w:w="100" w:type="dxa"/>
            </w:tcMar>
            <w:vAlign w:val="center"/>
          </w:tcPr>
          <w:p>
            <w:r>
              <w:rPr>
                <w:sz w:val="18"/>
              </w:rPr>
              <w:t>Ghi nhận được nhiều thao tác chính</w:t>
            </w:r>
          </w:p>
        </w:tc>
      </w:tr>
    </w:tbl>
    <w:p>
      <w:pPr>
        <w:pStyle w:val="ListBullet"/>
        <w:spacing w:after="40" w:line="247" w:lineRule="auto"/>
      </w:pPr>
      <w:r>
        <w:t>Tệp ngoài danh sách cho phép, tệp rỗng hoặc quá lớn có cơ chế bị từ chối; tên tệp được xử lý để giảm rủi ro đường dẫn không hợp lệ.</w:t>
      </w:r>
    </w:p>
    <w:p>
      <w:pPr>
        <w:pStyle w:val="ListBullet"/>
        <w:spacing w:after="40" w:line="247" w:lineRule="auto"/>
      </w:pPr>
      <w:r>
        <w:t>Hệ thống có khả năng tăng số phiên bản khi tải lại cùng loại tài liệu và cho phép khôi phục phiên bản thuộc đúng ứng viên.</w:t>
      </w:r>
    </w:p>
    <w:p>
      <w:pPr>
        <w:pStyle w:val="ListBullet"/>
        <w:spacing w:after="40" w:line="247" w:lineRule="auto"/>
      </w:pPr>
      <w:r>
        <w:t>Lịch sử xử lý đã ghi nhận nhiều thao tác nghiệp vụ quan trọng và chỉ cho nhóm có thẩm quyền xem.</w:t>
      </w:r>
    </w:p>
    <w:p>
      <w:pPr>
        <w:pStyle w:val="Heading2"/>
        <w:keepNext/>
      </w:pPr>
      <w:r>
        <w:t>4. Vấn đề cần lưu ý</w:t>
      </w:r>
    </w:p>
    <w:p>
      <w:pPr>
        <w:pStyle w:val="ListBullet"/>
        <w:spacing w:after="40" w:line="247" w:lineRule="auto"/>
      </w:pPr>
      <w:r>
        <w:t>Chưa dùng thử đầy đủ với kho tệp thực tế; việc dọn tệp lưu trữ khi xóa hồ sơ cần theo dõi thêm.</w:t>
      </w:r>
    </w:p>
    <w:p>
      <w:pPr>
        <w:pStyle w:val="ListBullet"/>
        <w:spacing w:after="40" w:line="247" w:lineRule="auto"/>
      </w:pPr>
      <w:r>
        <w:t>Lịch sử đăng nhập, đăng xuất và thông tin thiết bị truy cập chưa được ghi nhận đầy đủ; đây hiện là đề xuất cải thiện, chưa phải lỗi đã xác nhận.</w:t>
      </w:r>
    </w:p>
    <w:p>
      <w:pPr>
        <w:pStyle w:val="Heading2"/>
        <w:keepNext/>
      </w:pPr>
      <w:r>
        <w:t>5. Đánh giá chung</w:t>
      </w:r>
    </w:p>
    <w:p>
      <w:pPr>
        <w:spacing w:after="60"/>
        <w:ind w:left="142" w:right="142"/>
        <w:shd w:fill="EEF5F9"/>
      </w:pPr>
      <w:r>
        <w:rPr>
          <w:b/>
        </w:rPr>
        <w:t>Cơ bản đáp ứng yêu cầu trong phạm vi đã rà soát. Cần tiếp tục kiểm tra kho tệp thực tế và thống nhất mức độ lịch sử cần lưu trước khi vận hành chính thức.</w:t>
      </w:r>
    </w:p>
    <w:p>
      <w:pPr>
        <w:pStyle w:val="Heading2"/>
        <w:keepNext/>
      </w:pPr>
      <w:r>
        <w:t>6. So sánh sơ bộ với hệ thống quản lý khác</w:t>
      </w:r>
    </w:p>
    <w:p>
      <w:r>
        <w:t>Quản lý phiên bản và lịch sử ngay trong hồ sơ là lợi thế so với lưu tệp rời. Giá trị thực tế phụ thuộc vào tốc độ tải, khả năng tìm lại và chính sách lưu trữ lâu dài.</w:t>
      </w:r>
    </w:p>
    <w:p>
      <w:pPr>
        <w:pStyle w:val="Heading2"/>
        <w:keepNext/>
      </w:pPr>
      <w:r>
        <w:t>7. Kế hoạch ngày tiếp theo</w:t>
      </w:r>
    </w:p>
    <w:p>
      <w:r>
        <w:t>Ngày tiếp theo kiểm tra thông báo, nhắc việc và phạm vi nhắn tin giữa các vai trò.</w:t>
      </w:r>
    </w:p>
    <w:sectPr w:rsidR="00FC693F" w:rsidRPr="0006063C" w:rsidSect="00034616">
      <w:headerReference w:type="default" r:id="rId9"/>
      <w:footerReference w:type="default" r:id="rId10"/>
      <w:pgSz w:w="11906" w:h="16838"/>
      <w:pgMar w:top="765" w:right="935" w:bottom="709" w:left="93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A78"/>
        <w:sz w:val="16"/>
      </w:rPr>
      <w:t>POLYMIND  |  BÁO CÁO TIẾN ĐỘ KIỂM THỬ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color w:val="2530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eastAsia="Arial"/>
      <w:b/>
      <w:bCs/>
      <w:color w:val="134A7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kiểm thử POLYMIND ngày 25/07/2026</dc:title>
  <dc:subject>Tài liệu, tệp đính kèm và lịch sử xử lý</dc:subject>
  <dc:creator>POLYMIND</dc:creator>
  <cp:keywords>POLYMIND, báo cáo kiểm thử, tiến độ</cp:keywords>
  <dc:description>generated by python-docx</dc:description>
  <cp:lastModifiedBy/>
  <cp:revision>1</cp:revision>
  <dcterms:created xsi:type="dcterms:W3CDTF">2013-12-23T23:15:00Z</dcterms:created>
  <dcterms:modified xsi:type="dcterms:W3CDTF">2013-12-23T23:15:00Z</dcterms:modified>
  <cp:category/>
</cp:coreProperties>
</file>