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TIME: 13145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LOOPS: 2147084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 TIME: 587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LOOPS: 74476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 an integer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 TIME: 13092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LOOPS: 1650919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RUN TIME: 60368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LOOPS: 8200350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RUN TIME: 18531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LOOPS: 2481258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RUN TIME: 3669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LOOPS: 425167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RUN TIME: 33176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LOOPS: 4645932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RUN TIME: 3370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LOOPS: 391802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RUN TIME: 9109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LOOPS: 987732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Username of Sender: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Username of receiver: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Amount: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RUN TIME: 25098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LOOPS: 2836018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satoshi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khang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Another transaction? (y/n)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