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1: Portes Logiques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Hiver 2018</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École de Génie Électrique et Science Informatique</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Université d’Ottawa</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Professeur: Dr. Ahmed Karmouch</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Groupe 4</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Khang Nguyen 300007277</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Vergenie Howayek 300008321</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de l’expériment: Février 1 2018</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de Soumission: Février 15 2018</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Construit des portes logiques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Déterminer le fonction des circuits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Déterminer les sorties avec différent entrer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Comparer les sortie théorique versus expérimental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Matériel:</w:t>
      </w: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 Quartus II 13.0 Service-Pack 1</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 Altera DE2-115</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Diagramme de Circuits:</w:t>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Partie 1 - </w:t>
      </w:r>
      <w:r w:rsidDel="00000000" w:rsidR="00000000" w:rsidRPr="00000000">
        <w:rPr>
          <w:rFonts w:ascii="Times New Roman" w:cs="Times New Roman" w:eastAsia="Times New Roman" w:hAnsi="Times New Roman"/>
          <w:b w:val="1"/>
          <w:color w:val="212121"/>
          <w:sz w:val="24"/>
          <w:szCs w:val="24"/>
          <w:highlight w:val="white"/>
          <w:rtl w:val="0"/>
        </w:rPr>
        <w:t xml:space="preserve">Construction de Circuits Logiques Combinatoires</w:t>
      </w: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Une Puce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5825"/>
            <wp:effectExtent b="0" l="0" r="0" t="0"/>
            <wp:docPr id="11" name="image11.png"/>
            <a:graphic>
              <a:graphicData uri="http://schemas.openxmlformats.org/drawingml/2006/picture">
                <pic:pic>
                  <pic:nvPicPr>
                    <pic:cNvPr id="0" name="image11.png"/>
                    <pic:cNvPicPr preferRelativeResize="0"/>
                  </pic:nvPicPr>
                  <pic:blipFill>
                    <a:blip r:embed="rId6"/>
                    <a:srcRect b="33903" l="0" r="0" t="39601"/>
                    <a:stretch>
                      <a:fillRect/>
                    </a:stretch>
                  </pic:blipFill>
                  <pic:spPr>
                    <a:xfrm>
                      <a:off x="0" y="0"/>
                      <a:ext cx="59436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Capture d’écran du schéma de circuit à une puce (Figure 5.1.1 Manuel de Lab)</w:t>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Deux Puces</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7413" cy="1162050"/>
            <wp:effectExtent b="0" l="0" r="0" t="0"/>
            <wp:docPr id="12" name="image3.png"/>
            <a:graphic>
              <a:graphicData uri="http://schemas.openxmlformats.org/drawingml/2006/picture">
                <pic:pic>
                  <pic:nvPicPr>
                    <pic:cNvPr id="0" name="image3.png"/>
                    <pic:cNvPicPr preferRelativeResize="0"/>
                  </pic:nvPicPr>
                  <pic:blipFill>
                    <a:blip r:embed="rId7"/>
                    <a:srcRect b="61538" l="17417" r="37128" t="22792"/>
                    <a:stretch>
                      <a:fillRect/>
                    </a:stretch>
                  </pic:blipFill>
                  <pic:spPr>
                    <a:xfrm>
                      <a:off x="0" y="0"/>
                      <a:ext cx="5967413"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Capture d’écran du schéma de circuit à deux puces (Figure 5.1.2  Manuel de Lab)</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Trois Puces</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1183686"/>
            <wp:effectExtent b="0" l="0" r="0" t="0"/>
            <wp:docPr id="4" name="image6.png"/>
            <a:graphic>
              <a:graphicData uri="http://schemas.openxmlformats.org/drawingml/2006/picture">
                <pic:pic>
                  <pic:nvPicPr>
                    <pic:cNvPr id="0" name="image6.png"/>
                    <pic:cNvPicPr preferRelativeResize="0"/>
                  </pic:nvPicPr>
                  <pic:blipFill>
                    <a:blip r:embed="rId8"/>
                    <a:srcRect b="50252" l="16995" r="27983" t="30252"/>
                    <a:stretch>
                      <a:fillRect/>
                    </a:stretch>
                  </pic:blipFill>
                  <pic:spPr>
                    <a:xfrm>
                      <a:off x="0" y="0"/>
                      <a:ext cx="5938838" cy="11836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Capture d’écran du schéma de circuit à trois puces (Figure 5.1.3 Manuel de Lab)</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Partie 2 - </w:t>
      </w:r>
      <w:r w:rsidDel="00000000" w:rsidR="00000000" w:rsidRPr="00000000">
        <w:rPr>
          <w:rFonts w:ascii="Times New Roman" w:cs="Times New Roman" w:eastAsia="Times New Roman" w:hAnsi="Times New Roman"/>
          <w:b w:val="1"/>
          <w:color w:val="212121"/>
          <w:sz w:val="24"/>
          <w:szCs w:val="24"/>
          <w:highlight w:val="white"/>
          <w:rtl w:val="0"/>
        </w:rPr>
        <w:t xml:space="preserve">Analyse de Circuits Logiques Combinatoires</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OU Exclusif</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573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Capture d’écran du schéma de circuit OU exclusif (Figure 5.1.5 Manuel de Lab)</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ET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954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Capture d’écran du schéma de circuit ET (Figure 5.1.6 Manuel de Lab)</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OU</w:t>
      </w:r>
    </w:p>
    <w:p w:rsidR="00000000" w:rsidDel="00000000" w:rsidP="00000000" w:rsidRDefault="00000000" w:rsidRPr="00000000" w14:paraId="00000048">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943600" cy="15875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Figure 6: Capture d’écran du schéma de circuit OU (Figure 5.1.7 Manuel de Lab)</w:t>
      </w:r>
    </w:p>
    <w:p w:rsidR="00000000" w:rsidDel="00000000" w:rsidP="00000000" w:rsidRDefault="00000000" w:rsidRPr="00000000" w14:paraId="0000004A">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à Sorties Multiples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557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Capture d’écran du schéma de circuit à Sorties Multiples Figure 5.1.8</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Données Expérimentales et Traitement de Données:</w:t>
      </w:r>
    </w:p>
    <w:p w:rsidR="00000000" w:rsidDel="00000000" w:rsidP="00000000" w:rsidRDefault="00000000" w:rsidRPr="00000000" w14:paraId="00000051">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Partie 1 - </w:t>
      </w:r>
      <w:r w:rsidDel="00000000" w:rsidR="00000000" w:rsidRPr="00000000">
        <w:rPr>
          <w:rFonts w:ascii="Times New Roman" w:cs="Times New Roman" w:eastAsia="Times New Roman" w:hAnsi="Times New Roman"/>
          <w:b w:val="1"/>
          <w:color w:val="212121"/>
          <w:sz w:val="24"/>
          <w:szCs w:val="24"/>
          <w:highlight w:val="white"/>
          <w:rtl w:val="0"/>
        </w:rPr>
        <w:t xml:space="preserve">Construction de Circuits Logiques Combinatoires</w:t>
      </w:r>
    </w:p>
    <w:p w:rsidR="00000000" w:rsidDel="00000000" w:rsidP="00000000" w:rsidRDefault="00000000" w:rsidRPr="00000000" w14:paraId="0000005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Circuit Logique à Une Puce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5943600" cy="1993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 Simulation de l'onde de sortie d'un circuit à une puce</w:t>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Entrées</w:t>
        <w:tab/>
        <w:tab/>
        <w:t xml:space="preserve">      </w:t>
        <w:tab/>
        <w:tab/>
        <w:t xml:space="preserve">                       Sortie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 1 : Données expérimentales observées à partir de la carte de circuit Altera DE2-115</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Deux Puces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6038" cy="14859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960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 Simulation de l'onde de sortie d'un circuit à deux puces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4"/>
          <w:szCs w:val="24"/>
          <w:rtl w:val="0"/>
        </w:rPr>
        <w:t xml:space="preserve">Entrées</w:t>
        <w:tab/>
        <w:tab/>
        <w:tab/>
        <w:tab/>
        <w:tab/>
        <w:t xml:space="preserve">           </w:t>
        <w:tab/>
        <w:t xml:space="preserve"> Sortie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 2 : Données expérimentales observées à partir de la carte de circuit Altera DE2-115</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Trois Puces</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19300"/>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 Simulation de l'onde de sortie d'un circuit à trois puces</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Entrées</w:t>
        <w:tab/>
        <w:tab/>
        <w:tab/>
        <w:tab/>
        <w:tab/>
        <w:tab/>
        <w:t xml:space="preserve">    Sortie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3 : Données expérimentales observées à partir de la carte de circuit Altera DE2-115</w:t>
      </w:r>
    </w:p>
    <w:p w:rsidR="00000000" w:rsidDel="00000000" w:rsidP="00000000" w:rsidRDefault="00000000" w:rsidRPr="00000000" w14:paraId="000000F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Partie 2 - </w:t>
      </w:r>
      <w:r w:rsidDel="00000000" w:rsidR="00000000" w:rsidRPr="00000000">
        <w:rPr>
          <w:rFonts w:ascii="Times New Roman" w:cs="Times New Roman" w:eastAsia="Times New Roman" w:hAnsi="Times New Roman"/>
          <w:b w:val="1"/>
          <w:color w:val="212121"/>
          <w:sz w:val="24"/>
          <w:szCs w:val="24"/>
          <w:highlight w:val="white"/>
          <w:rtl w:val="0"/>
        </w:rPr>
        <w:t xml:space="preserve">Analyse de Circuits Logiques Combinatoires</w:t>
      </w:r>
    </w:p>
    <w:p w:rsidR="00000000" w:rsidDel="00000000" w:rsidP="00000000" w:rsidRDefault="00000000" w:rsidRPr="00000000" w14:paraId="000000F3">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Circuit Logique OU Exclusif</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 Simulation de l'onde de sortie d'un circuit OU exclusif </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Entrées</w:t>
        <w:tab/>
        <w:tab/>
        <w:tab/>
        <w:tab/>
        <w:tab/>
        <w:tab/>
        <w:t xml:space="preserve">     Sortie</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4 : Données expérimentales observées à partir de la carte de circuit Altera DE2-115</w:t>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ET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5013"/>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 Simulation de l'onde de sortie d'un circuit ET</w:t>
      </w:r>
    </w:p>
    <w:p w:rsidR="00000000" w:rsidDel="00000000" w:rsidP="00000000" w:rsidRDefault="00000000" w:rsidRPr="00000000" w14:paraId="000001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       Entrées</w:t>
        <w:tab/>
        <w:tab/>
        <w:tab/>
        <w:tab/>
        <w:tab/>
        <w:tab/>
        <w:t xml:space="preserve"> Sorties</w:t>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5: Données expérimentales observées à partir de la carte de circuit Altera DE2-115</w:t>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Circuit Logique OU</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33563"/>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 Simulation de l'onde de sortie d'un circuit OU</w:t>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Entrées</w:t>
        <w:tab/>
        <w:tab/>
        <w:tab/>
        <w:tab/>
        <w:tab/>
        <w:tab/>
        <w:t xml:space="preserve">Sortie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 6: Données expérimentales observées à partir de la carte de circuit Altera DE2-115</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à Sorties Multiples</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9472" cy="1004888"/>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059472"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 : Simulation de l'onde de sortie d'un circuit à sorties multiples</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                       Entrées</w:t>
        <w:tab/>
        <w:t xml:space="preserve"> </w:t>
        <w:tab/>
        <w:tab/>
        <w:tab/>
        <w:t xml:space="preserve">  </w:t>
        <w:tab/>
        <w:t xml:space="preserve">          Sortie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Tableau 7: Données expérimentales observées à partir de la carte de circuit Altera DE2-115</w:t>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Comparaison des Données Attendues et des Données Expérimentales:</w:t>
      </w:r>
    </w:p>
    <w:p w:rsidR="00000000" w:rsidDel="00000000" w:rsidP="00000000" w:rsidRDefault="00000000" w:rsidRPr="00000000" w14:paraId="000001C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Partie 1 - </w:t>
      </w:r>
      <w:r w:rsidDel="00000000" w:rsidR="00000000" w:rsidRPr="00000000">
        <w:rPr>
          <w:rFonts w:ascii="Times New Roman" w:cs="Times New Roman" w:eastAsia="Times New Roman" w:hAnsi="Times New Roman"/>
          <w:b w:val="1"/>
          <w:color w:val="212121"/>
          <w:sz w:val="24"/>
          <w:szCs w:val="24"/>
          <w:highlight w:val="white"/>
          <w:rtl w:val="0"/>
        </w:rPr>
        <w:t xml:space="preserve">Construction de Circuits Logiques Combinatoires</w:t>
      </w:r>
    </w:p>
    <w:p w:rsidR="00000000" w:rsidDel="00000000" w:rsidP="00000000" w:rsidRDefault="00000000" w:rsidRPr="00000000" w14:paraId="000001C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Une Puce</w:t>
      </w:r>
    </w:p>
    <w:p w:rsidR="00000000" w:rsidDel="00000000" w:rsidP="00000000" w:rsidRDefault="00000000" w:rsidRPr="00000000" w14:paraId="000001C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Entrées</w:t>
        <w:tab/>
        <w:tab/>
        <w:tab/>
        <w:tab/>
        <w:t xml:space="preserve"> Rés. Expé.</w:t>
        <w:tab/>
        <w:tab/>
        <w:t xml:space="preserve">Rés. Att.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8: Comparaison des données attendues et des données expérimentales pour un circuit logique à une puce</w:t>
      </w:r>
    </w:p>
    <w:p w:rsidR="00000000" w:rsidDel="00000000" w:rsidP="00000000" w:rsidRDefault="00000000" w:rsidRPr="00000000" w14:paraId="000001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Deux Puces</w:t>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Entrées</w:t>
        <w:tab/>
        <w:tab/>
        <w:tab/>
        <w:tab/>
        <w:tab/>
        <w:t xml:space="preserve">Rés. Expé.</w:t>
        <w:tab/>
        <w:t xml:space="preserve">    Rés. Att.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Tableau 9: Comparaison des données attendues et des données expérimentales pour un circuit logique à deux puces</w:t>
      </w: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Logique à Trois Puces</w:t>
      </w:r>
    </w:p>
    <w:p w:rsidR="00000000" w:rsidDel="00000000" w:rsidP="00000000" w:rsidRDefault="00000000" w:rsidRPr="00000000" w14:paraId="000002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Entrées</w:t>
        <w:tab/>
        <w:tab/>
        <w:tab/>
        <w:tab/>
        <w:t xml:space="preserve">    Rés. Expé.                      Rés. Att.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72">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10: Comparaison des données attendues et des données expérimentales pour un circuit logique à trois puces</w:t>
      </w:r>
    </w:p>
    <w:p w:rsidR="00000000" w:rsidDel="00000000" w:rsidP="00000000" w:rsidRDefault="00000000" w:rsidRPr="00000000" w14:paraId="00000273">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Partie 2 - </w:t>
      </w:r>
      <w:r w:rsidDel="00000000" w:rsidR="00000000" w:rsidRPr="00000000">
        <w:rPr>
          <w:rFonts w:ascii="Times New Roman" w:cs="Times New Roman" w:eastAsia="Times New Roman" w:hAnsi="Times New Roman"/>
          <w:b w:val="1"/>
          <w:color w:val="212121"/>
          <w:sz w:val="24"/>
          <w:szCs w:val="24"/>
          <w:highlight w:val="white"/>
          <w:rtl w:val="0"/>
        </w:rPr>
        <w:t xml:space="preserve">Analyse de Circuits Logiques Combinatoires</w:t>
      </w:r>
    </w:p>
    <w:p w:rsidR="00000000" w:rsidDel="00000000" w:rsidP="00000000" w:rsidRDefault="00000000" w:rsidRPr="00000000" w14:paraId="00000274">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OU Exclusif</w:t>
      </w:r>
    </w:p>
    <w:p w:rsidR="00000000" w:rsidDel="00000000" w:rsidP="00000000" w:rsidRDefault="00000000" w:rsidRPr="00000000" w14:paraId="000002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Entrées</w:t>
        <w:tab/>
        <w:tab/>
        <w:tab/>
        <w:tab/>
        <w:t xml:space="preserve">   Rés. Expé.                        Rés. Att.</w:t>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28A">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11: Comparaison des données attendues et des données expérimentales pour un circuit logique OU exclusif</w:t>
      </w:r>
    </w:p>
    <w:p w:rsidR="00000000" w:rsidDel="00000000" w:rsidP="00000000" w:rsidRDefault="00000000" w:rsidRPr="00000000" w14:paraId="0000028B">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Logique ET</w:t>
      </w:r>
    </w:p>
    <w:p w:rsidR="00000000" w:rsidDel="00000000" w:rsidP="00000000" w:rsidRDefault="00000000" w:rsidRPr="00000000" w14:paraId="000002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Entrées</w:t>
        <w:tab/>
        <w:tab/>
        <w:tab/>
        <w:tab/>
        <w:tab/>
        <w:t xml:space="preserve">Rés. Expé.</w:t>
        <w:tab/>
        <w:t xml:space="preserve">   Rés. Att.</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F6">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11: Comparaison des données attendues et des données expérimentales pour un circuit logique ET</w:t>
      </w:r>
    </w:p>
    <w:p w:rsidR="00000000" w:rsidDel="00000000" w:rsidP="00000000" w:rsidRDefault="00000000" w:rsidRPr="00000000" w14:paraId="000002F7">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Circuit Logique OU</w:t>
      </w:r>
    </w:p>
    <w:p w:rsidR="00000000" w:rsidDel="00000000" w:rsidP="00000000" w:rsidRDefault="00000000" w:rsidRPr="00000000" w14:paraId="000002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Entrées</w:t>
        <w:tab/>
        <w:tab/>
        <w:tab/>
        <w:tab/>
        <w:t xml:space="preserve">  Rés. Expé.</w:t>
        <w:tab/>
        <w:tab/>
        <w:t xml:space="preserve">Rés. Att.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26">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11: Comparaison des données attendues et des données expérimentales pour un circuit logique OU</w:t>
      </w:r>
    </w:p>
    <w:p w:rsidR="00000000" w:rsidDel="00000000" w:rsidP="00000000" w:rsidRDefault="00000000" w:rsidRPr="00000000" w14:paraId="000003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à Sorties Multiples</w:t>
      </w:r>
    </w:p>
    <w:p w:rsidR="00000000" w:rsidDel="00000000" w:rsidP="00000000" w:rsidRDefault="00000000" w:rsidRPr="00000000" w14:paraId="000003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Entrées</w:t>
        <w:tab/>
        <w:tab/>
        <w:tab/>
        <w:tab/>
        <w:t xml:space="preserve">  Rés. Expé.</w:t>
        <w:tab/>
        <w:t xml:space="preserve">          Rés. Att.</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0</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56">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Tableau 12: Comparaison des données attendues et des données expérimentales pour un circuit logique à sorties multiples</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cette expérience, nous avons construit et analyser sept circuits pour déterminer le fonctionnement de chaque circuit. Avec ces tests, nous avons construit des tableaux de vérité pour les comparer aux tableaux que nous avons faits dans le prélab. Selon nos comparaisons, les résultats attendus étaient les mêmes que les résultats expérimentaux. Pour chaque circuit que nous avons analysé, les résultats attendus étaient les mêmes que les résultats obtenues. Pour le circuit logique à une puce, nous avons déterminé que la porte logique équivalente à ce circuit est la porte OU. Pour le circuit logique à deux puces, la porte équivalente est la porte NON-ET. Le circuit logique à trois puces semble être équivalent à Porte NON-OU-EXCLUSIVE. Dans la partie 2, nous avons construit un circuit équivalent à une porte OU-EXCLUSIVE, un circuit était équivalent à une porte ET pour les entrées C et D et finalement un circuit à 2 sorties.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