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1.1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 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notEnoughBalance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 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 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notEnoughBalance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 Coins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 coins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 Coins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notEnoughBalance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Nouvel 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ReceivingCoins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4. Pas compris, je reviens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ABCD/ABCD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a/x = AD/BB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a/y = BC/AB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a/x = B/B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a/y = C/A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b/x = CB/CD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a/x = C/B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a/y = B/B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b/x = B/D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a/y = C/C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b/x = ABC/CDD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a/x = AB/BB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a/y = A/B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b/y = D/C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État Input Sequence Output Sequence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 – a = x – 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 – a = y – x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 – b – a =y – x – y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 – b – b =y – x – x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 – a = y – y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 – b – a = y – x – x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 – b – b = y – x – y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 = 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Pas compris la deuxieme partie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