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Position Bias Che Khuất Khả Năng Tự Phân Xử Ở Mô Hình Ngôn Ngữ 7B</w:t>
      </w:r>
    </w:p>
    <w:p>
      <w:pPr/>
      <w:r>
        <w:rPr>
          <w:i/>
        </w:rPr>
        <w:t xml:space="preserve">Bản mẫu báo cáo, cập nhật</w:t>
      </w:r>
      <w:r>
        <w:t xml:space="preserve"> </w:t>
      </w:r>
      <w:r>
        <w:t xml:space="preserve">Oct 12, 2026</w:t>
      </w:r>
      <w:r>
        <w:t xml:space="preserve"> · </w:t>
      </w:r>
      <w:r>
        <w:t xml:space="preserve">@Kxc</w:t>
      </w:r>
    </w:p>
    <w:p>
      <w:pPr>
        <w:pStyle w:val="Quote"/>
      </w:pPr>
      <w:r>
        <w:t xml:space="preserve">Bản mẫu bằng tiếng Việt để xem cấu trúc và nội dung. Khi đưa lên arXiv cần chuyển sang tiếng Anh. Các ô </w:t>
      </w:r>
      <w:r>
        <w:rPr>
          <w:b/>
        </w:rPr>
        <w:t xml:space="preserve">[chờ kết quả]</w:t>
      </w:r>
      <w:r>
        <w:t xml:space="preserve"> thuộc phase mở rộng (model và dataset mới). Số GSM8K chính nên lấy theo 519 bài (sau audit), bản này dùng số 561 bài kèm ghi chú.</w:t>
      </w:r>
    </w:p>
    <w:p>
      <w:pPr>
        <w:pStyle w:val="Heading2"/>
      </w:pPr>
      <w:r>
        <w:t xml:space="preserve">Tóm tắt</w:t>
      </w:r>
    </w:p>
    <w:p>
      <w:pPr/>
      <w:r>
        <w:t xml:space="preserve">Khi một mô hình ngôn ngữ 7B giải một bài toán hai lần và ra hai đáp số khác nhau, nó có tự chọn được lời giải đúng không? Đo theo một thứ tự trình bày, mô hình đã fine-tune tự sửa chỉ đúng khoảng 53%, gần như đoán mò. Chúng tôi chỉ ra rằng phần lớn khoảng cách này đến từ position bias: skill index (độ nhạy với lời giải đúng, tách khỏi thiên lệch vị trí) dương rõ rệt (+0,21, KTC 95% [0,13; 0,30]), và chấm cả hai thứ tự nâng điểm tie-break lên 0,60. Mức tăng khi khử bias lớn hơn đáng kể so với báo cáo trước đó ở điều kiện khác. Hidden state mang tín hiệu đúng/sai (AUC khoảng 0,74, probe theo từng lời giải đạt 0,84), chỉ nhỉnh hơn đặc trưng bề mặt. DPO với dữ liệu đảo thứ tự cải thiện cách thể hiện (tie-break 0,65, đáp số bịa giảm từ 17% xuống 2%) mà không đổi tín hiệu probe. Mô hình gốc chưa fine-tune cũng có thiên lệch vị trí trên lời giải của chính nó, theo hướng ngược lại. Ở mức hệ thống, tự phân xử chỉ ngang bỏ phiếu cùng chi phí. [chờ kết quả: một câu về tính tổng quát trên model/dataset khác.]</w:t>
      </w:r>
    </w:p>
    <w:p>
      <w:pPr>
        <w:pStyle w:val="Heading2"/>
      </w:pPr>
      <w:r>
        <w:t xml:space="preserve">1. Giới thiệu</w:t>
      </w:r>
    </w:p>
    <w:p>
      <w:pPr>
        <w:pStyle w:val="ListParagraph"/>
        <w:numPr>
          <w:ilvl w:val="0"/>
          <w:numId w:val="2"/>
        </w:numPr>
      </w:pPr>
      <w:r>
        <w:t xml:space="preserve">Self-correction gồm ba khâu: phát hiện, phân xử, sửa. Nghiên cứu trước thường kết luận mô hình nhỏ không tự phân xử được.</w:t>
      </w:r>
    </w:p>
    <w:p>
      <w:pPr>
        <w:pStyle w:val="ListParagraph"/>
        <w:numPr>
          <w:ilvl w:val="0"/>
          <w:numId w:val="2"/>
        </w:numPr>
      </w:pPr>
      <w:r>
        <w:t xml:space="preserve">Phân xử thường được đo bằng một thứ tự trình bày. Position bias đã biết rõ trong LLM-as-judge nhưng ít được tách khỏi kỹ năng khi mô hình chấm lời giải của chính nó.</w:t>
      </w:r>
    </w:p>
    <w:p>
      <w:pPr>
        <w:pStyle w:val="ListParagraph"/>
        <w:numPr>
          <w:ilvl w:val="0"/>
          <w:numId w:val="2"/>
        </w:numPr>
      </w:pPr>
      <w:r>
        <w:t xml:space="preserve">Câu hỏi: kết luận "đoán mò" có phản ánh việc thiếu kỹ năng, hay là hệ quả của cách đo?</w:t>
      </w:r>
    </w:p>
    <w:p>
      <w:pPr/>
      <w:r>
        <w:rPr>
          <w:b/>
        </w:rPr>
        <w:t xml:space="preserve">Đóng góp:</w:t>
      </w:r>
    </w:p>
    <w:p>
      <w:pPr>
        <w:pStyle w:val="ListParagraph"/>
        <w:numPr>
          <w:ilvl w:val="0"/>
          <w:numId w:val="3"/>
        </w:numPr>
      </w:pPr>
      <w:r>
        <w:t xml:space="preserve">Một phép phân rã (skill index) tách thiên lệch vị trí khỏi kỹ năng, áp dụng cho cặp lời giải tự sinh có nhãn tất định.</w:t>
      </w:r>
    </w:p>
    <w:p>
      <w:pPr>
        <w:pStyle w:val="ListParagraph"/>
        <w:numPr>
          <w:ilvl w:val="0"/>
          <w:numId w:val="3"/>
        </w:numPr>
      </w:pPr>
      <w:r>
        <w:t xml:space="preserve">Bằng chứng ở mức output và biểu diễn rằng mô hình mang tín hiệu phân xử thật bị che khuất khi đo một thứ tự.</w:t>
      </w:r>
    </w:p>
    <w:p>
      <w:pPr>
        <w:pStyle w:val="ListParagraph"/>
        <w:numPr>
          <w:ilvl w:val="0"/>
          <w:numId w:val="3"/>
        </w:numPr>
      </w:pPr>
      <w:r>
        <w:t xml:space="preserve">Cho thấy DPO đảo thứ tự cải thiện cách thể hiện chứ không đổi tín hiệu bên trong.</w:t>
      </w:r>
    </w:p>
    <w:p>
      <w:pPr>
        <w:pStyle w:val="ListParagraph"/>
        <w:numPr>
          <w:ilvl w:val="0"/>
          <w:numId w:val="3"/>
        </w:numPr>
      </w:pPr>
      <w:r>
        <w:t xml:space="preserve">Các kiểm soát với mô hình gốc, tự bác bỏ hai giả thuyết của chính chúng tôi.</w:t>
      </w:r>
    </w:p>
    <w:p>
      <w:pPr>
        <w:pStyle w:val="Heading2"/>
      </w:pPr>
      <w:r>
        <w:t xml:space="preserve">2. Nghiên cứu liên quan</w:t>
      </w:r>
    </w:p>
    <w:p>
      <w:pPr>
        <w:pStyle w:val="ListParagraph"/>
        <w:numPr>
          <w:ilvl w:val="0"/>
          <w:numId w:val="4"/>
        </w:numPr>
      </w:pPr>
      <w:r>
        <w:rPr>
          <w:b/>
        </w:rPr>
        <w:t xml:space="preserve">Self-correction:</w:t>
      </w:r>
      <w:r>
        <w:t xml:space="preserve"> Huang et al. 2023; Tyen et al. 2024; SCoRe; RISE; "Try Again, Don't Look Back" (2026).</w:t>
      </w:r>
    </w:p>
    <w:p>
      <w:pPr>
        <w:pStyle w:val="ListParagraph"/>
        <w:numPr>
          <w:ilvl w:val="0"/>
          <w:numId w:val="4"/>
        </w:numPr>
      </w:pPr>
      <w:r>
        <w:rPr>
          <w:b/>
        </w:rPr>
        <w:t xml:space="preserve">Position bias và LLM-as-judge:</w:t>
      </w:r>
      <w:r>
        <w:t xml:space="preserve"> Zheng et al. 2023; Judging the Judges; JudgeBench (đã dùng cách chấm hai thứ tự, coi cặp mâu thuẫn là sai); J1; PA-GRPO.</w:t>
      </w:r>
    </w:p>
    <w:p>
      <w:pPr>
        <w:pStyle w:val="ListParagraph"/>
        <w:numPr>
          <w:ilvl w:val="0"/>
          <w:numId w:val="4"/>
        </w:numPr>
      </w:pPr>
      <w:r>
        <w:rPr>
          <w:b/>
        </w:rPr>
        <w:t xml:space="preserve">Tự chọn giữa các lời giải:</w:t>
      </w:r>
      <w:r>
        <w:t xml:space="preserve"> Ren et al. 2023 (khử bias gần như không đổi kết quả); Universal Self-Consistency; V1; CAPS; Pairwise RM.</w:t>
      </w:r>
    </w:p>
    <w:p>
      <w:pPr>
        <w:pStyle w:val="ListParagraph"/>
        <w:numPr>
          <w:ilvl w:val="0"/>
          <w:numId w:val="4"/>
        </w:numPr>
      </w:pPr>
      <w:r>
        <w:rPr>
          <w:b/>
        </w:rPr>
        <w:t xml:space="preserve">Self-preference và probe:</w:t>
      </w:r>
      <w:r>
        <w:t xml:space="preserve"> Panickssery et al. 2024; "Do LLM Evaluators Prefer Themselves for a Reason?"; nghiên cứu về probe đúng/sai bị lẫn với tự đánh giá.</w:t>
      </w:r>
    </w:p>
    <w:p>
      <w:pPr/>
      <w:r>
        <w:t xml:space="preserve">Điểm khác: chúng tôi không đề xuất giao thức đảo thứ tự (đã có), mà dùng nó để </w:t>
      </w:r>
      <w:r>
        <w:rPr>
          <w:i/>
        </w:rPr>
        <w:t xml:space="preserve">phân rã</w:t>
      </w:r>
      <w:r>
        <w:t xml:space="preserve"> bias và kỹ năng, rồi nối với biểu diễn bên trong.</w:t>
      </w:r>
    </w:p>
    <w:p>
      <w:pPr>
        <w:pStyle w:val="Heading2"/>
      </w:pPr>
      <w:r>
        <w:t xml:space="preserve">3. Thiết lập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Thành phần</w:t>
            </w:r>
          </w:p>
        </w:tc>
        <w:tc>
          <w:tcPr>
            <w:tcW w:w="4680" w:type="dxa"/>
            <w:shd w:val="clear" w:color="auto" w:fill="F2F2F2"/>
          </w:tcPr>
          <w:p>
            <w:pPr/>
            <w:r>
              <w:t xml:space="preserve">Chi tiết</w:t>
            </w:r>
          </w:p>
        </w:tc>
      </w:tr>
      <w:tr>
        <w:tc>
          <w:tcPr>
            <w:tcW w:w="4680" w:type="dxa"/>
          </w:tcPr>
          <w:p>
            <w:pPr/>
            <w:r>
              <w:t xml:space="preserve">Mô hình</w:t>
            </w:r>
          </w:p>
        </w:tc>
        <w:tc>
          <w:tcPr>
            <w:tcW w:w="4680" w:type="dxa"/>
          </w:tcPr>
          <w:p>
            <w:pPr/>
            <w:r>
              <w:t xml:space="preserve">Qwen2.5-7B-Instruct (gốc); </w:t>
            </w:r>
            <w:r>
              <w:rPr>
                <w:rStyle w:val="CodeChar"/>
              </w:rPr>
              <w:t xml:space="preserve">Self_Correction_v1</w:t>
            </w:r>
            <w:r>
              <w:t xml:space="preserve"> (SFT tự sửa); LoRA judge </w:t>
            </w:r>
            <w:r>
              <w:rPr>
                <w:rStyle w:val="CodeChar"/>
              </w:rPr>
              <w:t xml:space="preserve">p12</w:t>
            </w:r>
            <w:r>
              <w:t xml:space="preserve"> (DPO đảo thứ tự), </w:t>
            </w:r>
            <w:r>
              <w:rPr>
                <w:rStyle w:val="CodeChar"/>
              </w:rPr>
              <w:t xml:space="preserve">p13b</w:t>
            </w:r>
            <w:r>
              <w:t xml:space="preserve"> (DPO, ép dòng Verdict)</w:t>
            </w:r>
          </w:p>
        </w:tc>
      </w:tr>
      <w:tr>
        <w:tc>
          <w:tcPr>
            <w:tcW w:w="4680" w:type="dxa"/>
          </w:tcPr>
          <w:p>
            <w:pPr/>
            <w:r>
              <w:t xml:space="preserve">Dữ liệu</w:t>
            </w:r>
          </w:p>
        </w:tc>
        <w:tc>
          <w:tcPr>
            <w:tcW w:w="4680" w:type="dxa"/>
          </w:tcPr>
          <w:p>
            <w:pPr/>
            <w:r>
              <w:t xml:space="preserve">GSM8K test (561 bài, 519 sau audit), SVAMP (960 bài)</w:t>
            </w:r>
          </w:p>
        </w:tc>
      </w:tr>
      <w:tr>
        <w:tc>
          <w:tcPr>
            <w:tcW w:w="4680" w:type="dxa"/>
          </w:tcPr>
          <w:p>
            <w:pPr/>
            <w:r>
              <w:t xml:space="preserve">Cặp</w:t>
            </w:r>
          </w:p>
        </w:tc>
        <w:tc>
          <w:tcPr>
            <w:tcW w:w="4680" w:type="dxa"/>
          </w:tcPr>
          <w:p>
            <w:pPr/>
            <w:r>
              <w:t xml:space="preserve">5 lời giải mỗi bài; cặp (s1, s2) và (s1, s3) có đáp số khác nhau; phân tích chính trên cặp đúng-một</w:t>
            </w:r>
          </w:p>
        </w:tc>
      </w:tr>
      <w:tr>
        <w:tc>
          <w:tcPr>
            <w:tcW w:w="4680" w:type="dxa"/>
          </w:tcPr>
          <w:p>
            <w:pPr/>
            <w:r>
              <w:t xml:space="preserve">Nhãn</w:t>
            </w:r>
          </w:p>
        </w:tc>
        <w:tc>
          <w:tcPr>
            <w:tcW w:w="4680" w:type="dxa"/>
          </w:tcPr>
          <w:p>
            <w:pPr/>
            <w:r>
              <w:t xml:space="preserve">Verifier tất định (SymPy), không dùng LLM làm trọng tài</w:t>
            </w:r>
          </w:p>
        </w:tc>
      </w:tr>
      <w:tr>
        <w:tc>
          <w:tcPr>
            <w:tcW w:w="4680" w:type="dxa"/>
          </w:tcPr>
          <w:p>
            <w:pPr/>
            <w:r>
              <w:t xml:space="preserve">Judge</w:t>
            </w:r>
          </w:p>
        </w:tc>
        <w:tc>
          <w:tcPr>
            <w:tcW w:w="4680" w:type="dxa"/>
          </w:tcPr>
          <w:p>
            <w:pPr/>
            <w:r>
              <w:t xml:space="preserve">Viết phần kiểm tra rồi ra verdict; mỗi cặp chấm cả hai thứ tự</w:t>
            </w:r>
          </w:p>
        </w:tc>
      </w:tr>
      <w:tr>
        <w:tc>
          <w:tcPr>
            <w:tcW w:w="4680" w:type="dxa"/>
          </w:tcPr>
          <w:p>
            <w:pPr/>
            <w:r>
              <w:t xml:space="preserve">Thống kê</w:t>
            </w:r>
          </w:p>
        </w:tc>
        <w:tc>
          <w:tcPr>
            <w:tcW w:w="4680" w:type="dxa"/>
          </w:tcPr>
          <w:p>
            <w:pPr/>
            <w:r>
              <w:t xml:space="preserve">Bootstrap theo bài, Holm khi so nhiều cặp</w:t>
            </w:r>
          </w:p>
        </w:tc>
      </w:tr>
    </w:tbl>
    <w:p>
      <w:pPr/>
      <w:r>
        <w:rPr>
          <w:b/>
        </w:rPr>
        <w:t xml:space="preserve">Thước đo:</w:t>
      </w:r>
    </w:p>
    <w:p>
      <w:pPr>
        <w:pStyle w:val="ListParagraph"/>
        <w:numPr>
          <w:ilvl w:val="0"/>
          <w:numId w:val="5"/>
        </w:numPr>
      </w:pPr>
      <w:r>
        <w:rPr>
          <w:i/>
        </w:rPr>
        <w:t xml:space="preserve">Accuracy một thứ tự:</w:t>
      </w:r>
      <w:r>
        <w:t xml:space="preserve"> đúng trên từng lần chấm riêng lẻ.</w:t>
      </w:r>
    </w:p>
    <w:p>
      <w:pPr>
        <w:pStyle w:val="ListParagraph"/>
        <w:numPr>
          <w:ilvl w:val="0"/>
          <w:numId w:val="5"/>
        </w:numPr>
      </w:pPr>
      <w:r>
        <w:rPr>
          <w:i/>
        </w:rPr>
        <w:t xml:space="preserve">Skill index:</w:t>
      </w:r>
      <w:r>
        <w:t xml:space="preserve"> P(chọn A | A đúng) − P(chọn A | B đúng).</w:t>
      </w:r>
    </w:p>
    <w:p>
      <w:pPr>
        <w:pStyle w:val="ListParagraph"/>
        <w:numPr>
          <w:ilvl w:val="0"/>
          <w:numId w:val="5"/>
        </w:numPr>
      </w:pPr>
      <w:r>
        <w:rPr>
          <w:i/>
        </w:rPr>
        <w:t xml:space="preserve">Tie-break:</w:t>
      </w:r>
      <w:r>
        <w:t xml:space="preserve"> cặp nhất quán tính theo đúng/sai, cặp không nhất quán tính 0,5.</w:t>
      </w:r>
    </w:p>
    <w:p>
      <w:pPr>
        <w:pStyle w:val="ListParagraph"/>
        <w:numPr>
          <w:ilvl w:val="0"/>
          <w:numId w:val="5"/>
        </w:numPr>
      </w:pPr>
      <w:r>
        <w:rPr>
          <w:i/>
        </w:rPr>
        <w:t xml:space="preserve">Accuracy khi nhất quán</w:t>
      </w:r>
      <w:r>
        <w:t xml:space="preserve"> kèm </w:t>
      </w:r>
      <w:r>
        <w:rPr>
          <w:i/>
        </w:rPr>
        <w:t xml:space="preserve">coverage</w:t>
      </w:r>
      <w:r>
        <w:t xml:space="preserve">, và </w:t>
      </w:r>
      <w:r>
        <w:rPr>
          <w:i/>
        </w:rPr>
        <w:t xml:space="preserve">đúng trên toàn bộ cặp</w:t>
      </w:r>
      <w:r>
        <w:t xml:space="preserve"> (kiểu JudgeBench). Luôn báo cáo cùng nhau.</w:t>
      </w:r>
    </w:p>
    <w:p>
      <w:pPr>
        <w:pStyle w:val="Heading2"/>
      </w:pPr>
      <w:r>
        <w:t xml:space="preserve">4. Kết quả</w:t>
      </w:r>
    </w:p>
    <w:p>
      <w:pPr>
        <w:pStyle w:val="Heading3"/>
      </w:pPr>
      <w:r>
        <w:t xml:space="preserve">4.1 Một thứ tự trông như đoán mò</w:t>
      </w:r>
    </w:p>
    <w:p>
      <w:pPr/>
      <w:r>
        <w:rPr>
          <w:b/>
        </w:rPr>
        <w:t xml:space="preserve">Bảng 1.</w:t>
      </w:r>
      <w:r>
        <w:t xml:space="preserve"> Judge chưa train, GSM8K, 288 cặp đúng-một × 2 thứ tự.</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Lời giải đúng ở vị trí</w:t>
            </w:r>
          </w:p>
        </w:tc>
        <w:tc>
          <w:tcPr>
            <w:tcW w:w="2340" w:type="dxa"/>
            <w:shd w:val="clear" w:color="auto" w:fill="F2F2F2"/>
          </w:tcPr>
          <w:p>
            <w:pPr>
              <w:jc w:val="right"/>
            </w:pPr>
            <w:r>
              <w:t xml:space="preserve">Chọn A</w:t>
            </w:r>
          </w:p>
        </w:tc>
        <w:tc>
          <w:tcPr>
            <w:tcW w:w="2340" w:type="dxa"/>
            <w:shd w:val="clear" w:color="auto" w:fill="F2F2F2"/>
          </w:tcPr>
          <w:p>
            <w:pPr>
              <w:jc w:val="right"/>
            </w:pPr>
            <w:r>
              <w:t xml:space="preserve">Chọn B</w:t>
            </w:r>
          </w:p>
        </w:tc>
        <w:tc>
          <w:tcPr>
            <w:tcW w:w="2340" w:type="dxa"/>
            <w:shd w:val="clear" w:color="auto" w:fill="F2F2F2"/>
          </w:tcPr>
          <w:p>
            <w:pPr>
              <w:jc w:val="right"/>
            </w:pPr>
            <w:r>
              <w:t xml:space="preserve">Bịa đáp số</w:t>
            </w:r>
          </w:p>
        </w:tc>
      </w:tr>
      <w:tr>
        <w:tc>
          <w:tcPr>
            <w:tcW w:w="2340" w:type="dxa"/>
          </w:tcPr>
          <w:p>
            <w:pPr/>
            <w:r>
              <w:t xml:space="preserve">A</w:t>
            </w:r>
          </w:p>
        </w:tc>
        <w:tc>
          <w:tcPr>
            <w:tcW w:w="2340" w:type="dxa"/>
          </w:tcPr>
          <w:p>
            <w:pPr>
              <w:jc w:val="right"/>
            </w:pPr>
            <w:r>
              <w:t xml:space="preserve">49,3%</w:t>
            </w:r>
          </w:p>
        </w:tc>
        <w:tc>
          <w:tcPr>
            <w:tcW w:w="2340" w:type="dxa"/>
          </w:tcPr>
          <w:p>
            <w:pPr>
              <w:jc w:val="right"/>
            </w:pPr>
            <w:r>
              <w:t xml:space="preserve">34,4%</w:t>
            </w:r>
          </w:p>
        </w:tc>
        <w:tc>
          <w:tcPr>
            <w:tcW w:w="2340" w:type="dxa"/>
          </w:tcPr>
          <w:p>
            <w:pPr>
              <w:jc w:val="right"/>
            </w:pPr>
            <w:r>
              <w:t xml:space="preserve">16,3%</w:t>
            </w:r>
          </w:p>
        </w:tc>
      </w:tr>
      <w:tr>
        <w:tc>
          <w:tcPr>
            <w:tcW w:w="2340" w:type="dxa"/>
          </w:tcPr>
          <w:p>
            <w:pPr/>
            <w:r>
              <w:t xml:space="preserve">B</w:t>
            </w:r>
          </w:p>
        </w:tc>
        <w:tc>
          <w:tcPr>
            <w:tcW w:w="2340" w:type="dxa"/>
          </w:tcPr>
          <w:p>
            <w:pPr>
              <w:jc w:val="right"/>
            </w:pPr>
            <w:r>
              <w:t xml:space="preserve">27,8%</w:t>
            </w:r>
          </w:p>
        </w:tc>
        <w:tc>
          <w:tcPr>
            <w:tcW w:w="2340" w:type="dxa"/>
          </w:tcPr>
          <w:p>
            <w:pPr>
              <w:jc w:val="right"/>
            </w:pPr>
            <w:r>
              <w:t xml:space="preserve">55,2%</w:t>
            </w:r>
          </w:p>
        </w:tc>
        <w:tc>
          <w:tcPr>
            <w:tcW w:w="2340" w:type="dxa"/>
          </w:tcPr>
          <w:p>
            <w:pPr>
              <w:jc w:val="right"/>
            </w:pPr>
            <w:r>
              <w:t xml:space="preserve">17,0%</w:t>
            </w:r>
          </w:p>
        </w:tc>
      </w:tr>
    </w:tbl>
    <w:p>
      <w:pPr/>
      <w:r>
        <w:t xml:space="preserve">Accuracy một thứ tự 52,3%, nhưng skill index +0,215 [0,128; 0,304]: judge phản ứng rõ với việc lời giải nào đúng, và mức "đoán mò" đến từ thiên lệch vị trí cộng đáp số bịa.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Judge</w:t>
            </w:r>
          </w:p>
        </w:tc>
        <w:tc>
          <w:tcPr>
            <w:tcW w:w="1872" w:type="dxa"/>
            <w:shd w:val="clear" w:color="auto" w:fill="F2F2F2"/>
          </w:tcPr>
          <w:p>
            <w:pPr/>
            <w:r>
              <w:t xml:space="preserve">Dataset</w:t>
            </w:r>
          </w:p>
        </w:tc>
        <w:tc>
          <w:tcPr>
            <w:tcW w:w="1872" w:type="dxa"/>
            <w:shd w:val="clear" w:color="auto" w:fill="F2F2F2"/>
          </w:tcPr>
          <w:p>
            <w:pPr>
              <w:jc w:val="right"/>
            </w:pPr>
            <w:r>
              <w:t xml:space="preserve">Skill index [KTC 95%]</w:t>
            </w:r>
          </w:p>
        </w:tc>
        <w:tc>
          <w:tcPr>
            <w:tcW w:w="1872" w:type="dxa"/>
            <w:shd w:val="clear" w:color="auto" w:fill="F2F2F2"/>
          </w:tcPr>
          <w:p>
            <w:pPr>
              <w:jc w:val="right"/>
            </w:pPr>
            <w:r>
              <w:t xml:space="preserve">Tỷ lệ chọn vị trí 2</w:t>
            </w:r>
          </w:p>
        </w:tc>
        <w:tc>
          <w:tcPr>
            <w:tcW w:w="1872" w:type="dxa"/>
            <w:shd w:val="clear" w:color="auto" w:fill="F2F2F2"/>
          </w:tcPr>
          <w:p>
            <w:pPr>
              <w:jc w:val="right"/>
            </w:pPr>
            <w:r>
              <w:t xml:space="preserve">Bịa</w:t>
            </w:r>
          </w:p>
        </w:tc>
      </w:tr>
      <w:tr>
        <w:tc>
          <w:tcPr>
            <w:tcW w:w="1872" w:type="dxa"/>
          </w:tcPr>
          <w:p>
            <w:pPr/>
            <w:r>
              <w:t xml:space="preserve">base</w:t>
            </w:r>
          </w:p>
        </w:tc>
        <w:tc>
          <w:tcPr>
            <w:tcW w:w="1872" w:type="dxa"/>
          </w:tcPr>
          <w:p>
            <w:pPr/>
            <w:r>
              <w:t xml:space="preserve">GSM8K</w:t>
            </w:r>
          </w:p>
        </w:tc>
        <w:tc>
          <w:tcPr>
            <w:tcW w:w="1872" w:type="dxa"/>
          </w:tcPr>
          <w:p>
            <w:pPr>
              <w:jc w:val="right"/>
            </w:pPr>
            <w:r>
              <w:t xml:space="preserve">0,215 [0,128; 0,304]</w:t>
            </w:r>
          </w:p>
        </w:tc>
        <w:tc>
          <w:tcPr>
            <w:tcW w:w="1872" w:type="dxa"/>
          </w:tcPr>
          <w:p>
            <w:pPr>
              <w:jc w:val="right"/>
            </w:pPr>
            <w:r>
              <w:t xml:space="preserve">53,7%</w:t>
            </w:r>
          </w:p>
        </w:tc>
        <w:tc>
          <w:tcPr>
            <w:tcW w:w="1872" w:type="dxa"/>
          </w:tcPr>
          <w:p>
            <w:pPr>
              <w:jc w:val="right"/>
            </w:pPr>
            <w:r>
              <w:t xml:space="preserve">16,7%</w:t>
            </w:r>
          </w:p>
        </w:tc>
      </w:tr>
      <w:tr>
        <w:tc>
          <w:tcPr>
            <w:tcW w:w="1872" w:type="dxa"/>
          </w:tcPr>
          <w:p>
            <w:pPr/>
            <w:r>
              <w:t xml:space="preserve">p12</w:t>
            </w:r>
          </w:p>
        </w:tc>
        <w:tc>
          <w:tcPr>
            <w:tcW w:w="1872" w:type="dxa"/>
          </w:tcPr>
          <w:p>
            <w:pPr/>
            <w:r>
              <w:t xml:space="preserve">GSM8K</w:t>
            </w:r>
          </w:p>
        </w:tc>
        <w:tc>
          <w:tcPr>
            <w:tcW w:w="1872" w:type="dxa"/>
          </w:tcPr>
          <w:p>
            <w:pPr>
              <w:jc w:val="right"/>
            </w:pPr>
            <w:r>
              <w:t xml:space="preserve">0,319 [0,236; 0,402]</w:t>
            </w:r>
          </w:p>
        </w:tc>
        <w:tc>
          <w:tcPr>
            <w:tcW w:w="1872" w:type="dxa"/>
          </w:tcPr>
          <w:p>
            <w:pPr>
              <w:jc w:val="right"/>
            </w:pPr>
            <w:r>
              <w:t xml:space="preserve">55,7%</w:t>
            </w:r>
          </w:p>
        </w:tc>
        <w:tc>
          <w:tcPr>
            <w:tcW w:w="1872" w:type="dxa"/>
          </w:tcPr>
          <w:p>
            <w:pPr>
              <w:jc w:val="right"/>
            </w:pPr>
            <w:r>
              <w:t xml:space="preserve">9,9%</w:t>
            </w:r>
          </w:p>
        </w:tc>
      </w:tr>
      <w:tr>
        <w:tc>
          <w:tcPr>
            <w:tcW w:w="1872" w:type="dxa"/>
          </w:tcPr>
          <w:p>
            <w:pPr/>
            <w:r>
              <w:t xml:space="preserve">p13b</w:t>
            </w:r>
          </w:p>
        </w:tc>
        <w:tc>
          <w:tcPr>
            <w:tcW w:w="1872" w:type="dxa"/>
          </w:tcPr>
          <w:p>
            <w:pPr/>
            <w:r>
              <w:t xml:space="preserve">GSM8K</w:t>
            </w:r>
          </w:p>
        </w:tc>
        <w:tc>
          <w:tcPr>
            <w:tcW w:w="1872" w:type="dxa"/>
          </w:tcPr>
          <w:p>
            <w:pPr>
              <w:jc w:val="right"/>
            </w:pPr>
            <w:r>
              <w:t xml:space="preserve">0,316 [0,222; 0,408]</w:t>
            </w:r>
          </w:p>
        </w:tc>
        <w:tc>
          <w:tcPr>
            <w:tcW w:w="1872" w:type="dxa"/>
          </w:tcPr>
          <w:p>
            <w:pPr>
              <w:jc w:val="right"/>
            </w:pPr>
            <w:r>
              <w:t xml:space="preserve">45,9%</w:t>
            </w:r>
          </w:p>
        </w:tc>
        <w:tc>
          <w:tcPr>
            <w:tcW w:w="1872" w:type="dxa"/>
          </w:tcPr>
          <w:p>
            <w:pPr>
              <w:jc w:val="right"/>
            </w:pPr>
            <w:r>
              <w:t xml:space="preserve">2,1%</w:t>
            </w:r>
          </w:p>
        </w:tc>
      </w:tr>
      <w:tr>
        <w:tc>
          <w:tcPr>
            <w:tcW w:w="1872" w:type="dxa"/>
          </w:tcPr>
          <w:p>
            <w:pPr/>
            <w:r>
              <w:t xml:space="preserve">base</w:t>
            </w:r>
          </w:p>
        </w:tc>
        <w:tc>
          <w:tcPr>
            <w:tcW w:w="1872" w:type="dxa"/>
          </w:tcPr>
          <w:p>
            <w:pPr/>
            <w:r>
              <w:t xml:space="preserve">SVAMP</w:t>
            </w:r>
          </w:p>
        </w:tc>
        <w:tc>
          <w:tcPr>
            <w:tcW w:w="1872" w:type="dxa"/>
          </w:tcPr>
          <w:p>
            <w:pPr>
              <w:jc w:val="right"/>
            </w:pPr>
            <w:r>
              <w:t xml:space="preserve">0,248 [0,166; 0,332]</w:t>
            </w:r>
          </w:p>
        </w:tc>
        <w:tc>
          <w:tcPr>
            <w:tcW w:w="1872" w:type="dxa"/>
          </w:tcPr>
          <w:p>
            <w:pPr>
              <w:jc w:val="right"/>
            </w:pPr>
            <w:r>
              <w:t xml:space="preserve">54,3%</w:t>
            </w:r>
          </w:p>
        </w:tc>
        <w:tc>
          <w:tcPr>
            <w:tcW w:w="1872" w:type="dxa"/>
          </w:tcPr>
          <w:p>
            <w:pPr>
              <w:jc w:val="right"/>
            </w:pPr>
            <w:r>
              <w:t xml:space="preserve">13,2%</w:t>
            </w:r>
          </w:p>
        </w:tc>
      </w:tr>
    </w:tbl>
    <w:p>
      <w:pPr>
        <w:pStyle w:val="Heading3"/>
      </w:pPr>
      <w:r>
        <w:t xml:space="preserve">4.2 Khử bias làm lộ tín hiệu</w:t>
      </w:r>
    </w:p>
    <w:p>
      <w:pPr/>
      <w:r>
        <w:rPr>
          <w:b/>
        </w:rPr>
        <w:t xml:space="preserve">Bảng 2.</w:t>
      </w:r>
      <w:r>
        <w:t xml:space="preserve"> Ba con số đặt cạnh nhau.</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Judge</w:t>
            </w:r>
          </w:p>
        </w:tc>
        <w:tc>
          <w:tcPr>
            <w:tcW w:w="1560" w:type="dxa"/>
            <w:shd w:val="clear" w:color="auto" w:fill="F2F2F2"/>
          </w:tcPr>
          <w:p>
            <w:pPr/>
            <w:r>
              <w:t xml:space="preserve">Dataset</w:t>
            </w:r>
          </w:p>
        </w:tc>
        <w:tc>
          <w:tcPr>
            <w:tcW w:w="1560" w:type="dxa"/>
            <w:shd w:val="clear" w:color="auto" w:fill="F2F2F2"/>
          </w:tcPr>
          <w:p>
            <w:pPr>
              <w:jc w:val="right"/>
            </w:pPr>
            <w:r>
              <w:t xml:space="preserve">Tie-break [KTC]</w:t>
            </w:r>
          </w:p>
        </w:tc>
        <w:tc>
          <w:tcPr>
            <w:tcW w:w="1560" w:type="dxa"/>
            <w:shd w:val="clear" w:color="auto" w:fill="F2F2F2"/>
          </w:tcPr>
          <w:p>
            <w:pPr>
              <w:jc w:val="right"/>
            </w:pPr>
            <w:r>
              <w:t xml:space="preserve">Đúng khi nhất quán</w:t>
            </w:r>
          </w:p>
        </w:tc>
        <w:tc>
          <w:tcPr>
            <w:tcW w:w="1560" w:type="dxa"/>
            <w:shd w:val="clear" w:color="auto" w:fill="F2F2F2"/>
          </w:tcPr>
          <w:p>
            <w:pPr>
              <w:jc w:val="right"/>
            </w:pPr>
            <w:r>
              <w:t xml:space="preserve">Coverage</w:t>
            </w:r>
          </w:p>
        </w:tc>
        <w:tc>
          <w:tcPr>
            <w:tcW w:w="1560" w:type="dxa"/>
            <w:shd w:val="clear" w:color="auto" w:fill="F2F2F2"/>
          </w:tcPr>
          <w:p>
            <w:pPr>
              <w:jc w:val="right"/>
            </w:pPr>
            <w:r>
              <w:t xml:space="preserve">Đúng / toàn bộ cặp</w:t>
            </w:r>
          </w:p>
        </w:tc>
      </w:tr>
      <w:tr>
        <w:tc>
          <w:tcPr>
            <w:tcW w:w="1560" w:type="dxa"/>
          </w:tcPr>
          <w:p>
            <w:pPr/>
            <w:r>
              <w:t xml:space="preserve">base</w:t>
            </w:r>
          </w:p>
        </w:tc>
        <w:tc>
          <w:tcPr>
            <w:tcW w:w="1560" w:type="dxa"/>
          </w:tcPr>
          <w:p>
            <w:pPr/>
            <w:r>
              <w:t xml:space="preserve">GSM8K</w:t>
            </w:r>
          </w:p>
        </w:tc>
        <w:tc>
          <w:tcPr>
            <w:tcW w:w="1560" w:type="dxa"/>
          </w:tcPr>
          <w:p>
            <w:pPr>
              <w:jc w:val="right"/>
            </w:pPr>
            <w:r>
              <w:t xml:space="preserve">0,601 [0,560; 0,642]</w:t>
            </w:r>
          </w:p>
        </w:tc>
        <w:tc>
          <w:tcPr>
            <w:tcW w:w="1560" w:type="dxa"/>
          </w:tcPr>
          <w:p>
            <w:pPr>
              <w:jc w:val="right"/>
            </w:pPr>
            <w:r>
              <w:t xml:space="preserve">71,0%</w:t>
            </w:r>
          </w:p>
        </w:tc>
        <w:tc>
          <w:tcPr>
            <w:tcW w:w="1560" w:type="dxa"/>
          </w:tcPr>
          <w:p>
            <w:pPr>
              <w:jc w:val="right"/>
            </w:pPr>
            <w:r>
              <w:t xml:space="preserve">47,9%</w:t>
            </w:r>
          </w:p>
        </w:tc>
        <w:tc>
          <w:tcPr>
            <w:tcW w:w="1560" w:type="dxa"/>
          </w:tcPr>
          <w:p>
            <w:pPr>
              <w:jc w:val="right"/>
            </w:pPr>
            <w:r>
              <w:t xml:space="preserve">34,0%</w:t>
            </w:r>
          </w:p>
        </w:tc>
      </w:tr>
      <w:tr>
        <w:tc>
          <w:tcPr>
            <w:tcW w:w="1560" w:type="dxa"/>
          </w:tcPr>
          <w:p>
            <w:pPr/>
            <w:r>
              <w:t xml:space="preserve">p12</w:t>
            </w:r>
          </w:p>
        </w:tc>
        <w:tc>
          <w:tcPr>
            <w:tcW w:w="1560" w:type="dxa"/>
          </w:tcPr>
          <w:p>
            <w:pPr/>
            <w:r>
              <w:t xml:space="preserve">GSM8K</w:t>
            </w:r>
          </w:p>
        </w:tc>
        <w:tc>
          <w:tcPr>
            <w:tcW w:w="1560" w:type="dxa"/>
          </w:tcPr>
          <w:p>
            <w:pPr>
              <w:jc w:val="right"/>
            </w:pPr>
            <w:r>
              <w:t xml:space="preserve">0,653 [0,613; 0,692]</w:t>
            </w:r>
          </w:p>
        </w:tc>
        <w:tc>
          <w:tcPr>
            <w:tcW w:w="1560" w:type="dxa"/>
          </w:tcPr>
          <w:p>
            <w:pPr>
              <w:jc w:val="right"/>
            </w:pPr>
            <w:r>
              <w:t xml:space="preserve">79,3%</w:t>
            </w:r>
          </w:p>
        </w:tc>
        <w:tc>
          <w:tcPr>
            <w:tcW w:w="1560" w:type="dxa"/>
          </w:tcPr>
          <w:p>
            <w:pPr>
              <w:jc w:val="right"/>
            </w:pPr>
            <w:r>
              <w:t xml:space="preserve">52,1%</w:t>
            </w:r>
          </w:p>
        </w:tc>
        <w:tc>
          <w:tcPr>
            <w:tcW w:w="1560" w:type="dxa"/>
          </w:tcPr>
          <w:p>
            <w:pPr>
              <w:jc w:val="right"/>
            </w:pPr>
            <w:r>
              <w:t xml:space="preserve">41,3%</w:t>
            </w:r>
          </w:p>
        </w:tc>
      </w:tr>
      <w:tr>
        <w:tc>
          <w:tcPr>
            <w:tcW w:w="1560" w:type="dxa"/>
          </w:tcPr>
          <w:p>
            <w:pPr/>
            <w:r>
              <w:t xml:space="preserve">p13b</w:t>
            </w:r>
          </w:p>
        </w:tc>
        <w:tc>
          <w:tcPr>
            <w:tcW w:w="1560" w:type="dxa"/>
          </w:tcPr>
          <w:p>
            <w:pPr/>
            <w:r>
              <w:t xml:space="preserve">GSM8K</w:t>
            </w:r>
          </w:p>
        </w:tc>
        <w:tc>
          <w:tcPr>
            <w:tcW w:w="1560" w:type="dxa"/>
          </w:tcPr>
          <w:p>
            <w:pPr>
              <w:jc w:val="right"/>
            </w:pPr>
            <w:r>
              <w:t xml:space="preserve">0,651 [0,605; 0,696]</w:t>
            </w:r>
          </w:p>
        </w:tc>
        <w:tc>
          <w:tcPr>
            <w:tcW w:w="1560" w:type="dxa"/>
          </w:tcPr>
          <w:p>
            <w:pPr>
              <w:jc w:val="right"/>
            </w:pPr>
            <w:r>
              <w:t xml:space="preserve">74,0%</w:t>
            </w:r>
          </w:p>
        </w:tc>
        <w:tc>
          <w:tcPr>
            <w:tcW w:w="1560" w:type="dxa"/>
          </w:tcPr>
          <w:p>
            <w:pPr>
              <w:jc w:val="right"/>
            </w:pPr>
            <w:r>
              <w:t xml:space="preserve">62,8%</w:t>
            </w:r>
          </w:p>
        </w:tc>
        <w:tc>
          <w:tcPr>
            <w:tcW w:w="1560" w:type="dxa"/>
          </w:tcPr>
          <w:p>
            <w:pPr>
              <w:jc w:val="right"/>
            </w:pPr>
            <w:r>
              <w:t xml:space="preserve">46,5%</w:t>
            </w:r>
          </w:p>
        </w:tc>
      </w:tr>
      <w:tr>
        <w:tc>
          <w:tcPr>
            <w:tcW w:w="1560" w:type="dxa"/>
          </w:tcPr>
          <w:p>
            <w:pPr/>
            <w:r>
              <w:t xml:space="preserve">base</w:t>
            </w:r>
          </w:p>
        </w:tc>
        <w:tc>
          <w:tcPr>
            <w:tcW w:w="1560" w:type="dxa"/>
          </w:tcPr>
          <w:p>
            <w:pPr/>
            <w:r>
              <w:t xml:space="preserve">SVAMP</w:t>
            </w:r>
          </w:p>
        </w:tc>
        <w:tc>
          <w:tcPr>
            <w:tcW w:w="1560" w:type="dxa"/>
          </w:tcPr>
          <w:p>
            <w:pPr>
              <w:jc w:val="right"/>
            </w:pPr>
            <w:r>
              <w:t xml:space="preserve">0,609 [0,568; 0,649]</w:t>
            </w:r>
          </w:p>
        </w:tc>
        <w:tc>
          <w:tcPr>
            <w:tcW w:w="1560" w:type="dxa"/>
          </w:tcPr>
          <w:p>
            <w:pPr>
              <w:jc w:val="right"/>
            </w:pPr>
            <w:r>
              <w:t xml:space="preserve">68,7%</w:t>
            </w:r>
          </w:p>
        </w:tc>
        <w:tc>
          <w:tcPr>
            <w:tcW w:w="1560" w:type="dxa"/>
          </w:tcPr>
          <w:p>
            <w:pPr>
              <w:jc w:val="right"/>
            </w:pPr>
            <w:r>
              <w:t xml:space="preserve">58,3%</w:t>
            </w:r>
          </w:p>
        </w:tc>
        <w:tc>
          <w:tcPr>
            <w:tcW w:w="1560" w:type="dxa"/>
          </w:tcPr>
          <w:p>
            <w:pPr>
              <w:jc w:val="right"/>
            </w:pPr>
            <w:r>
              <w:t xml:space="preserve">40,1%</w:t>
            </w:r>
          </w:p>
        </w:tc>
      </w:tr>
    </w:tbl>
    <w:p>
      <w:pPr/>
      <w:r>
        <w:rPr>
          <w:b/>
        </w:rPr>
        <w:t xml:space="preserve">Bảng 3.</w:t>
      </w:r>
      <w:r>
        <w:t xml:space="preserve"> So với Ren et al. 2023 (cùng thang: accuracy chọn lựa, một thứ tự so với trung bình qua các thứ tự).</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Nghiên cứu</w:t>
            </w:r>
          </w:p>
        </w:tc>
        <w:tc>
          <w:tcPr>
            <w:tcW w:w="1872" w:type="dxa"/>
            <w:shd w:val="clear" w:color="auto" w:fill="F2F2F2"/>
          </w:tcPr>
          <w:p>
            <w:pPr>
              <w:jc w:val="right"/>
            </w:pPr>
            <w:r>
              <w:t xml:space="preserve">Ứng viên</w:t>
            </w:r>
          </w:p>
        </w:tc>
        <w:tc>
          <w:tcPr>
            <w:tcW w:w="1872" w:type="dxa"/>
            <w:shd w:val="clear" w:color="auto" w:fill="F2F2F2"/>
          </w:tcPr>
          <w:p>
            <w:pPr>
              <w:jc w:val="right"/>
            </w:pPr>
            <w:r>
              <w:t xml:space="preserve">Một thứ tự</w:t>
            </w:r>
          </w:p>
        </w:tc>
        <w:tc>
          <w:tcPr>
            <w:tcW w:w="1872" w:type="dxa"/>
            <w:shd w:val="clear" w:color="auto" w:fill="F2F2F2"/>
          </w:tcPr>
          <w:p>
            <w:pPr>
              <w:jc w:val="right"/>
            </w:pPr>
            <w:r>
              <w:t xml:space="preserve">Khử bias</w:t>
            </w:r>
          </w:p>
        </w:tc>
        <w:tc>
          <w:tcPr>
            <w:tcW w:w="1872" w:type="dxa"/>
            <w:shd w:val="clear" w:color="auto" w:fill="F2F2F2"/>
          </w:tcPr>
          <w:p>
            <w:pPr>
              <w:jc w:val="right"/>
            </w:pPr>
            <w:r>
              <w:t xml:space="preserve">Mức tăng</w:t>
            </w:r>
          </w:p>
        </w:tc>
      </w:tr>
      <w:tr>
        <w:tc>
          <w:tcPr>
            <w:tcW w:w="1872" w:type="dxa"/>
          </w:tcPr>
          <w:p>
            <w:pPr/>
            <w:r>
              <w:t xml:space="preserve">Ren et al., TruthfulQA (PaLM-2 L)</w:t>
            </w:r>
          </w:p>
        </w:tc>
        <w:tc>
          <w:tcPr>
            <w:tcW w:w="1872" w:type="dxa"/>
          </w:tcPr>
          <w:p>
            <w:pPr>
              <w:jc w:val="right"/>
            </w:pPr>
            <w:r>
              <w:t xml:space="preserve">4</w:t>
            </w:r>
          </w:p>
        </w:tc>
        <w:tc>
          <w:tcPr>
            <w:tcW w:w="1872" w:type="dxa"/>
          </w:tcPr>
          <w:p>
            <w:pPr>
              <w:jc w:val="right"/>
            </w:pPr>
            <w:r>
              <w:t xml:space="preserve">58,26</w:t>
            </w:r>
          </w:p>
        </w:tc>
        <w:tc>
          <w:tcPr>
            <w:tcW w:w="1872" w:type="dxa"/>
          </w:tcPr>
          <w:p>
            <w:pPr>
              <w:jc w:val="right"/>
            </w:pPr>
            <w:r>
              <w:t xml:space="preserve">58,87</w:t>
            </w:r>
          </w:p>
        </w:tc>
        <w:tc>
          <w:tcPr>
            <w:tcW w:w="1872" w:type="dxa"/>
          </w:tcPr>
          <w:p>
            <w:pPr>
              <w:jc w:val="right"/>
            </w:pPr>
            <w:r>
              <w:t xml:space="preserve">+0,6</w:t>
            </w:r>
          </w:p>
        </w:tc>
      </w:tr>
      <w:tr>
        <w:tc>
          <w:tcPr>
            <w:tcW w:w="1872" w:type="dxa"/>
          </w:tcPr>
          <w:p>
            <w:pPr/>
            <w:r>
              <w:t xml:space="preserve">Ren et al., TL;DR (PaLM-2 L)</w:t>
            </w:r>
          </w:p>
        </w:tc>
        <w:tc>
          <w:tcPr>
            <w:tcW w:w="1872" w:type="dxa"/>
          </w:tcPr>
          <w:p>
            <w:pPr>
              <w:jc w:val="right"/>
            </w:pPr>
            <w:r>
              <w:t xml:space="preserve">4</w:t>
            </w:r>
          </w:p>
        </w:tc>
        <w:tc>
          <w:tcPr>
            <w:tcW w:w="1872" w:type="dxa"/>
          </w:tcPr>
          <w:p>
            <w:pPr>
              <w:jc w:val="right"/>
            </w:pPr>
            <w:r>
              <w:t xml:space="preserve">70,20</w:t>
            </w:r>
          </w:p>
        </w:tc>
        <w:tc>
          <w:tcPr>
            <w:tcW w:w="1872" w:type="dxa"/>
          </w:tcPr>
          <w:p>
            <w:pPr>
              <w:jc w:val="right"/>
            </w:pPr>
            <w:r>
              <w:t xml:space="preserve">70,70</w:t>
            </w:r>
          </w:p>
        </w:tc>
        <w:tc>
          <w:tcPr>
            <w:tcW w:w="1872" w:type="dxa"/>
          </w:tcPr>
          <w:p>
            <w:pPr>
              <w:jc w:val="right"/>
            </w:pPr>
            <w:r>
              <w:t xml:space="preserve">+0,5</w:t>
            </w:r>
          </w:p>
        </w:tc>
      </w:tr>
      <w:tr>
        <w:tc>
          <w:tcPr>
            <w:tcW w:w="1872" w:type="dxa"/>
          </w:tcPr>
          <w:p>
            <w:pPr/>
            <w:r>
              <w:t xml:space="preserve">Chúng tôi, GSM8K, Self_Correction</w:t>
            </w:r>
          </w:p>
        </w:tc>
        <w:tc>
          <w:tcPr>
            <w:tcW w:w="1872" w:type="dxa"/>
          </w:tcPr>
          <w:p>
            <w:pPr>
              <w:jc w:val="right"/>
            </w:pPr>
            <w:r>
              <w:t xml:space="preserve">2</w:t>
            </w:r>
          </w:p>
        </w:tc>
        <w:tc>
          <w:tcPr>
            <w:tcW w:w="1872" w:type="dxa"/>
          </w:tcPr>
          <w:p>
            <w:pPr>
              <w:jc w:val="right"/>
            </w:pPr>
            <w:r>
              <w:t xml:space="preserve">52,8</w:t>
            </w:r>
          </w:p>
        </w:tc>
        <w:tc>
          <w:tcPr>
            <w:tcW w:w="1872" w:type="dxa"/>
          </w:tcPr>
          <w:p>
            <w:pPr>
              <w:jc w:val="right"/>
            </w:pPr>
            <w:r>
              <w:t xml:space="preserve">59,9</w:t>
            </w:r>
          </w:p>
        </w:tc>
        <w:tc>
          <w:tcPr>
            <w:tcW w:w="1872" w:type="dxa"/>
          </w:tcPr>
          <w:p>
            <w:pPr>
              <w:jc w:val="right"/>
            </w:pPr>
            <w:r>
              <w:t xml:space="preserve">+7,1</w:t>
            </w:r>
          </w:p>
        </w:tc>
      </w:tr>
      <w:tr>
        <w:tc>
          <w:tcPr>
            <w:tcW w:w="1872" w:type="dxa"/>
          </w:tcPr>
          <w:p>
            <w:pPr/>
            <w:r>
              <w:t xml:space="preserve">Chúng tôi, GSM8K, Self_Correction</w:t>
            </w:r>
          </w:p>
        </w:tc>
        <w:tc>
          <w:tcPr>
            <w:tcW w:w="1872" w:type="dxa"/>
          </w:tcPr>
          <w:p>
            <w:pPr>
              <w:jc w:val="right"/>
            </w:pPr>
            <w:r>
              <w:t xml:space="preserve">4</w:t>
            </w:r>
          </w:p>
        </w:tc>
        <w:tc>
          <w:tcPr>
            <w:tcW w:w="1872" w:type="dxa"/>
          </w:tcPr>
          <w:p>
            <w:pPr>
              <w:jc w:val="right"/>
            </w:pPr>
            <w:r>
              <w:t xml:space="preserve">45,5</w:t>
            </w:r>
          </w:p>
        </w:tc>
        <w:tc>
          <w:tcPr>
            <w:tcW w:w="1872" w:type="dxa"/>
          </w:tcPr>
          <w:p>
            <w:pPr>
              <w:jc w:val="right"/>
            </w:pPr>
            <w:r>
              <w:t xml:space="preserve">53,9</w:t>
            </w:r>
          </w:p>
        </w:tc>
        <w:tc>
          <w:tcPr>
            <w:tcW w:w="1872" w:type="dxa"/>
          </w:tcPr>
          <w:p>
            <w:pPr>
              <w:jc w:val="right"/>
            </w:pPr>
            <w:r>
              <w:t xml:space="preserve">+8,5</w:t>
            </w:r>
          </w:p>
        </w:tc>
      </w:tr>
    </w:tbl>
    <w:p>
      <w:pPr/>
      <w:r>
        <w:t xml:space="preserve">Mức tăng không co lại khi tăng số ứng viên, nên số ứng viên không đủ giải thích khác biệt. Các khác biệt điều kiện còn lại: mô hình nhỏ hơn, đáp án kiểm chứng được, judge có bước lập luận, chỉ xét cặp bất đồng.</w:t>
      </w:r>
    </w:p>
    <w:p>
      <w:pPr>
        <w:pStyle w:val="Heading3"/>
      </w:pPr>
      <w:r>
        <w:t xml:space="preserve">4.3 Bên trong mô hình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Bộ chọn (GSM8K, cặp đúng-một)</w:t>
            </w:r>
          </w:p>
        </w:tc>
        <w:tc>
          <w:tcPr>
            <w:tcW w:w="3120" w:type="dxa"/>
            <w:shd w:val="clear" w:color="auto" w:fill="F2F2F2"/>
          </w:tcPr>
          <w:p>
            <w:pPr>
              <w:jc w:val="right"/>
            </w:pPr>
            <w:r>
              <w:t xml:space="preserve">Accuracy</w:t>
            </w:r>
          </w:p>
        </w:tc>
        <w:tc>
          <w:tcPr>
            <w:tcW w:w="3120" w:type="dxa"/>
            <w:shd w:val="clear" w:color="auto" w:fill="F2F2F2"/>
          </w:tcPr>
          <w:p>
            <w:pPr>
              <w:jc w:val="right"/>
            </w:pPr>
            <w:r>
              <w:t xml:space="preserve">AUC</w:t>
            </w:r>
          </w:p>
        </w:tc>
      </w:tr>
      <w:tr>
        <w:tc>
          <w:tcPr>
            <w:tcW w:w="3120" w:type="dxa"/>
          </w:tcPr>
          <w:p>
            <w:pPr/>
            <w:r>
              <w:t xml:space="preserve">Đặc trưng bề mặt (độ dài, số bước, đáp số)</w:t>
            </w:r>
          </w:p>
        </w:tc>
        <w:tc>
          <w:tcPr>
            <w:tcW w:w="3120" w:type="dxa"/>
          </w:tcPr>
          <w:p>
            <w:pPr>
              <w:jc w:val="right"/>
            </w:pPr>
            <w:r>
              <w:t xml:space="preserve">64,2%</w:t>
            </w:r>
          </w:p>
        </w:tc>
        <w:tc>
          <w:tcPr>
            <w:tcW w:w="3120" w:type="dxa"/>
          </w:tcPr>
          <w:p>
            <w:pPr>
              <w:jc w:val="right"/>
            </w:pPr>
            <w:r>
              <w:t xml:space="preserve">0,742</w:t>
            </w:r>
          </w:p>
        </w:tc>
      </w:tr>
      <w:tr>
        <w:tc>
          <w:tcPr>
            <w:tcW w:w="3120" w:type="dxa"/>
          </w:tcPr>
          <w:p>
            <w:pPr/>
            <w:r>
              <w:t xml:space="preserve">Log-prob cao hơn</w:t>
            </w:r>
          </w:p>
        </w:tc>
        <w:tc>
          <w:tcPr>
            <w:tcW w:w="3120" w:type="dxa"/>
          </w:tcPr>
          <w:p>
            <w:pPr>
              <w:jc w:val="right"/>
            </w:pPr>
            <w:r>
              <w:t xml:space="preserve">61,1%</w:t>
            </w:r>
          </w:p>
        </w:tc>
        <w:tc>
          <w:tcPr>
            <w:tcW w:w="3120" w:type="dxa"/>
          </w:tcPr>
          <w:p>
            <w:pPr>
              <w:jc w:val="right"/>
            </w:pPr>
            <w:r>
              <w:t xml:space="preserve">—</w:t>
            </w:r>
          </w:p>
        </w:tc>
      </w:tr>
      <w:tr>
        <w:tc>
          <w:tcPr>
            <w:tcW w:w="3120" w:type="dxa"/>
          </w:tcPr>
          <w:p>
            <w:pPr/>
            <w:r>
              <w:t xml:space="preserve">Probe hidden state (train SVAMP, test GSM8K)</w:t>
            </w:r>
          </w:p>
        </w:tc>
        <w:tc>
          <w:tcPr>
            <w:tcW w:w="3120" w:type="dxa"/>
          </w:tcPr>
          <w:p>
            <w:pPr>
              <w:jc w:val="right"/>
            </w:pPr>
            <w:r>
              <w:t xml:space="preserve">67,9–68,6%</w:t>
            </w:r>
          </w:p>
        </w:tc>
        <w:tc>
          <w:tcPr>
            <w:tcW w:w="3120" w:type="dxa"/>
          </w:tcPr>
          <w:p>
            <w:pPr>
              <w:jc w:val="right"/>
            </w:pPr>
            <w:r>
              <w:t xml:space="preserve">0,734–0,737</w:t>
            </w:r>
          </w:p>
        </w:tc>
      </w:tr>
      <w:tr>
        <w:tc>
          <w:tcPr>
            <w:tcW w:w="3120" w:type="dxa"/>
          </w:tcPr>
          <w:p>
            <w:pPr/>
            <w:r>
              <w:t xml:space="preserve">Probe + bề mặt</w:t>
            </w:r>
          </w:p>
        </w:tc>
        <w:tc>
          <w:tcPr>
            <w:tcW w:w="3120" w:type="dxa"/>
          </w:tcPr>
          <w:p>
            <w:pPr>
              <w:jc w:val="right"/>
            </w:pPr>
            <w:r>
              <w:t xml:space="preserve">68,9–69,1%</w:t>
            </w:r>
          </w:p>
        </w:tc>
        <w:tc>
          <w:tcPr>
            <w:tcW w:w="3120" w:type="dxa"/>
          </w:tcPr>
          <w:p>
            <w:pPr>
              <w:jc w:val="right"/>
            </w:pPr>
            <w:r>
              <w:t xml:space="preserve">0,754–0,759</w:t>
            </w:r>
          </w:p>
        </w:tc>
      </w:tr>
      <w:tr>
        <w:tc>
          <w:tcPr>
            <w:tcW w:w="3120" w:type="dxa"/>
          </w:tcPr>
          <w:p>
            <w:pPr/>
            <w:r>
              <w:t xml:space="preserve">Probe theo từng lời giải (pointwise)</w:t>
            </w:r>
          </w:p>
        </w:tc>
        <w:tc>
          <w:tcPr>
            <w:tcW w:w="3120" w:type="dxa"/>
          </w:tcPr>
          <w:p>
            <w:pPr>
              <w:jc w:val="right"/>
            </w:pPr>
            <w:r>
              <w:t xml:space="preserve">74,3%</w:t>
            </w:r>
          </w:p>
        </w:tc>
        <w:tc>
          <w:tcPr>
            <w:tcW w:w="3120" w:type="dxa"/>
          </w:tcPr>
          <w:p>
            <w:pPr>
              <w:jc w:val="right"/>
            </w:pPr>
            <w:r>
              <w:t xml:space="preserve">0,838</w:t>
            </w:r>
          </w:p>
        </w:tc>
      </w:tr>
    </w:tbl>
    <w:p>
      <w:pPr>
        <w:pStyle w:val="ListParagraph"/>
        <w:numPr>
          <w:ilvl w:val="0"/>
          <w:numId w:val="6"/>
        </w:numPr>
      </w:pPr>
      <w:r>
        <w:t xml:space="preserve">Tín hiệu đọc được tốt nhất ở layer 16–23 và nhỉnh hơn đặc trưng bề mặt một chút. Diễn đạt: </w:t>
      </w:r>
      <w:r>
        <w:rPr>
          <w:i/>
        </w:rPr>
        <w:t xml:space="preserve">hidden state mang tín hiệu vượt đặc trưng bề mặt, nhưng bề mặt riêng đã đạt AUC 0,74.</w:t>
      </w:r>
    </w:p>
    <w:p>
      <w:pPr>
        <w:pStyle w:val="ListParagraph"/>
        <w:numPr>
          <w:ilvl w:val="0"/>
          <w:numId w:val="6"/>
        </w:numPr>
      </w:pPr>
      <w:r>
        <w:t xml:space="preserve">Probe cặp </w:t>
      </w:r>
      <w:r>
        <w:rPr>
          <w:b/>
        </w:rPr>
        <w:t xml:space="preserve">vẫn bị thứ tự lật</w:t>
      </w:r>
      <w:r>
        <w:t xml:space="preserve"> ở khoảng 44% cặp: không khẳng định "hidden state không bị thứ tự ảnh hưởng".</w:t>
      </w:r>
    </w:p>
    <w:p>
      <w:pPr>
        <w:pStyle w:val="ListParagraph"/>
        <w:numPr>
          <w:ilvl w:val="0"/>
          <w:numId w:val="6"/>
        </w:numPr>
      </w:pPr>
      <w:r>
        <w:t xml:space="preserve">Logit lens: ép trả lời ngay sau prompt, mô hình đã chọn đúng 64–65%; tín hiệu chỉ giải mã được thành token verdict từ khoảng layer 22. (Hình 1.)</w:t>
      </w:r>
    </w:p>
    <w:p>
      <w:pPr>
        <w:pStyle w:val="Heading3"/>
      </w:pPr>
      <w:r>
        <w:t xml:space="preserve">4.4 DPO đảo thứ tự: thể hiện, không phải kiến thức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 sánh (tie-break, GSM8K)</w:t>
            </w:r>
          </w:p>
        </w:tc>
        <w:tc>
          <w:tcPr>
            <w:tcW w:w="3120" w:type="dxa"/>
            <w:shd w:val="clear" w:color="auto" w:fill="F2F2F2"/>
          </w:tcPr>
          <w:p>
            <w:pPr>
              <w:jc w:val="right"/>
            </w:pPr>
            <w:r>
              <w:t xml:space="preserve">Chênh lệch [KTC]</w:t>
            </w:r>
          </w:p>
        </w:tc>
        <w:tc>
          <w:tcPr>
            <w:tcW w:w="3120" w:type="dxa"/>
            <w:shd w:val="clear" w:color="auto" w:fill="F2F2F2"/>
          </w:tcPr>
          <w:p>
            <w:pPr>
              <w:jc w:val="right"/>
            </w:pPr>
            <w:r>
              <w:t xml:space="preserve">Holm p</w:t>
            </w:r>
          </w:p>
        </w:tc>
      </w:tr>
      <w:tr>
        <w:tc>
          <w:tcPr>
            <w:tcW w:w="3120" w:type="dxa"/>
          </w:tcPr>
          <w:p>
            <w:pPr/>
            <w:r>
              <w:t xml:space="preserve">p12 − base</w:t>
            </w:r>
          </w:p>
        </w:tc>
        <w:tc>
          <w:tcPr>
            <w:tcW w:w="3120" w:type="dxa"/>
          </w:tcPr>
          <w:p>
            <w:pPr>
              <w:jc w:val="right"/>
            </w:pPr>
            <w:r>
              <w:t xml:space="preserve">+5,2 [+1,6; +8,8]</w:t>
            </w:r>
          </w:p>
        </w:tc>
        <w:tc>
          <w:tcPr>
            <w:tcW w:w="3120" w:type="dxa"/>
          </w:tcPr>
          <w:p>
            <w:pPr>
              <w:jc w:val="right"/>
            </w:pPr>
            <w:r>
              <w:t xml:space="preserve">0,016</w:t>
            </w:r>
          </w:p>
        </w:tc>
      </w:tr>
      <w:tr>
        <w:tc>
          <w:tcPr>
            <w:tcW w:w="3120" w:type="dxa"/>
          </w:tcPr>
          <w:p>
            <w:pPr/>
            <w:r>
              <w:t xml:space="preserve">p13b − base</w:t>
            </w:r>
          </w:p>
        </w:tc>
        <w:tc>
          <w:tcPr>
            <w:tcW w:w="3120" w:type="dxa"/>
          </w:tcPr>
          <w:p>
            <w:pPr>
              <w:jc w:val="right"/>
            </w:pPr>
            <w:r>
              <w:t xml:space="preserve">+5,0 [+0,7; +9,4]</w:t>
            </w:r>
          </w:p>
        </w:tc>
        <w:tc>
          <w:tcPr>
            <w:tcW w:w="3120" w:type="dxa"/>
          </w:tcPr>
          <w:p>
            <w:pPr>
              <w:jc w:val="right"/>
            </w:pPr>
            <w:r>
              <w:t xml:space="preserve">0,054 (0,043 trên 519 bài)</w:t>
            </w:r>
          </w:p>
        </w:tc>
      </w:tr>
      <w:tr>
        <w:tc>
          <w:tcPr>
            <w:tcW w:w="3120" w:type="dxa"/>
          </w:tcPr>
          <w:p>
            <w:pPr/>
            <w:r>
              <w:t xml:space="preserve">p13b − p12</w:t>
            </w:r>
          </w:p>
        </w:tc>
        <w:tc>
          <w:tcPr>
            <w:tcW w:w="3120" w:type="dxa"/>
          </w:tcPr>
          <w:p>
            <w:pPr>
              <w:jc w:val="right"/>
            </w:pPr>
            <w:r>
              <w:t xml:space="preserve">−0,2 [−4,3; +3,9]</w:t>
            </w:r>
          </w:p>
        </w:tc>
        <w:tc>
          <w:tcPr>
            <w:tcW w:w="3120" w:type="dxa"/>
          </w:tcPr>
          <w:p>
            <w:pPr>
              <w:jc w:val="right"/>
            </w:pPr>
            <w:r>
              <w:t xml:space="preserve">0,97</w:t>
            </w:r>
          </w:p>
        </w:tc>
      </w:tr>
    </w:tbl>
    <w:p>
      <w:pPr/>
      <w:r>
        <w:t xml:space="preserve">Probe cùng giao thức cho cả bốn judge: 65–69%, không đổi theo huấn luyện. DPO dạy mô hình thể hiện điều nó đã mang, chứ không thêm tín hiệu.</w:t>
      </w:r>
    </w:p>
    <w:p>
      <w:pPr>
        <w:pStyle w:val="Heading3"/>
      </w:pPr>
      <w:r>
        <w:t xml:space="preserve">4.5 Mô hình gốc và nguồn gốc bias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Judge → lời giải của</w:t>
            </w:r>
          </w:p>
        </w:tc>
        <w:tc>
          <w:tcPr>
            <w:tcW w:w="3120" w:type="dxa"/>
            <w:shd w:val="clear" w:color="auto" w:fill="F2F2F2"/>
          </w:tcPr>
          <w:p>
            <w:pPr>
              <w:jc w:val="right"/>
            </w:pPr>
            <w:r>
              <w:t xml:space="preserve">Tie-break (strict / lenient)</w:t>
            </w:r>
          </w:p>
        </w:tc>
        <w:tc>
          <w:tcPr>
            <w:tcW w:w="3120" w:type="dxa"/>
            <w:shd w:val="clear" w:color="auto" w:fill="F2F2F2"/>
          </w:tcPr>
          <w:p>
            <w:pPr/>
            <w:r>
              <w:t xml:space="preserve">Hướng bias</w:t>
            </w:r>
          </w:p>
        </w:tc>
      </w:tr>
      <w:tr>
        <w:tc>
          <w:tcPr>
            <w:tcW w:w="3120" w:type="dxa"/>
          </w:tcPr>
          <w:p>
            <w:pPr/>
            <w:r>
              <w:t xml:space="preserve">Self_Correction → của chính nó</w:t>
            </w:r>
          </w:p>
        </w:tc>
        <w:tc>
          <w:tcPr>
            <w:tcW w:w="3120" w:type="dxa"/>
          </w:tcPr>
          <w:p>
            <w:pPr>
              <w:jc w:val="right"/>
            </w:pPr>
            <w:r>
              <w:t xml:space="preserve">0,599 / 0,599</w:t>
            </w:r>
          </w:p>
        </w:tc>
        <w:tc>
          <w:tcPr>
            <w:tcW w:w="3120" w:type="dxa"/>
          </w:tcPr>
          <w:p>
            <w:pPr/>
            <w:r>
              <w:t xml:space="preserve">nghiêng vị trí 2</w:t>
            </w:r>
          </w:p>
        </w:tc>
      </w:tr>
      <w:tr>
        <w:tc>
          <w:tcPr>
            <w:tcW w:w="3120" w:type="dxa"/>
          </w:tcPr>
          <w:p>
            <w:pPr/>
            <w:r>
              <w:t xml:space="preserve">Instruct → của chính nó (1536 token)</w:t>
            </w:r>
          </w:p>
        </w:tc>
        <w:tc>
          <w:tcPr>
            <w:tcW w:w="3120" w:type="dxa"/>
          </w:tcPr>
          <w:p>
            <w:pPr>
              <w:jc w:val="right"/>
            </w:pPr>
            <w:r>
              <w:t xml:space="preserve">0,655 / 0,658</w:t>
            </w:r>
          </w:p>
        </w:tc>
        <w:tc>
          <w:tcPr>
            <w:tcW w:w="3120" w:type="dxa"/>
          </w:tcPr>
          <w:p>
            <w:pPr/>
            <w:r>
              <w:t xml:space="preserve">nghiêng vị trí 1</w:t>
            </w:r>
          </w:p>
        </w:tc>
      </w:tr>
      <w:tr>
        <w:tc>
          <w:tcPr>
            <w:tcW w:w="3120" w:type="dxa"/>
          </w:tcPr>
          <w:p>
            <w:pPr/>
            <w:r>
              <w:t xml:space="preserve">Instruct → của Self_Correction (1536 token)</w:t>
            </w:r>
          </w:p>
        </w:tc>
        <w:tc>
          <w:tcPr>
            <w:tcW w:w="3120" w:type="dxa"/>
          </w:tcPr>
          <w:p>
            <w:pPr>
              <w:jc w:val="right"/>
            </w:pPr>
            <w:r>
              <w:t xml:space="preserve">0,819 / 0,839</w:t>
            </w:r>
          </w:p>
        </w:tc>
        <w:tc>
          <w:tcPr>
            <w:tcW w:w="3120" w:type="dxa"/>
          </w:tcPr>
          <w:p>
            <w:pPr/>
            <w:r>
              <w:t xml:space="preserve">gần cân bằng</w:t>
            </w:r>
          </w:p>
        </w:tc>
      </w:tr>
      <w:tr>
        <w:tc>
          <w:tcPr>
            <w:tcW w:w="3120" w:type="dxa"/>
          </w:tcPr>
          <w:p>
            <w:pPr/>
            <w:r>
              <w:t xml:space="preserve">Self_Correction → của Instruct</w:t>
            </w:r>
          </w:p>
        </w:tc>
        <w:tc>
          <w:tcPr>
            <w:tcW w:w="3120" w:type="dxa"/>
          </w:tcPr>
          <w:p>
            <w:pPr>
              <w:jc w:val="right"/>
            </w:pPr>
            <w:r>
              <w:t xml:space="preserve">0,642 / 0,564</w:t>
            </w:r>
          </w:p>
        </w:tc>
        <w:tc>
          <w:tcPr>
            <w:tcW w:w="3120" w:type="dxa"/>
          </w:tcPr>
          <w:p>
            <w:pPr/>
            <w:r>
              <w:t xml:space="preserve">—</w:t>
            </w:r>
          </w:p>
        </w:tc>
      </w:tr>
    </w:tbl>
    <w:p>
      <w:pPr>
        <w:pStyle w:val="ListParagraph"/>
        <w:numPr>
          <w:ilvl w:val="0"/>
          <w:numId w:val="7"/>
        </w:numPr>
      </w:pPr>
      <w:r>
        <w:t xml:space="preserve">Mô hình gốc cũng có bias trên lời giải của chính nó, theo hướng ngược lại; khi tự chấm, nó không tốt hơn đáng kể so với mô hình đã SFT.</w:t>
      </w:r>
    </w:p>
    <w:p>
      <w:pPr>
        <w:pStyle w:val="ListParagraph"/>
        <w:numPr>
          <w:ilvl w:val="0"/>
          <w:numId w:val="7"/>
        </w:numPr>
      </w:pPr>
      <w:r>
        <w:t xml:space="preserve">Không ủng hộ "SFT gây ra bias", cũng không ủng hộ "chấm bài người khác dễ hơn" theo cả hai chiều. Dữ liệu SFT có thiên lệch "lời giải sau là đúng", </w:t>
      </w:r>
      <w:r>
        <w:rPr>
          <w:b/>
        </w:rPr>
        <w:t xml:space="preserve">phù hợp với</w:t>
      </w:r>
      <w:r>
        <w:t xml:space="preserve"> hướng bias của Self_Correction, không chứng minh nhân quả.</w:t>
      </w:r>
    </w:p>
    <w:p>
      <w:pPr>
        <w:pStyle w:val="ListParagraph"/>
        <w:numPr>
          <w:ilvl w:val="0"/>
          <w:numId w:val="7"/>
        </w:numPr>
      </w:pPr>
      <w:r>
        <w:t xml:space="preserve">Mỗi cột là một tập cặp khác nhau và khác độ khó, nên bảng chỉ mang tính mô tả.</w:t>
      </w:r>
    </w:p>
    <w:p>
      <w:pPr>
        <w:pStyle w:val="Heading3"/>
      </w:pPr>
      <w:r>
        <w:t xml:space="preserve">4.6 Tổng quát hóa sang mô hình và dataset khác</w:t>
      </w:r>
    </w:p>
    <w:p>
      <w:pPr/>
      <w:r>
        <w:rPr>
          <w:b/>
        </w:rPr>
        <w:t xml:space="preserve">[chờ kết quả]</w:t>
      </w:r>
      <w:r>
        <w:t xml:space="preserve"> Mỗi ô: skill index [KTC], mức tăng khi khử bias, hướng và độ lớn bias, coverage.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Mô hình</w:t>
            </w:r>
          </w:p>
        </w:tc>
        <w:tc>
          <w:tcPr>
            <w:tcW w:w="1872" w:type="dxa"/>
            <w:shd w:val="clear" w:color="auto" w:fill="F2F2F2"/>
          </w:tcPr>
          <w:p>
            <w:pPr/>
            <w:r>
              <w:t xml:space="preserve">GSM8K</w:t>
            </w:r>
          </w:p>
        </w:tc>
        <w:tc>
          <w:tcPr>
            <w:tcW w:w="1872" w:type="dxa"/>
            <w:shd w:val="clear" w:color="auto" w:fill="F2F2F2"/>
          </w:tcPr>
          <w:p>
            <w:pPr/>
            <w:r>
              <w:t xml:space="preserve">SVAMP</w:t>
            </w:r>
          </w:p>
        </w:tc>
        <w:tc>
          <w:tcPr>
            <w:tcW w:w="1872" w:type="dxa"/>
            <w:shd w:val="clear" w:color="auto" w:fill="F2F2F2"/>
          </w:tcPr>
          <w:p>
            <w:pPr/>
            <w:r>
              <w:t xml:space="preserve">ASDiv / MAWPS</w:t>
            </w:r>
          </w:p>
        </w:tc>
        <w:tc>
          <w:tcPr>
            <w:tcW w:w="1872" w:type="dxa"/>
            <w:shd w:val="clear" w:color="auto" w:fill="F2F2F2"/>
          </w:tcPr>
          <w:p>
            <w:pPr/>
            <w:r>
              <w:t xml:space="preserve">MATH 1–3</w:t>
            </w:r>
          </w:p>
        </w:tc>
      </w:tr>
      <w:tr>
        <w:tc>
          <w:tcPr>
            <w:tcW w:w="1872" w:type="dxa"/>
          </w:tcPr>
          <w:p>
            <w:pPr/>
            <w:r>
              <w:t xml:space="preserve">Qwen2.5-7B (Self_Correction)</w:t>
            </w:r>
          </w:p>
        </w:tc>
        <w:tc>
          <w:tcPr>
            <w:tcW w:w="1872" w:type="dxa"/>
          </w:tcPr>
          <w:p>
            <w:pPr/>
            <w:r>
              <w:t xml:space="preserve">đã có</w:t>
            </w:r>
          </w:p>
        </w:tc>
        <w:tc>
          <w:tcPr>
            <w:tcW w:w="1872" w:type="dxa"/>
          </w:tcPr>
          <w:p>
            <w:pPr/>
            <w:r>
              <w:t xml:space="preserve">đã có</w:t>
            </w:r>
          </w:p>
        </w:tc>
        <w:tc>
          <w:tcPr>
            <w:tcW w:w="1872" w:type="dxa"/>
          </w:tcPr>
          <w:p>
            <w:pPr/>
            <w:r>
              <w:t xml:space="preserve">[chờ]</w:t>
            </w:r>
          </w:p>
        </w:tc>
        <w:tc>
          <w:tcPr>
            <w:tcW w:w="1872" w:type="dxa"/>
          </w:tcPr>
          <w:p>
            <w:pPr/>
            <w:r>
              <w:t xml:space="preserve">[chờ]</w:t>
            </w:r>
          </w:p>
        </w:tc>
      </w:tr>
      <w:tr>
        <w:tc>
          <w:tcPr>
            <w:tcW w:w="1872" w:type="dxa"/>
          </w:tcPr>
          <w:p>
            <w:pPr/>
            <w:r>
              <w:t xml:space="preserve">Qwen2.5-7B-Instruct</w:t>
            </w:r>
          </w:p>
        </w:tc>
        <w:tc>
          <w:tcPr>
            <w:tcW w:w="1872" w:type="dxa"/>
          </w:tcPr>
          <w:p>
            <w:pPr/>
            <w:r>
              <w:t xml:space="preserve">đã có</w:t>
            </w:r>
          </w:p>
        </w:tc>
        <w:tc>
          <w:tcPr>
            <w:tcW w:w="1872" w:type="dxa"/>
          </w:tcPr>
          <w:p>
            <w:pPr/>
            <w:r>
              <w:t xml:space="preserve">—</w:t>
            </w:r>
          </w:p>
        </w:tc>
        <w:tc>
          <w:tcPr>
            <w:tcW w:w="1872" w:type="dxa"/>
          </w:tcPr>
          <w:p>
            <w:pPr/>
            <w:r>
              <w:t xml:space="preserve">[chờ]</w:t>
            </w:r>
          </w:p>
        </w:tc>
        <w:tc>
          <w:tcPr>
            <w:tcW w:w="1872" w:type="dxa"/>
          </w:tcPr>
          <w:p>
            <w:pPr/>
            <w:r>
              <w:t xml:space="preserve">[chờ]</w:t>
            </w:r>
          </w:p>
        </w:tc>
      </w:tr>
      <w:tr>
        <w:tc>
          <w:tcPr>
            <w:tcW w:w="1872" w:type="dxa"/>
          </w:tcPr>
          <w:p>
            <w:pPr/>
            <w:r>
              <w:t xml:space="preserve">Llama hoặc Mistral 7–8B</w:t>
            </w:r>
          </w:p>
        </w:tc>
        <w:tc>
          <w:tcPr>
            <w:tcW w:w="1872" w:type="dxa"/>
          </w:tcPr>
          <w:p>
            <w:pPr/>
            <w:r>
              <w:t xml:space="preserve">[chờ]</w:t>
            </w:r>
          </w:p>
        </w:tc>
        <w:tc>
          <w:tcPr>
            <w:tcW w:w="1872" w:type="dxa"/>
          </w:tcPr>
          <w:p>
            <w:pPr/>
            <w:r>
              <w:t xml:space="preserve">[chờ]</w:t>
            </w:r>
          </w:p>
        </w:tc>
        <w:tc>
          <w:tcPr>
            <w:tcW w:w="1872" w:type="dxa"/>
          </w:tcPr>
          <w:p>
            <w:pPr/>
            <w:r>
              <w:t xml:space="preserve">[chờ]</w:t>
            </w:r>
          </w:p>
        </w:tc>
        <w:tc>
          <w:tcPr>
            <w:tcW w:w="1872" w:type="dxa"/>
          </w:tcPr>
          <w:p>
            <w:pPr/>
            <w:r>
              <w:t xml:space="preserve">[chờ]</w:t>
            </w:r>
          </w:p>
        </w:tc>
      </w:tr>
      <w:tr>
        <w:tc>
          <w:tcPr>
            <w:tcW w:w="1872" w:type="dxa"/>
          </w:tcPr>
          <w:p>
            <w:pPr/>
            <w:r>
              <w:t xml:space="preserve">Họ thứ ba (Gemma hoặc Phi)</w:t>
            </w:r>
          </w:p>
        </w:tc>
        <w:tc>
          <w:tcPr>
            <w:tcW w:w="1872" w:type="dxa"/>
          </w:tcPr>
          <w:p>
            <w:pPr/>
            <w:r>
              <w:t xml:space="preserve">[chờ]</w:t>
            </w:r>
          </w:p>
        </w:tc>
        <w:tc>
          <w:tcPr>
            <w:tcW w:w="1872" w:type="dxa"/>
          </w:tcPr>
          <w:p>
            <w:pPr/>
            <w:r>
              <w:t xml:space="preserve">[chờ]</w:t>
            </w:r>
          </w:p>
        </w:tc>
        <w:tc>
          <w:tcPr>
            <w:tcW w:w="1872" w:type="dxa"/>
          </w:tcPr>
          <w:p>
            <w:pPr/>
            <w:r>
              <w:t xml:space="preserve">[chờ]</w:t>
            </w:r>
          </w:p>
        </w:tc>
        <w:tc>
          <w:tcPr>
            <w:tcW w:w="1872" w:type="dxa"/>
          </w:tcPr>
          <w:p>
            <w:pPr/>
            <w:r>
              <w:t xml:space="preserve">[chờ]</w:t>
            </w:r>
          </w:p>
        </w:tc>
      </w:tr>
    </w:tbl>
    <w:p>
      <w:pPr/>
      <w:r>
        <w:t xml:space="preserve">Dự đoán kiểm chứng (đăng ký trước): mức tăng khi khử bias đồng biến với độ lớn position bias của từng mô hình. (Hình 2: độ lớn bias so với mức tăng tie-break.)</w:t>
      </w:r>
    </w:p>
    <w:p>
      <w:pPr>
        <w:pStyle w:val="Heading2"/>
      </w:pPr>
      <w:r>
        <w:t xml:space="preserve">5. Thảo luận</w:t>
      </w:r>
    </w:p>
    <w:p>
      <w:pPr/>
      <w:r>
        <w:rPr>
          <w:b/>
        </w:rPr>
        <w:t xml:space="preserve">Giá trị thực tế.</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Chiến lược (GSM8K)</w:t>
            </w:r>
          </w:p>
        </w:tc>
        <w:tc>
          <w:tcPr>
            <w:tcW w:w="3120" w:type="dxa"/>
            <w:shd w:val="clear" w:color="auto" w:fill="F2F2F2"/>
          </w:tcPr>
          <w:p>
            <w:pPr>
              <w:jc w:val="right"/>
            </w:pPr>
            <w:r>
              <w:t xml:space="preserve">Accuracy</w:t>
            </w:r>
          </w:p>
        </w:tc>
        <w:tc>
          <w:tcPr>
            <w:tcW w:w="3120" w:type="dxa"/>
            <w:shd w:val="clear" w:color="auto" w:fill="F2F2F2"/>
          </w:tcPr>
          <w:p>
            <w:pPr>
              <w:jc w:val="right"/>
            </w:pPr>
            <w:r>
              <w:t xml:space="preserve">Lượt gọi</w:t>
            </w:r>
          </w:p>
        </w:tc>
      </w:tr>
      <w:tr>
        <w:tc>
          <w:tcPr>
            <w:tcW w:w="3120" w:type="dxa"/>
          </w:tcPr>
          <w:p>
            <w:pPr/>
            <w:r>
              <w:t xml:space="preserve">Giữ s1</w:t>
            </w:r>
          </w:p>
        </w:tc>
        <w:tc>
          <w:tcPr>
            <w:tcW w:w="3120" w:type="dxa"/>
          </w:tcPr>
          <w:p>
            <w:pPr>
              <w:jc w:val="right"/>
            </w:pPr>
            <w:r>
              <w:t xml:space="preserve">66,1%</w:t>
            </w:r>
          </w:p>
        </w:tc>
        <w:tc>
          <w:tcPr>
            <w:tcW w:w="3120" w:type="dxa"/>
          </w:tcPr>
          <w:p>
            <w:pPr>
              <w:jc w:val="right"/>
            </w:pPr>
            <w:r>
              <w:t xml:space="preserve">1</w:t>
            </w:r>
          </w:p>
        </w:tc>
      </w:tr>
      <w:tr>
        <w:tc>
          <w:tcPr>
            <w:tcW w:w="3120" w:type="dxa"/>
          </w:tcPr>
          <w:p>
            <w:pPr/>
            <w:r>
              <w:t xml:space="preserve">Ngẫu nhiên s1/s2</w:t>
            </w:r>
          </w:p>
        </w:tc>
        <w:tc>
          <w:tcPr>
            <w:tcW w:w="3120" w:type="dxa"/>
          </w:tcPr>
          <w:p>
            <w:pPr>
              <w:jc w:val="right"/>
            </w:pPr>
            <w:r>
              <w:t xml:space="preserve">65,7%</w:t>
            </w:r>
          </w:p>
        </w:tc>
        <w:tc>
          <w:tcPr>
            <w:tcW w:w="3120" w:type="dxa"/>
          </w:tcPr>
          <w:p>
            <w:pPr>
              <w:jc w:val="right"/>
            </w:pPr>
            <w:r>
              <w:t xml:space="preserve">2</w:t>
            </w:r>
          </w:p>
        </w:tc>
      </w:tr>
      <w:tr>
        <w:tc>
          <w:tcPr>
            <w:tcW w:w="3120" w:type="dxa"/>
          </w:tcPr>
          <w:p>
            <w:pPr/>
            <w:r>
              <w:t xml:space="preserve">Judge, không nhất quán thì ngẫu nhiên (p12)</w:t>
            </w:r>
          </w:p>
        </w:tc>
        <w:tc>
          <w:tcPr>
            <w:tcW w:w="3120" w:type="dxa"/>
          </w:tcPr>
          <w:p>
            <w:pPr>
              <w:jc w:val="right"/>
            </w:pPr>
            <w:r>
              <w:t xml:space="preserve">69,9%</w:t>
            </w:r>
          </w:p>
        </w:tc>
        <w:tc>
          <w:tcPr>
            <w:tcW w:w="3120" w:type="dxa"/>
          </w:tcPr>
          <w:p>
            <w:pPr>
              <w:jc w:val="right"/>
            </w:pPr>
            <w:r>
              <w:t xml:space="preserve">—</w:t>
            </w:r>
          </w:p>
        </w:tc>
      </w:tr>
      <w:tr>
        <w:tc>
          <w:tcPr>
            <w:tcW w:w="3120" w:type="dxa"/>
          </w:tcPr>
          <w:p>
            <w:pPr/>
            <w:r>
              <w:t xml:space="preserve">Self-check p12, không nhất quán thì vote@3</w:t>
            </w:r>
          </w:p>
        </w:tc>
        <w:tc>
          <w:tcPr>
            <w:tcW w:w="3120" w:type="dxa"/>
          </w:tcPr>
          <w:p>
            <w:pPr>
              <w:jc w:val="right"/>
            </w:pPr>
            <w:r>
              <w:t xml:space="preserve">72,2%</w:t>
            </w:r>
          </w:p>
        </w:tc>
        <w:tc>
          <w:tcPr>
            <w:tcW w:w="3120" w:type="dxa"/>
          </w:tcPr>
          <w:p>
            <w:pPr>
              <w:jc w:val="right"/>
            </w:pPr>
            <w:r>
              <w:t xml:space="preserve">~3,1</w:t>
            </w:r>
          </w:p>
        </w:tc>
      </w:tr>
      <w:tr>
        <w:tc>
          <w:tcPr>
            <w:tcW w:w="3120" w:type="dxa"/>
          </w:tcPr>
          <w:p>
            <w:pPr/>
            <w:r>
              <w:t xml:space="preserve">vote@3</w:t>
            </w:r>
          </w:p>
        </w:tc>
        <w:tc>
          <w:tcPr>
            <w:tcW w:w="3120" w:type="dxa"/>
          </w:tcPr>
          <w:p>
            <w:pPr>
              <w:jc w:val="right"/>
            </w:pPr>
            <w:r>
              <w:t xml:space="preserve">72,0%</w:t>
            </w:r>
          </w:p>
        </w:tc>
        <w:tc>
          <w:tcPr>
            <w:tcW w:w="3120" w:type="dxa"/>
          </w:tcPr>
          <w:p>
            <w:pPr>
              <w:jc w:val="right"/>
            </w:pPr>
            <w:r>
              <w:t xml:space="preserve">3</w:t>
            </w:r>
          </w:p>
        </w:tc>
      </w:tr>
      <w:tr>
        <w:tc>
          <w:tcPr>
            <w:tcW w:w="3120" w:type="dxa"/>
          </w:tcPr>
          <w:p>
            <w:pPr/>
            <w:r>
              <w:t xml:space="preserve">vote@5</w:t>
            </w:r>
          </w:p>
        </w:tc>
        <w:tc>
          <w:tcPr>
            <w:tcW w:w="3120" w:type="dxa"/>
          </w:tcPr>
          <w:p>
            <w:pPr>
              <w:jc w:val="right"/>
            </w:pPr>
            <w:r>
              <w:t xml:space="preserve">77,5%</w:t>
            </w:r>
          </w:p>
        </w:tc>
        <w:tc>
          <w:tcPr>
            <w:tcW w:w="3120" w:type="dxa"/>
          </w:tcPr>
          <w:p>
            <w:pPr>
              <w:jc w:val="right"/>
            </w:pPr>
            <w:r>
              <w:t xml:space="preserve">5</w:t>
            </w:r>
          </w:p>
        </w:tc>
      </w:tr>
    </w:tbl>
    <w:p>
      <w:pPr>
        <w:pStyle w:val="ListParagraph"/>
        <w:numPr>
          <w:ilvl w:val="0"/>
          <w:numId w:val="8"/>
        </w:numPr>
      </w:pPr>
      <w:r>
        <w:t xml:space="preserve">Đóng góp riêng của judge khoảng +4 điểm so với chọn ngẫu nhiên; self-check chỉ ngang vote@3.</w:t>
      </w:r>
    </w:p>
    <w:p>
      <w:pPr>
        <w:pStyle w:val="ListParagraph"/>
        <w:numPr>
          <w:ilvl w:val="0"/>
          <w:numId w:val="8"/>
        </w:numPr>
      </w:pPr>
      <w:r>
        <w:rPr>
          <w:b/>
        </w:rPr>
        <w:t xml:space="preserve">Trần của phân xử hai ứng viên:</w:t>
      </w:r>
      <w:r>
        <w:t xml:space="preserve"> 43% cặp bất đồng ở GSM8K có cả hai lời giải sai; judge hoàn hảo cũng chỉ đạt 77,9%, ngang vote@5.</w:t>
      </w:r>
    </w:p>
    <w:p>
      <w:pPr>
        <w:pStyle w:val="ListParagraph"/>
        <w:numPr>
          <w:ilvl w:val="0"/>
          <w:numId w:val="8"/>
        </w:numPr>
      </w:pPr>
      <w:r>
        <w:rPr>
          <w:b/>
        </w:rPr>
        <w:t xml:space="preserve">Khám phá (post-hoc, một lần chia):</w:t>
      </w:r>
      <w:r>
        <w:t xml:space="preserve"> bỏ phiếu 5 lời giải có trọng số theo probe pointwise đạt 79,3% (+1,8 [+0,2; +3,4] so với vote@5); mô hình gốc làm judge cho self-check vượt vote@3 +2,0 [+0,5; +3,4]. Cần xác nhận trên tập mới.</w:t>
      </w:r>
    </w:p>
    <w:p>
      <w:pPr>
        <w:pStyle w:val="ListParagraph"/>
        <w:numPr>
          <w:ilvl w:val="0"/>
          <w:numId w:val="8"/>
        </w:numPr>
      </w:pPr>
      <w:r>
        <w:rPr>
          <w:b/>
        </w:rPr>
        <w:t xml:space="preserve">Self-preference là giả thuyết cạnh tranh</w:t>
      </w:r>
      <w:r>
        <w:t xml:space="preserve"> cho một phần kết quả ở mục 4.5; baseline likelihood (61%) là bằng chứng liên quan.</w:t>
      </w:r>
    </w:p>
    <w:p>
      <w:pPr>
        <w:pStyle w:val="ListParagraph"/>
        <w:numPr>
          <w:ilvl w:val="0"/>
          <w:numId w:val="8"/>
        </w:numPr>
      </w:pPr>
      <w:r>
        <w:t xml:space="preserve">Khuyến nghị: khi mô hình tự phân xử, luôn swap-test và báo cáo cả accuracy một thứ tự lẫn tie-break.</w:t>
      </w:r>
    </w:p>
    <w:p>
      <w:pPr>
        <w:pStyle w:val="Heading2"/>
      </w:pPr>
      <w:r>
        <w:t xml:space="preserve">6. Giới hạn</w:t>
      </w:r>
    </w:p>
    <w:p>
      <w:pPr>
        <w:pStyle w:val="ListParagraph"/>
        <w:numPr>
          <w:ilvl w:val="0"/>
          <w:numId w:val="9"/>
        </w:numPr>
      </w:pPr>
      <w:r>
        <w:t xml:space="preserve">Chủ yếu một họ mô hình (Qwen 7B) và miền toán. [cập nhật sau mục 4.6]</w:t>
      </w:r>
    </w:p>
    <w:p>
      <w:pPr>
        <w:pStyle w:val="ListParagraph"/>
        <w:numPr>
          <w:ilvl w:val="0"/>
          <w:numId w:val="9"/>
        </w:numPr>
      </w:pPr>
      <w:r>
        <w:t xml:space="preserve">Solver đã SFT chỉ đúng khoảng 66–67%, thấp hơn mô hình gốc (81–86%); nhiều cặp bất đồng hơn và khó suy rộng sang solver mạnh.</w:t>
      </w:r>
    </w:p>
    <w:p>
      <w:pPr>
        <w:pStyle w:val="ListParagraph"/>
        <w:numPr>
          <w:ilvl w:val="0"/>
          <w:numId w:val="9"/>
        </w:numPr>
      </w:pPr>
      <w:r>
        <w:t xml:space="preserve">Chưa có ablation tách các thành phần của công thức DPO.</w:t>
      </w:r>
    </w:p>
    <w:p>
      <w:pPr>
        <w:pStyle w:val="ListParagraph"/>
        <w:numPr>
          <w:ilvl w:val="0"/>
          <w:numId w:val="9"/>
        </w:numPr>
      </w:pPr>
      <w:r>
        <w:t xml:space="preserve">Phần lớn phân tích là post-hoc; xem bảng phân loại ở Phụ lục B.</w:t>
      </w:r>
    </w:p>
    <w:p>
      <w:pPr>
        <w:pStyle w:val="ListParagraph"/>
        <w:numPr>
          <w:ilvl w:val="0"/>
          <w:numId w:val="9"/>
        </w:numPr>
      </w:pPr>
      <w:r>
        <w:t xml:space="preserve">42/561 bài GSM8K từng xuất hiện trong một lần đánh giá cũ; kết luận không đổi khi loại bỏ.</w:t>
      </w:r>
    </w:p>
    <w:p>
      <w:pPr>
        <w:pStyle w:val="ListParagraph"/>
        <w:numPr>
          <w:ilvl w:val="0"/>
          <w:numId w:val="9"/>
        </w:numPr>
      </w:pPr>
      <w:r>
        <w:t xml:space="preserve">Nguồn gốc position bias chưa được xác định.</w:t>
      </w:r>
    </w:p>
    <w:p>
      <w:pPr>
        <w:pStyle w:val="Heading2"/>
      </w:pPr>
      <w:r>
        <w:t xml:space="preserve">7. Kết luận</w:t>
      </w:r>
    </w:p>
    <w:p>
      <w:pPr/>
      <w:r>
        <w:t xml:space="preserve">Khi đo theo một thứ tự, khả năng tự phân xử của mô hình 7B trông như đoán mò; phân rã cho thấy đó phần lớn là thiên lệch vị trí che một tín hiệu yếu nhưng thật, tồn tại cả trong output đã khử bias lẫn trong hidden state. Huấn luyện đảo thứ tự giúp mô hình thể hiện tín hiệu đó, nhưng ở mức hệ thống, tự phân xử chưa vượt bỏ phiếu.</w:t>
      </w:r>
    </w:p>
    <w:p>
      <w:pPr>
        <w:pStyle w:val="Heading2"/>
      </w:pPr>
      <w:r>
        <w:t xml:space="preserve">Phụ lục</w:t>
      </w:r>
    </w:p>
    <w:p>
      <w:pPr>
        <w:pStyle w:val="ListParagraph"/>
        <w:numPr>
          <w:ilvl w:val="0"/>
          <w:numId w:val="10"/>
        </w:numPr>
      </w:pPr>
      <w:r>
        <w:rPr>
          <w:b/>
        </w:rPr>
        <w:t xml:space="preserve">A. Toàn vẹn dữ liệu:</w:t>
      </w:r>
      <w:r>
        <w:t xml:space="preserve"> audit nhiễm (42 bài trùng với lần đánh giá cũ, không trùng dữ liệu train), chia theo bài gốc, tỷ lệ parse verdict.</w:t>
      </w:r>
    </w:p>
    <w:p>
      <w:pPr>
        <w:pStyle w:val="ListParagraph"/>
        <w:numPr>
          <w:ilvl w:val="0"/>
          <w:numId w:val="10"/>
        </w:numPr>
      </w:pPr>
      <w:r>
        <w:rPr>
          <w:b/>
        </w:rPr>
        <w:t xml:space="preserve">B. Đăng ký trước so với post-hoc:</w:t>
      </w:r>
      <w:r>
        <w:t xml:space="preserve"> bảng phân loại từng con số.</w:t>
      </w:r>
    </w:p>
    <w:p>
      <w:pPr>
        <w:pStyle w:val="ListParagraph"/>
        <w:numPr>
          <w:ilvl w:val="0"/>
          <w:numId w:val="10"/>
        </w:numPr>
      </w:pPr>
      <w:r>
        <w:rPr>
          <w:b/>
        </w:rPr>
        <w:t xml:space="preserve">C. Kiểm tra độ vững của mục 4.5:</w:t>
      </w:r>
      <w:r>
        <w:t xml:space="preserve"> trần token, chấm strict/lenient, chiều ngược lại (T3–T5).</w:t>
      </w:r>
    </w:p>
    <w:p>
      <w:pPr>
        <w:pStyle w:val="ListParagraph"/>
        <w:numPr>
          <w:ilvl w:val="0"/>
          <w:numId w:val="10"/>
        </w:numPr>
      </w:pPr>
      <w:r>
        <w:rPr>
          <w:b/>
        </w:rPr>
        <w:t xml:space="preserve">D. Logit lens theo layer</w:t>
      </w:r>
      <w:r>
        <w:t xml:space="preserve"> và đường cong kỹ năng.</w:t>
      </w:r>
    </w:p>
    <w:p>
      <w:pPr>
        <w:pStyle w:val="ListParagraph"/>
        <w:numPr>
          <w:ilvl w:val="0"/>
          <w:numId w:val="10"/>
        </w:numPr>
      </w:pPr>
      <w:r>
        <w:rPr>
          <w:b/>
        </w:rPr>
        <w:t xml:space="preserve">E. Bốn ứng viên và so sánh chi tiết với Ren et al.</w:t>
      </w:r>
    </w:p>
    <w:p>
      <w:pPr>
        <w:pStyle w:val="ListParagraph"/>
        <w:numPr>
          <w:ilvl w:val="0"/>
          <w:numId w:val="10"/>
        </w:numPr>
      </w:pPr>
      <w:r>
        <w:rPr>
          <w:b/>
        </w:rPr>
        <w:t xml:space="preserve">F. Prompt, siêu tham số, mã nguồn và hash dữ liệu.</w:t>
      </w:r>
    </w:p>
    <w:p>
      <w:pPr>
        <w:pStyle w:val="Heading2"/>
      </w:pPr>
      <w:r>
        <w:t xml:space="preserve">Tài liệu tham khảo (cần bổ sung đầy đủ)</w:t>
      </w:r>
    </w:p>
    <w:p>
      <w:pPr/>
      <w:r>
        <w:t xml:space="preserve">Huang et al. 2023 · Tyen et al. 2024 · Kumar et al. 2025 (SCoRe) · Qu et al. 2024 (RISE) · Ren et al. 2023 · Zheng et al. 2023 · Shi et al. (Judging the Judges) · Tan et al. (JudgeBench) · J1 · PA-GRPO · Panickssery et al. 2024 · Chen et al. (Universal Self-Consistency) · Kamoi et al. 2024 · Try Again, Don't Look Back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Position Bias Che Khuất Khả Năng Tự Phân Xử Ở Mô Hình Ngôn Ngữ 7B</dc:title>
  <dc:description>Claude Docs node/76b3dc41-4454@1 docx-w6</dc:description>
  <cp:revision>1</cp:revision>
</cp:coreProperties>
</file>