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State-of-the-Art Video-to-Video Pipeline for Generative Traffic Video Forecasting: AI City Challenge 2026 Track 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intelligent transportation systems and autonomous driving has increasingly relied on the capacity of artificial intelligence to not merely perceive the present, but to accurately forecast complex, multi-agent futures. Hosted in conjunction with the European Conference on Computer Vision (ECCV) 2026, the 10th AI City Challenge represents a critical convergence of these efforts, pushing the boundaries of spatial-temporal reasoning, synthetic-to-real (Sim2Real) domain transfer, and physical-world video generation.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Among the multiple tracks introduced to benchmark real-world AI capabilities, Track 5—Generative Traffic Video Forecasting—stands out as arguably the most technologically demanding.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track mandates the development of a generative modeling pipeline that synthesizes realistic, temporally coherent future video frames conditioned upon two distinct inputs: a short history of observed initial frames, and dual textual descriptions detailing the explicit future behaviors of both vehicles and pedestrians.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requirement fundamentally shifts the paradigm from traditional deterministic trajectory prediction—which operates in low-dimensional state spaces—to high-dimensional, pixel-level world modeling.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the challenge imposes strict algorithmic constraints: solutions must be inherently generative, explicitly disqualifying retrieval-based methodologies that simply fetch the closest caption or visual feature from a pre-existing training set.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 state-of-the-art (SOTA) solution for this specific competition requires an exhaustive understanding of the underlying datasets, the mathematical tensions inherent in the evaluation metrics, and the latest advancements in diffusion transformers (DiTs), causal variational autoencoders (VAEs), and flow-matching algorithms. This report delineates a comprehensive, expert-level architectural blueprint for a video-to-video pipeline optimized explicitly for AI City Challenge 2026 Track 5. By synthesizing multi-modal text conditioning, continuous rectified flow formulations, and classical optical flow-based background disentanglement, the proposed system is designed to dominate the multi-objective evaluation framework.</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Evaluative Framework and the Optimization Trilemma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engineer a winning architecture, one must first deconstruct the mathematical and perceptual objectives upon which the submissions will be judged. The AI City Challenge evaluates Track 5 using an unweighted average of five distinct metrics: Peak Signal-to-Noise Ratio (PSNR), Structural Similarity Index Measure (SSIM), Learned Perceptual Image Patch Similarity (LPIPS), Contrastive Language-Image Pretraining Score (CLIP-S), and Fréchet Video Distance (FVD).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specific combination of metrics creates a profound optimization trilemma for generative architectures, as the mathematical properties required to maximize one metric frequently degrade the others.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Pixel-Level Determinism versus Generative Variance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PSNR and SSIM are traditional, reference-based metrics designed to measure pixel-level and structural fidelity, respectively. PSNR calculates the absolute mean squared error (MSE) between the generated sequence and the ground truth sequence, while SSIM evaluates localized patches for luminance, contrast, and structural preservation. In the context of generative diffusion models, maximizing PSNR and SSIM is notoriously difficult. Diffusion models, by their mathematical nature, operate by injecting and subsequently denoising variance. This stochastic process inevitably leads to slight high-frequency hallucinations, texture shifting, and imperceptible background drifting.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generative model hallucinates a visually flawless, photorealistic street scene, but the static background (e.g., a lane marking or a building edge) is shifted by a single pixel relative to the ground truth, the MSE skyrockets, and the PSNR and SSIM scores are severely penalized.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Therefore, to succeed in these two metrics, the pipeline must possess a mechanism to strictly enforce spatial rigidity and preserve static elements from the history frames without subjecting them to the generative diffusion process.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Perceptual Fidelity and Temporal Coherence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optimizing for LPIPS and FVD demands the exact opposite architectural approach. LPIPS utilizes the deep activations of pre-trained convolutional networks (such as VGG) to assess whether a generated image </w:t>
      </w:r>
      <w:r w:rsidDel="00000000" w:rsidR="00000000" w:rsidRPr="00000000">
        <w:rPr>
          <w:rFonts w:ascii="Google Sans" w:cs="Google Sans" w:eastAsia="Google Sans" w:hAnsi="Google Sans"/>
          <w:i w:val="1"/>
          <w:iCs w:val="1"/>
          <w:color w:val="1f1f1f"/>
          <w:rtl w:val="0"/>
        </w:rPr>
        <w:t xml:space="preserve">looks</w:t>
      </w:r>
      <w:r w:rsidDel="00000000" w:rsidR="00000000" w:rsidRPr="00000000">
        <w:rPr>
          <w:rFonts w:ascii="Google Sans" w:cs="Google Sans" w:eastAsia="Google Sans" w:hAnsi="Google Sans"/>
          <w:color w:val="1f1f1f"/>
          <w:rtl w:val="0"/>
        </w:rPr>
        <w:t xml:space="preserve"> semantically and perceptually real, explicitly penalizing the blurry, averaged outputs that traditional deterministic video prediction models produce when trying to artificially minimize MSE.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FVD extends this perceptual evaluation into the temporal domain. It measures the Fréchet distance between the spatio-temporal feature distributions—typically extracted via an I3D network—of the real and generated videos.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Optimizing FVD requires the model to maintain strict object permanence, avoid inter-frame flickering, and generate smooth, physically plausible motion trajectories over long horizons.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Research indicates that while removing high-resolution layers in a network might marginally impact static image quality, manipulating the temporal consistency dramatically degrades the FVD score, underscoring the necessity for robust 3D attention mechanisms and flow matching architectures.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Dual-Conditioned Semantic Alignment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metric, CLIP-S, computes the cosine similarity between the CLIP embeddings of the generated video frames and the provided textual captions.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Track 5 is uniquely complex because it requires simultaneous conditioning on two independent textual streams: one describing pedestrian behavior, and one describing vehicle behavior.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generative model must faithfully execute both conditional constraints simultaneously. If a model synthesizes a highly coherent video where a vehicle correctly yields, but the pedestrian behavior does not perfectly match the text, the CLIP-S penalty will be substantial.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Architectural Requirement for Optimization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PSNR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Pixel-wise Mean Squared 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Optical flow warping, static background masking, and pixel-level bypass.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SSIM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Localized Structural Integrity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Ego-motion compensation, deterministic history transfer.</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LPIPS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Semantic Perceptual Realism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3D Causal VAE, elimination of blur-inducing L1/L2 reconstruction losses.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FVD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Spatio-Temporal Coherence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3D full-attention mechanisms, Rectified Flow Matching, object permanence tracking.</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Text-Video Cross-Modal Alignment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Dual cross-attention Large Multimodal Model (LMM) encoders, explicit motion trajectory mapping.</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navigate this trilemma, the optimal SOTA pipeline cannot rely on a monolithic text-to-video framework. It must be a highly modular, explicitly disentangled system that utilizes flow-matching for dynamic foreground generation (maximizing LPIPS, FVD, and CLIP-S) while employing homography and alpha-blending for background preservation (maximizing PSNR and SSIM).</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Dataset Topography and Pre-processing Engineering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 of any successful machine learning pipeline is the rigorous engineering of its training data. The 2026 AI City Challenge relies on a complex ecosystem of real and synthetic datasets that must be carefully balanced to ensure maximum generalization, particularly because the final test data remains hidden and is accessible only through a specialized evaluation server.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Woven Traffic Safety (WTS) Dataset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benchmark for Track 5 is the WTS dataset, a highly detailed, pedestrian-centric compendium designed for fine-grained spatial-temporal understanding.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dataset encompasses over 1.2k staged video events spanning between 130 and 255 distinct traffic scenarios, integrating a highly specific taxonomy of 132 traffic accident patterns aligned with the ISO34502 standard.</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feature of the WTS dataset is its multi-view nature. The events are recorded in a vehicle-infrastructure cooperative environment, providing synchronized footage from both vehicle-mounted egocentric cameras and fixed overhead infrastructure cameras.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synchronization is achieved via an audio signal from a radio on a shared channel attached to each camera, allowing for precise temporal alignment across views.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Furthermore, the videos are provided in high-fidelity 1080p resolution at 24 to 30 frames per second (fps).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Generating continuous sequences at this resolution necessitates highly efficient latent compression to avoid out-of-memory errors during both training and autoregressive inference.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Each scenario in the WTS dataset is temporally segmented into distinct behavioral phases—such as Pre-recognition, Recognition, Judgment, Action, and Avoidance—and paired with dense, structured captions.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generative model must learn the sequential probability chain inherent in these behavioral phases to accurately extrapolate future frames.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BDD_PC_5K External Subset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overfitting on the relatively small staged dataset and to facilitate diverse experimental generalization, the challenge organizers integrated an external subset derived from the massive BDD100K driving dataset.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Known as BDD_PC_5K, this subset consists of approximately 4.8k to 5k real-world, pedestrian-centric traffic videos.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data has been enriched with the same rigorous textual description annotations found in the main WTS dataset.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Incorporating the BDD_PC_5K data during the training phase is absolutely critical for the generative pipeline to learn the chaotic, unstructured nature of real-world urban environments, contrasting with the controlled environment of the staged WTS events.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Synthetic-to-Real (Sim2Real) Transfer via SynWTS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defining theme of the 10th AI City Challenge is the emphasis on Sim2Real transfer.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build a robust prior without violating the rules regarding external private data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pipeline must capitalize on synthetic datasets. The SynWTS dataset, hosted on HuggingFace, serves as a high-fidelity digital twin of the WTS dataset.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SynWTS provides an exact geometric match to the real-world test locations, featuring multi-view 1080p synthetic video, structured temporal captions, and complex interactions.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Training the generative backbone heavily on SynWTS allows the model to deeply encode the physics of pedestrian-vehicle interactions, collision avoidance dynamics, and the exact spatial layout of the test scenarios without ever exposing the model to the prohibited real-world test set.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Dataset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 in Pipeline Optimization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WTS (Main)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1.2k staged events, 1080p @ 24/30fps, Multi-view (ego/overhead), ISO34502 accident patterns.</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Fine-tuning target; establishes the core spatio-temporal physics and evaluation domain.</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BDD_PC_5K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~5k real-world pedestrian-centric clips from BDD100K, dense textual annotations.</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Generalization prior; prevents overfitting to staged data; enhances real-world texture synthesis.</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SynWTS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Synthetic digital twin, exact geometric matches to real test locations.</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Sim2Real bridge; allows the network to learn specific intersection topologies without violating test rules.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Evaluation of State-of-the-Art Generative Foundations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City Challenge permits the use of pre-trained, open-source video generation models, provided their use is clearly declared.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landscape of video generation has evolved rapidly, moving away from standard U-Net Denoising Diffusion Probabilistic Models (DDPMs) toward Flow-Matching Diffusion Transformers (DiTs). Selecting the correct foundation model to serve as the generative core of the pipeline is a vital preliminary step.</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Wan2.1 Architecture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Wan2.1 framework represents a significant leap in video generation, consistently outperforming commercial solutions across multiple benchmarks.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Its primary advantage lies in its novel 3D causal Variational Autoencoder (Wan-VAE). Unlike traditional spatial VAEs that process frames independently (resulting in temporal flickering) or standard 3D VAEs that struggle with variable sequence lengths, the Wan-VAE combines spatial and temporal compression while ensuring temporal causality.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allows the model to encode and decode unlimited-length 1080p videos without losing historical temporal information, a feature that is essential for the high-resolution, continuous forecasting required by Track 5.</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Furthermore, Wan2.1 natively supports both text-to-video and image-to-video generation, making it highly adaptable for conditional forecasting.</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NVIDIA Cosmos and Physical World Models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NVIDIA Cosmos platform, specifically the Predict2.5 models (available in 2B and 14B parameter variants), is engineered expressly as a World Foundation Model (WFM) for physical AI, autonomous vehicles, and robotics.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Cosmos differentiates itself through its underlying mathematical formulation, utilizing a Rectified Flow approach integrated with a UniPC solver.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Rectified Flow constructs a straight-line probability path connecting a simple base distribution to the complex data distribution, significantly improving inference efficiency.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Furthermore, Cosmos models feature a novel multiview cross-attention module, which is directly applicable to the synchronized ego and overhead camera setups present in the WTS dataset.</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Autonomous Driving-Specific Models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literature has also produced models tailored specifically for long-horizon driving synthesis.</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STAGE (Streaming Temporal Attention Generative Engine)</w:t>
      </w:r>
      <w:r w:rsidDel="00000000" w:rsidR="00000000" w:rsidRPr="00000000">
        <w:rPr>
          <w:rFonts w:ascii="Google Sans" w:cs="Google Sans" w:eastAsia="Google Sans" w:hAnsi="Google Sans"/>
          <w:color w:val="1f1f1f"/>
          <w:rtl w:val="0"/>
        </w:rPr>
        <w:t xml:space="preserve"> addresses the error accumulation prevalent in long-horizon driving video generation by introducing Hierarchical Temporal Feature Transfer (HTFT).</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mechanism separates the temporal and denoising processes, transferring denoising features between frames to maintain extreme temporal consistency.</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OmniDrive</w:t>
      </w:r>
      <w:r w:rsidDel="00000000" w:rsidR="00000000" w:rsidRPr="00000000">
        <w:rPr>
          <w:rFonts w:ascii="Google Sans" w:cs="Google Sans" w:eastAsia="Google Sans" w:hAnsi="Google Sans"/>
          <w:color w:val="1f1f1f"/>
          <w:rtl w:val="0"/>
        </w:rPr>
        <w:t xml:space="preserve"> addresses multi-view inconsistency by employing "Unified Compression" via a view-time permutation strategy.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allows a single 3D VAE's convolutional kernels to capture cross-view geometric information during the encoding stage, drastically reducing geometric drift across camera streams.</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MagicDriveDiT</w:t>
      </w:r>
      <w:r w:rsidDel="00000000" w:rsidR="00000000" w:rsidRPr="00000000">
        <w:rPr>
          <w:rFonts w:ascii="Google Sans" w:cs="Google Sans" w:eastAsia="Google Sans" w:hAnsi="Google Sans"/>
          <w:color w:val="1f1f1f"/>
          <w:rtl w:val="0"/>
        </w:rPr>
        <w:t xml:space="preserve"> focuses on generating precise, multi-view driving videos by using a spatial-temporal conditional encoding module to manage view consistency over extended horizons, demonstrating strong generalization from nuScenes to Waymo datasets.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The Optimal Hybrid Foundation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AI City Challenge, relying on a single off-the-shelf model is insufficient. The proposed pipeline must establish a hybrid foundation: utilizing the highly efficient </w:t>
      </w:r>
      <w:r w:rsidDel="00000000" w:rsidR="00000000" w:rsidRPr="00000000">
        <w:rPr>
          <w:rFonts w:ascii="Google Sans" w:cs="Google Sans" w:eastAsia="Google Sans" w:hAnsi="Google Sans"/>
          <w:b w:val="1"/>
          <w:bCs w:val="1"/>
          <w:color w:val="1f1f1f"/>
          <w:rtl w:val="0"/>
        </w:rPr>
        <w:t xml:space="preserve">3D Causal Wan-VAE</w:t>
      </w:r>
      <w:r w:rsidDel="00000000" w:rsidR="00000000" w:rsidRPr="00000000">
        <w:rPr>
          <w:rFonts w:ascii="Google Sans" w:cs="Google Sans" w:eastAsia="Google Sans" w:hAnsi="Google Sans"/>
          <w:color w:val="1f1f1f"/>
          <w:rtl w:val="0"/>
        </w:rPr>
        <w:t xml:space="preserve"> for spatial-temporal compression of the 1080p WTS data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while adopting the </w:t>
      </w:r>
      <w:r w:rsidDel="00000000" w:rsidR="00000000" w:rsidRPr="00000000">
        <w:rPr>
          <w:rFonts w:ascii="Google Sans" w:cs="Google Sans" w:eastAsia="Google Sans" w:hAnsi="Google Sans"/>
          <w:b w:val="1"/>
          <w:bCs w:val="1"/>
          <w:color w:val="1f1f1f"/>
          <w:rtl w:val="0"/>
        </w:rPr>
        <w:t xml:space="preserve">Rectified Flow DiT backbone</w:t>
      </w:r>
      <w:r w:rsidDel="00000000" w:rsidR="00000000" w:rsidRPr="00000000">
        <w:rPr>
          <w:rFonts w:ascii="Google Sans" w:cs="Google Sans" w:eastAsia="Google Sans" w:hAnsi="Google Sans"/>
          <w:color w:val="1f1f1f"/>
          <w:rtl w:val="0"/>
        </w:rPr>
        <w:t xml:space="preserve"> and multiview attention paradigms found in NVIDIA Cosmos and OmniDrive.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hybrid approach maximizes both computational efficiency and physical-world realism.</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Core Architecture: The Unified Flow-Matching DiT Pipeline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foundation established, the architecture of the generative core must be rigorously defined to handle the specific conditional inputs of Track 5: the history frames and the dual textual captions.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3D Causal VAE and Spatio-Temporal Compression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video generation process cannot occur in pixel space due to extreme computational costs. The pipeline first projects the input history frames </w:t>
      </w:r>
      <w:r w:rsidDel="00000000" w:rsidR="00000000" w:rsidRPr="00000000">
        <w:rPr>
          <w:rFonts w:ascii="Google Sans" w:cs="Google Sans" w:eastAsia="Google Sans" w:hAnsi="Google Sans"/>
          <w:color w:val="1f1f1f"/>
        </w:rPr>
        <w:drawing>
          <wp:inline distB="19050" distT="19050" distL="19050" distR="19050">
            <wp:extent cx="1440094" cy="228015"/>
            <wp:effectExtent b="0" l="0" r="0" t="0"/>
            <wp:docPr id="11"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440094" cy="2280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a highly compressed latent space. By utilizing a 3D Causal VAE, the convolutions in the temporal dimension are strictly restricted so that the latent representation at time </w:t>
      </w:r>
      <w:r w:rsidDel="00000000" w:rsidR="00000000" w:rsidRPr="00000000">
        <w:rPr>
          <w:rFonts w:ascii="Google Sans" w:cs="Google Sans" w:eastAsia="Google Sans" w:hAnsi="Google Sans"/>
          <w:color w:val="1f1f1f"/>
        </w:rPr>
        <w:drawing>
          <wp:inline distB="19050" distT="19050" distL="19050" distR="19050">
            <wp:extent cx="66601" cy="253082"/>
            <wp:effectExtent b="0" l="0" r="0" t="0"/>
            <wp:docPr id="1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6601" cy="2530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depends solely on frames </w:t>
      </w:r>
      <w:r w:rsidDel="00000000" w:rsidR="00000000" w:rsidRPr="00000000">
        <w:rPr>
          <w:rFonts w:ascii="Google Sans" w:cs="Google Sans" w:eastAsia="Google Sans" w:hAnsi="Google Sans"/>
          <w:color w:val="1f1f1f"/>
        </w:rPr>
        <w:drawing>
          <wp:inline distB="19050" distT="19050" distL="19050" distR="19050">
            <wp:extent cx="261194" cy="236318"/>
            <wp:effectExtent b="0" l="0" r="0" t="0"/>
            <wp:docPr id="1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61194" cy="236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causal structure is vital for forecasting. It enables the seamless concatenation of the encoded history latents </w:t>
      </w:r>
      <w:r w:rsidDel="00000000" w:rsidR="00000000" w:rsidRPr="00000000">
        <w:rPr>
          <w:rFonts w:ascii="Google Sans" w:cs="Google Sans" w:eastAsia="Google Sans" w:hAnsi="Google Sans"/>
          <w:color w:val="1f1f1f"/>
        </w:rPr>
        <w:drawing>
          <wp:inline distB="19050" distT="19050" distL="19050" distR="19050">
            <wp:extent cx="328910" cy="223189"/>
            <wp:effectExtent b="0" l="0" r="0" t="0"/>
            <wp:docPr id="15"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328910" cy="2231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the noisy latents of the future frames </w:t>
      </w:r>
      <w:r w:rsidDel="00000000" w:rsidR="00000000" w:rsidRPr="00000000">
        <w:rPr>
          <w:rFonts w:ascii="Google Sans" w:cs="Google Sans" w:eastAsia="Google Sans" w:hAnsi="Google Sans"/>
          <w:color w:val="1f1f1f"/>
        </w:rPr>
        <w:drawing>
          <wp:inline distB="19050" distT="19050" distL="19050" distR="19050">
            <wp:extent cx="742095" cy="227416"/>
            <wp:effectExtent b="0" l="0" r="0" t="0"/>
            <wp:docPr id="14"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742095" cy="2274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along the temporal axis. This provides perfect spatio-temporal continuity without allowing any mathematical data leakage from the future back into the past, preserving the integrity of the autoregressive generation.</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Rectified Flow and Conditional Flow Matching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Instead of employing standard DDPMs with their curved and inefficient sampling trajectories, the pipeline's DiT backbone is trained via Conditional Flow Matching (CFM) and Rectified Flow.</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Rectified Flow defines an ordinary differential equation (ODE) that maps a simple base distribution (e.g., standard Gaussian noise </w:t>
      </w:r>
      <w:r w:rsidDel="00000000" w:rsidR="00000000" w:rsidRPr="00000000">
        <w:rPr>
          <w:rFonts w:ascii="Google Sans" w:cs="Google Sans" w:eastAsia="Google Sans" w:hAnsi="Google Sans"/>
          <w:color w:val="1f1f1f"/>
        </w:rPr>
        <w:drawing>
          <wp:inline distB="19050" distT="19050" distL="19050" distR="19050">
            <wp:extent cx="1016308" cy="227175"/>
            <wp:effectExtent b="0" l="0" r="0" t="0"/>
            <wp:docPr id="1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016308" cy="2271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target empirical data distribution (</w:t>
      </w:r>
      <w:r w:rsidDel="00000000" w:rsidR="00000000" w:rsidRPr="00000000">
        <w:rPr>
          <w:rFonts w:ascii="Google Sans" w:cs="Google Sans" w:eastAsia="Google Sans" w:hAnsi="Google Sans"/>
          <w:color w:val="1f1f1f"/>
        </w:rPr>
        <w:drawing>
          <wp:inline distB="19050" distT="19050" distL="19050" distR="19050">
            <wp:extent cx="178779" cy="226454"/>
            <wp:effectExtent b="0" l="0" r="0" t="0"/>
            <wp:docPr id="16"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178779" cy="2264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along a straight line.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For paired samples </w:t>
      </w:r>
      <w:r w:rsidDel="00000000" w:rsidR="00000000" w:rsidRPr="00000000">
        <w:rPr>
          <w:rFonts w:ascii="Google Sans" w:cs="Google Sans" w:eastAsia="Google Sans" w:hAnsi="Google Sans"/>
          <w:color w:val="1f1f1f"/>
        </w:rPr>
        <w:drawing>
          <wp:inline distB="19050" distT="19050" distL="19050" distR="19050">
            <wp:extent cx="583964" cy="231153"/>
            <wp:effectExtent b="0" l="0" r="0" t="0"/>
            <wp:docPr id="2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83964" cy="231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583964" cy="231153"/>
            <wp:effectExtent b="0" l="0" r="0" t="0"/>
            <wp:docPr id="1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83964" cy="231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flow ODE is defined as: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67008"/>
            <wp:effectExtent b="0" l="0" r="0" t="0"/>
            <wp:docPr id="2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05500" cy="36700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$t \in $ represents the continuous time step. The DiT is trained to predict the constant velocity vector field </w:t>
      </w:r>
      <w:r w:rsidDel="00000000" w:rsidR="00000000" w:rsidRPr="00000000">
        <w:rPr>
          <w:rFonts w:ascii="Google Sans" w:cs="Google Sans" w:eastAsia="Google Sans" w:hAnsi="Google Sans"/>
          <w:color w:val="1f1f1f"/>
        </w:rPr>
        <w:drawing>
          <wp:inline distB="19050" distT="19050" distL="19050" distR="19050">
            <wp:extent cx="636799" cy="228286"/>
            <wp:effectExtent b="0" l="0" r="0" t="0"/>
            <wp:docPr id="22"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636799" cy="2282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drives this transformation: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25396"/>
            <wp:effectExtent b="0" l="0" r="0" t="0"/>
            <wp:docPr id="24"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905500" cy="42539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straight-line trajectory is highly advantageous for Track 5. It allows the model to utilize rapid, low-step numerical solvers (such as Euler or UniPC) during the evaluation phase, keeping inference times within competition limits.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Furthermore, Flow Matching intrinsically supports image-to-video conditioning by anchoring the initial distribution </w:t>
      </w:r>
      <w:r w:rsidDel="00000000" w:rsidR="00000000" w:rsidRPr="00000000">
        <w:rPr>
          <w:rFonts w:ascii="Google Sans" w:cs="Google Sans" w:eastAsia="Google Sans" w:hAnsi="Google Sans"/>
          <w:color w:val="1f1f1f"/>
        </w:rPr>
        <w:drawing>
          <wp:inline distB="19050" distT="19050" distL="19050" distR="19050">
            <wp:extent cx="159432" cy="233016"/>
            <wp:effectExtent b="0" l="0" r="0" t="0"/>
            <wp:docPr id="26"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159432" cy="2330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around the features of the history frames, directly enforcing structural coherence across the temporal boundary.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Spatially-Disentangled Dual Text Conditioning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standard text-to-video model utilizes a single text prompt. Track 5 provides two separate captions: </w:t>
      </w:r>
      <w:r w:rsidDel="00000000" w:rsidR="00000000" w:rsidRPr="00000000">
        <w:rPr>
          <w:rFonts w:ascii="Google Sans" w:cs="Google Sans" w:eastAsia="Google Sans" w:hAnsi="Google Sans"/>
          <w:color w:val="1f1f1f"/>
        </w:rPr>
        <w:drawing>
          <wp:inline distB="19050" distT="19050" distL="19050" distR="19050">
            <wp:extent cx="205941" cy="230169"/>
            <wp:effectExtent b="0" l="0" r="0" t="0"/>
            <wp:docPr id="27"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205941" cy="2301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(detailing pedestrian behavior) and </w:t>
      </w:r>
      <w:r w:rsidDel="00000000" w:rsidR="00000000" w:rsidRPr="00000000">
        <w:rPr>
          <w:rFonts w:ascii="Google Sans" w:cs="Google Sans" w:eastAsia="Google Sans" w:hAnsi="Google Sans"/>
          <w:color w:val="1f1f1f"/>
        </w:rPr>
        <w:drawing>
          <wp:inline distB="19050" distT="19050" distL="19050" distR="19050">
            <wp:extent cx="208174" cy="232665"/>
            <wp:effectExtent b="0" l="0" r="0" t="0"/>
            <wp:docPr id="2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208174" cy="232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(detailing vehicle behavior).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Passing both captions through a single text encoder often results in "concept bleeding," where attributes intended for a vehicle (e.g., "accelerates rapidly") are erroneously mapped by the cross-attention heads onto a pedestrian, devastating the CLIP-S evaluation metric.</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this, the pipeline employs a </w:t>
      </w:r>
      <w:r w:rsidDel="00000000" w:rsidR="00000000" w:rsidRPr="00000000">
        <w:rPr>
          <w:rFonts w:ascii="Google Sans" w:cs="Google Sans" w:eastAsia="Google Sans" w:hAnsi="Google Sans"/>
          <w:b w:val="1"/>
          <w:bCs w:val="1"/>
          <w:color w:val="1f1f1f"/>
          <w:rtl w:val="0"/>
        </w:rPr>
        <w:t xml:space="preserve">Spatially-Disentangled Cross-Attention</w:t>
      </w:r>
      <w:r w:rsidDel="00000000" w:rsidR="00000000" w:rsidRPr="00000000">
        <w:rPr>
          <w:rFonts w:ascii="Google Sans" w:cs="Google Sans" w:eastAsia="Google Sans" w:hAnsi="Google Sans"/>
          <w:color w:val="1f1f1f"/>
          <w:rtl w:val="0"/>
        </w:rPr>
        <w:t xml:space="preserve"> mechanism. The two captions are processed independently by a frozen Large Multimodal Model (LMM) encoder (such as a Qwen or LLaMA variant, similar to those utilized in the HunyuanVideo pipeline) to generate distinct embeddings </w:t>
      </w:r>
      <w:r w:rsidDel="00000000" w:rsidR="00000000" w:rsidRPr="00000000">
        <w:rPr>
          <w:rFonts w:ascii="Google Sans" w:cs="Google Sans" w:eastAsia="Google Sans" w:hAnsi="Google Sans"/>
          <w:color w:val="1f1f1f"/>
        </w:rPr>
        <w:drawing>
          <wp:inline distB="19050" distT="19050" distL="19050" distR="19050">
            <wp:extent cx="210220" cy="234951"/>
            <wp:effectExtent b="0" l="0" r="0" t="0"/>
            <wp:docPr id="29"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210220" cy="2349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12452" cy="237447"/>
            <wp:effectExtent b="0" l="0" r="0" t="0"/>
            <wp:docPr id="30"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212452" cy="2374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During the DiT processing, the self-attention maps are modulated by a lightweight semantic routing layer. The network learns to restrict the cross-attention of </w:t>
      </w:r>
      <w:r w:rsidDel="00000000" w:rsidR="00000000" w:rsidRPr="00000000">
        <w:rPr>
          <w:rFonts w:ascii="Google Sans" w:cs="Google Sans" w:eastAsia="Google Sans" w:hAnsi="Google Sans"/>
          <w:color w:val="1f1f1f"/>
        </w:rPr>
        <w:drawing>
          <wp:inline distB="19050" distT="19050" distL="19050" distR="19050">
            <wp:extent cx="210220" cy="234951"/>
            <wp:effectExtent b="0" l="0" r="0" t="0"/>
            <wp:docPr id="31"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210220" cy="2349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strictly to spatial regions identified as humanoid morphologies, while </w:t>
      </w:r>
      <w:r w:rsidDel="00000000" w:rsidR="00000000" w:rsidRPr="00000000">
        <w:rPr>
          <w:rFonts w:ascii="Google Sans" w:cs="Google Sans" w:eastAsia="Google Sans" w:hAnsi="Google Sans"/>
          <w:color w:val="1f1f1f"/>
        </w:rPr>
        <w:drawing>
          <wp:inline distB="19050" distT="19050" distL="19050" distR="19050">
            <wp:extent cx="212452" cy="237447"/>
            <wp:effectExtent b="0" l="0" r="0" t="0"/>
            <wp:docPr id="32"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212452" cy="2374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routed to regions containing mechanical structures. This guarantees that the generated behaviors remain perfectly isolated and true to their respective prompts.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Mask-Based Motion Trajectories for Object Permanence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further secure high FVD and CLIP-S scores, the model must prevent dynamic objects from hallucinating incorrect physics or shifting trajectories mid-sequence.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pipeline integrates an explicit intermediate representation stage prior to full video decoding.</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sub-network processes the history latents and the text embeddings to predict a </w:t>
      </w:r>
      <w:r w:rsidDel="00000000" w:rsidR="00000000" w:rsidRPr="00000000">
        <w:rPr>
          <w:rFonts w:ascii="Google Sans" w:cs="Google Sans" w:eastAsia="Google Sans" w:hAnsi="Google Sans"/>
          <w:b w:val="1"/>
          <w:bCs w:val="1"/>
          <w:color w:val="1f1f1f"/>
          <w:rtl w:val="0"/>
        </w:rPr>
        <w:t xml:space="preserve">Mask-Based Motion Trajectory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trajectory acts as a 2D spatio-temporal heatmap defining the precise future pixel locations of the targeted pedestrian and vehicle over the forecasted horizon. This heatmap is concatenated as an additional conditional input into the DiT via a masked spatio-temporal self-attention objective. By forcing the generative DiT to synthesize the subjects explicitly along this predefined mathematical path, the pipeline ensures that the physical movement perfectly aligns with the semantic textual instructions, eliminating random structural morphing. To handle variable amounts of conditioning information, the system utilizes Variable-Information Guidance (VIG), a dynamic contextual dropout strategy that ensures robust control regardless of prompt density.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Motion Disentanglement and Background Preservation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Flow-Matching DiT excels at generating the dynamic interactions of pedestrians and vehicles, relying on a diffusion process to redraw the entire static environment (roads, sky, distant buildings) across a 50-frame sequence guarantees high-frequency variance accumulation.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variance manifests as background shimmering, which will systematically destroy the PSNR and SSIM scores upon which half the competition is judged.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 solve this, the pipeline implements explicit background-foreground disentanglement using classical computer vision techniques.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Optical Flow and Ego-Motion Estimation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input history frames </w:t>
      </w:r>
      <w:r w:rsidDel="00000000" w:rsidR="00000000" w:rsidRPr="00000000">
        <w:rPr>
          <w:rFonts w:ascii="Google Sans" w:cs="Google Sans" w:eastAsia="Google Sans" w:hAnsi="Google Sans"/>
          <w:color w:val="1f1f1f"/>
        </w:rPr>
        <w:drawing>
          <wp:inline distB="19050" distT="19050" distL="19050" distR="19050">
            <wp:extent cx="355700" cy="233045"/>
            <wp:effectExtent b="0" l="0" r="0" t="0"/>
            <wp:docPr id="33"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355700" cy="233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pipeline first deploys a highly precise optical flow network (such as RAFT or an advanced FlowNet derivative) to calculate the dense motion field </w:t>
      </w:r>
      <w:r w:rsidDel="00000000" w:rsidR="00000000" w:rsidRPr="00000000">
        <w:rPr>
          <w:rFonts w:ascii="Google Sans" w:cs="Google Sans" w:eastAsia="Google Sans" w:hAnsi="Google Sans"/>
          <w:color w:val="1f1f1f"/>
        </w:rPr>
        <w:drawing>
          <wp:inline distB="19050" distT="19050" distL="19050" distR="19050">
            <wp:extent cx="515318" cy="227699"/>
            <wp:effectExtent b="0" l="0" r="0" t="0"/>
            <wp:docPr id="1"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15318" cy="2276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the context of the WTS dataset—particularly the vehicle-mounted ego-cameras—the perceived motion is a composite of two factors:</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Ego-Motion:</w:t>
      </w:r>
      <w:r w:rsidDel="00000000" w:rsidR="00000000" w:rsidRPr="00000000">
        <w:rPr>
          <w:rFonts w:ascii="Google Sans" w:cs="Google Sans" w:eastAsia="Google Sans" w:hAnsi="Google Sans"/>
          <w:color w:val="1f1f1f"/>
          <w:rtl w:val="0"/>
        </w:rPr>
        <w:t xml:space="preserve"> The global movement of the camera itself.</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Object Motion:</w:t>
      </w:r>
      <w:r w:rsidDel="00000000" w:rsidR="00000000" w:rsidRPr="00000000">
        <w:rPr>
          <w:rFonts w:ascii="Google Sans" w:cs="Google Sans" w:eastAsia="Google Sans" w:hAnsi="Google Sans"/>
          <w:color w:val="1f1f1f"/>
          <w:rtl w:val="0"/>
        </w:rPr>
        <w:t xml:space="preserve"> The independent movement of dynamic agents (pedestrians, cars) within the scene.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separate these, the pipeline applies Random Sample Consensus (RANSAC) to the dense optical flow field to fit a global geometric transformation matrix, typically an affine or homography matrix </w:t>
      </w:r>
      <w:r w:rsidDel="00000000" w:rsidR="00000000" w:rsidRPr="00000000">
        <w:rPr>
          <w:rFonts w:ascii="Google Sans" w:cs="Google Sans" w:eastAsia="Google Sans" w:hAnsi="Google Sans"/>
          <w:color w:val="1f1f1f"/>
        </w:rPr>
        <w:drawing>
          <wp:inline distB="19050" distT="19050" distL="19050" distR="19050">
            <wp:extent cx="549920" cy="227141"/>
            <wp:effectExtent b="0" l="0" r="0" t="0"/>
            <wp:docPr id="2"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49920" cy="2271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Flow vectors that geometrically align with this homography represent the static background and the camera's ego-motion. Vectors that register as high-error outliers represent the dynamic, independently moving foreground objects.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Homography-Based Background Warping</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guarantee maximum PSNR and SSIM for the static portions of the forecasted future frames </w:t>
      </w:r>
      <w:r w:rsidDel="00000000" w:rsidR="00000000" w:rsidRPr="00000000">
        <w:rPr>
          <w:rFonts w:ascii="Google Sans" w:cs="Google Sans" w:eastAsia="Google Sans" w:hAnsi="Google Sans"/>
          <w:color w:val="1f1f1f"/>
        </w:rPr>
        <w:drawing>
          <wp:inline distB="19050" distT="19050" distL="19050" distR="19050">
            <wp:extent cx="768884" cy="228262"/>
            <wp:effectExtent b="0" l="0" r="0" t="0"/>
            <wp:docPr id="3"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768884" cy="228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pipeline completely bypasses the generative DiT for these regions. Instead, it utilizes deterministic backward warping.</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predicted global camera motion is iteratively applied to the final observed history frame </w:t>
      </w:r>
      <w:r w:rsidDel="00000000" w:rsidR="00000000" w:rsidRPr="00000000">
        <w:rPr>
          <w:rFonts w:ascii="Google Sans" w:cs="Google Sans" w:eastAsia="Google Sans" w:hAnsi="Google Sans"/>
          <w:color w:val="1f1f1f"/>
        </w:rPr>
        <w:drawing>
          <wp:inline distB="19050" distT="19050" distL="19050" distR="19050">
            <wp:extent cx="255240" cy="230932"/>
            <wp:effectExtent b="0" l="0" r="0" t="0"/>
            <wp:docPr id="4"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255240" cy="2309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synthesize the future background: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8900"/>
            <wp:effectExtent b="0" l="0" r="0" t="0"/>
            <wp:docPr id="5"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905500" cy="6089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this warping operation involves zero neural generation—simply translating and interpolating exact pixels from the verified ground-truth history frame—the structural integrity of the roads, signs, and infrastructure remains flawless.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Adaptive Foreground-Background Alpha Blending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the Flow-Matching DiT generates the fully hallucinated future sequence </w:t>
      </w:r>
      <w:r w:rsidDel="00000000" w:rsidR="00000000" w:rsidRPr="00000000">
        <w:rPr>
          <w:rFonts w:ascii="Google Sans" w:cs="Google Sans" w:eastAsia="Google Sans" w:hAnsi="Google Sans"/>
          <w:color w:val="1f1f1f"/>
        </w:rPr>
        <w:drawing>
          <wp:inline distB="19050" distT="19050" distL="19050" distR="19050">
            <wp:extent cx="768884" cy="240276"/>
            <wp:effectExtent b="0" l="0" r="0" t="0"/>
            <wp:docPr id="6"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768884" cy="2402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focusing entirely on rendering the complex, text-conditioned behaviors of the dynamic agents.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merge these two distinct streams, the DiT is architected to output one additional channel alongside the RGB channels: a spatio-temporal alpha mask $\alpha \in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This mask probabilistically defines the spatial footprint of dynamic action and disoccluded areas (regions of the background newly revealed behind a moving object).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enhance occlusion handling and prevent depth-ordering failures (where a generated pedestrian might awkwardly blend into a background car), the pipeline passes the intermediate frames through a depth-estimation model (such as DepthAnything).</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 depth maps inform the alpha mask, ensuring clean boundaries. The final output frame is then composited mathematically: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83691"/>
            <wp:effectExtent b="0" l="0" r="0" t="0"/>
            <wp:docPr id="7"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05500" cy="383691"/>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explicitly routing the static pixels directly from the history data to the output, the model mathematically guarantees the highest possible baseline for PSNR and SSIM, while relying entirely on the advanced DiT to provide the high LPIPS and FVD generative realism required for the complex foreground interactions.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Multi-Stage Training and Optimization Curriculum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Training a hybrid pipeline of this complexity requires a rigorously curated curriculum to prevent catastrophic forgetting and to successfully execute the required Sim2Real transfer. Because the rules strictly forbid utilizing the WTS test data for adaptation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pipeline relies on a progressive, three-stage training regimen.</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Stage 1: Large-Scale Domain Pre-training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the model can generate specific pedestrian accidents, it must learn the fundamental physics of the world—how vehicles turn, how mass carries momentum, and how lighting shifts across tarmac.</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Sources:</w:t>
      </w:r>
      <w:r w:rsidDel="00000000" w:rsidR="00000000" w:rsidRPr="00000000">
        <w:rPr>
          <w:rFonts w:ascii="Google Sans" w:cs="Google Sans" w:eastAsia="Google Sans" w:hAnsi="Google Sans"/>
          <w:color w:val="1f1f1f"/>
          <w:rtl w:val="0"/>
        </w:rPr>
        <w:t xml:space="preserve"> Massive autonomous driving datasets, primarily the Waymo Open Dataset, nuScenes, and the broader BDD100K dataset (strictly excluding the BDD_PC_5K subset reserved for later stages).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The pipeline is initialized with massive open-source weights (e.g., a 14B parameter checkpoint) and trained purely on autoregressive video continuation. No textual conditioning is applied at this stage. The objective is simply to minimize the flow matching ODE loss on latent sequences, forcing the VAE and DiT to internalize the complex spatio-temporal geometry of general traffic.</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Stage 2: Sim2Real and High-Resolution Fine-Tuning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stage narrows the distribution to match the precise parameters of the AI City Challenge and activates the dual-text conditioning modules.</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Sources:</w:t>
      </w:r>
      <w:r w:rsidDel="00000000" w:rsidR="00000000" w:rsidRPr="00000000">
        <w:rPr>
          <w:rFonts w:ascii="Google Sans" w:cs="Google Sans" w:eastAsia="Google Sans" w:hAnsi="Google Sans"/>
          <w:color w:val="1f1f1f"/>
          <w:rtl w:val="0"/>
        </w:rPr>
        <w:t xml:space="preserve"> The synthetic SynWTS dataset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BDD_PC_5K external real-world subset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and the official WTS training split.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Sim2Real Bridge:</w:t>
      </w:r>
      <w:r w:rsidDel="00000000" w:rsidR="00000000" w:rsidRPr="00000000">
        <w:rPr>
          <w:rFonts w:ascii="Google Sans" w:cs="Google Sans" w:eastAsia="Google Sans" w:hAnsi="Google Sans"/>
          <w:color w:val="1f1f1f"/>
          <w:rtl w:val="0"/>
        </w:rPr>
        <w:t xml:space="preserve"> Training begins heavily on SynWTS. Because SynWTS provides perfect geometric matches to the real-world test locations, the network learns the specific intersection topologies, camera angles, and expected pedestrian density of the challenge without ever exposing the model to the prohibited test set.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dual captions (</w:t>
      </w:r>
      <w:r w:rsidDel="00000000" w:rsidR="00000000" w:rsidRPr="00000000">
        <w:rPr>
          <w:rFonts w:ascii="Google Sans" w:cs="Google Sans" w:eastAsia="Google Sans" w:hAnsi="Google Sans"/>
          <w:color w:val="1f1f1f"/>
        </w:rPr>
        <w:drawing>
          <wp:inline distB="19050" distT="19050" distL="19050" distR="19050">
            <wp:extent cx="496155" cy="229926"/>
            <wp:effectExtent b="0" l="0" r="0" t="0"/>
            <wp:docPr id="8"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496155" cy="2299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injected, and the LMM encoders are trained to align the visual output with the text.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Stage 3: Metric-Aware Direct Preference Optimization (DPO)</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flow-matching loss minimizes the Euclidean distance between latent vectors, which does not perfectly correlate with human perception or the specific AI City evaluation metrics.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 bridge this gap, the final training stage employs a reinforcement learning paradigm based on Direct Preference Optimization (DPO).</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this stage, the model generates multiple candidate future sequences for a given history clip. These generated sequences are evaluated locally using a custom reward function formulated directly from the competition's exact metrics: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67008"/>
            <wp:effectExtent b="0" l="0" r="0" t="0"/>
            <wp:docPr id="9"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905500" cy="36700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model weights are updated to increase the likelihood of the trajectories that yield the highest aggregate reward </w:t>
      </w:r>
      <w:r w:rsidDel="00000000" w:rsidR="00000000" w:rsidRPr="00000000">
        <w:rPr>
          <w:rFonts w:ascii="Google Sans" w:cs="Google Sans" w:eastAsia="Google Sans" w:hAnsi="Google Sans"/>
          <w:color w:val="1f1f1f"/>
        </w:rPr>
        <w:drawing>
          <wp:inline distB="19050" distT="19050" distL="19050" distR="19050">
            <wp:extent cx="141201" cy="223567"/>
            <wp:effectExtent b="0" l="0" r="0" t="0"/>
            <wp:docPr id="10"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141201" cy="2235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explicit, metric-aware optimization forces the network to perfectly calibrate its alpha-blending mask, learning exactly when to rely on the deterministic background warp (to boost PSNR) and when to trigger the generative DiT (to boost LPIPS/FVD).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Training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Datasets Utilized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Objective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Goal for Track 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 Foundation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Waymo, nuScenes, general BDD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Latent Flow Matching / MSE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Establish robust physical world priors and geometric multi-view consistency.</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 Sim2Real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SynWTS, BDD_PC_5K, WTS Train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Flow Matching + Dual Cross-Attention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Task adaptation, environment memorization, and precise text-to-behavior alignment.</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Alignment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WTS Train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Preference Optimization (DPO)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Maximize the exact metric average (PSNR/SSIM/FVD) used by the evaluation server.</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Inference and Evaluation Server Optimization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final evaluation phase, the pipeline must process the hidden test data through the official server.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 single processing failure or OOM error leading to a collapsed video sequence will drastically reduce the average score across all metrics. Therefore, inference optimization is as critical as the generative architecture itself.</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Autoregressive Sliding Window Generation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Track 5 requires the generation of continuous sequences that may exceed the maximum context length upon which the DiT was trained (e.g., needing to generate 80 frames when the model context is capped at 32 frames). To achieve this, the pipeline utilizes an autoregressive sliding window approach.</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last </w:t>
      </w:r>
      <w:r w:rsidDel="00000000" w:rsidR="00000000" w:rsidRPr="00000000">
        <w:rPr>
          <w:rFonts w:ascii="Google Sans" w:cs="Google Sans" w:eastAsia="Google Sans" w:hAnsi="Google Sans"/>
          <w:color w:val="1f1f1f"/>
        </w:rPr>
        <w:drawing>
          <wp:inline distB="19050" distT="19050" distL="19050" distR="19050">
            <wp:extent cx="168175" cy="228238"/>
            <wp:effectExtent b="0" l="0" r="0" t="0"/>
            <wp:docPr id="18"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168175" cy="228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generated frames of the current window are fed back into the 3D Causal VAE to condition the generation of the next block.</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To prevent the catastrophic error accumulation and exposure bias typically seen in autoregressive rollouts, the system utilizes step-caching, storing the intermediate attention key/value states from the previous window to maintain deep temporal context.</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Dynamic Classifier-Free Guidance (CFG) Scheduling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Classifier-Free Guidance (CFG) is a vital parameter at inference time that directly controls the trade-off between text adherence and image fidelity.</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low CFG scale</w:t>
      </w:r>
      <w:r w:rsidDel="00000000" w:rsidR="00000000" w:rsidRPr="00000000">
        <w:rPr>
          <w:rFonts w:ascii="Google Sans" w:cs="Google Sans" w:eastAsia="Google Sans" w:hAnsi="Google Sans"/>
          <w:color w:val="1f1f1f"/>
          <w:rtl w:val="0"/>
        </w:rPr>
        <w:t xml:space="preserve"> allows the model to remain close to the unconditional distribution (relying heavily on the visual history frames), which suppresses hallucinations and maintains high PSNR/SSIM.</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high CFG scale</w:t>
      </w:r>
      <w:r w:rsidDel="00000000" w:rsidR="00000000" w:rsidRPr="00000000">
        <w:rPr>
          <w:rFonts w:ascii="Google Sans" w:cs="Google Sans" w:eastAsia="Google Sans" w:hAnsi="Google Sans"/>
          <w:color w:val="1f1f1f"/>
          <w:rtl w:val="0"/>
        </w:rPr>
        <w:t xml:space="preserve"> forces the model to heavily adhere to the dual text prompts (</w:t>
      </w:r>
      <w:r w:rsidDel="00000000" w:rsidR="00000000" w:rsidRPr="00000000">
        <w:rPr>
          <w:rFonts w:ascii="Google Sans" w:cs="Google Sans" w:eastAsia="Google Sans" w:hAnsi="Google Sans"/>
          <w:color w:val="1f1f1f"/>
        </w:rPr>
        <w:drawing>
          <wp:inline distB="19050" distT="19050" distL="19050" distR="19050">
            <wp:extent cx="496155" cy="229926"/>
            <wp:effectExtent b="0" l="0" r="0" t="0"/>
            <wp:docPr id="20"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496155" cy="2299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drastically increasing CLIP-S and perceptual clarity (LPIPS/FVD) but risking structural divergence.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optimize the average score across all metrics, the pipeline utilizes </w:t>
      </w:r>
      <w:r w:rsidDel="00000000" w:rsidR="00000000" w:rsidRPr="00000000">
        <w:rPr>
          <w:rFonts w:ascii="Google Sans" w:cs="Google Sans" w:eastAsia="Google Sans" w:hAnsi="Google Sans"/>
          <w:b w:val="1"/>
          <w:bCs w:val="1"/>
          <w:color w:val="1f1f1f"/>
          <w:rtl w:val="0"/>
        </w:rPr>
        <w:t xml:space="preserve">Dynamic CFG Scheduling</w:t>
      </w:r>
      <w:r w:rsidDel="00000000" w:rsidR="00000000" w:rsidRPr="00000000">
        <w:rPr>
          <w:rFonts w:ascii="Google Sans" w:cs="Google Sans" w:eastAsia="Google Sans" w:hAnsi="Google Sans"/>
          <w:color w:val="1f1f1f"/>
          <w:rtl w:val="0"/>
        </w:rPr>
        <w:t xml:space="preserve">. The guidance scale is set high during the initial Euler integration steps to firmly establish the macro-structure and motion trajectories dictated by the text. As the flow-matching solver approaches the final steps (</w:t>
      </w:r>
      <w:r w:rsidDel="00000000" w:rsidR="00000000" w:rsidRPr="00000000">
        <w:rPr>
          <w:rFonts w:ascii="Google Sans" w:cs="Google Sans" w:eastAsia="Google Sans" w:hAnsi="Google Sans"/>
          <w:color w:val="1f1f1f"/>
        </w:rPr>
        <w:drawing>
          <wp:inline distB="19050" distT="19050" distL="19050" distR="19050">
            <wp:extent cx="445554" cy="228798"/>
            <wp:effectExtent b="0" l="0" r="0" t="0"/>
            <wp:docPr id="23"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445554" cy="2287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CFG scale smoothly decays, allowing the model to refine the high-frequency details and match the history frames accurately without over-saturating the generation.</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Computational Efficiency via Cached Token Pruning</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Given the strict resource constraints of processing thousands of high-resolution 1080p video frames on an evaluation server, the pipeline integrates Cached Token Pruning alongside block caching.</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By leveraging the optical flow mask generated during the background disentanglement phase, the system identifies spatial tokens in the DiT that correspond entirely to the static background. The model dynamically prunes these tokens, bypassing the computationally expensive self-attention calculations for static regions. This optimization reduces inference latency by up to 40% and ensures that memory limits are never breached during the generation of the dense WTS multi-view data.</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synthesizing these advanced inference optimizations with a dual-stream flow-matching architecture and deterministic background preservation, this pipeline provides a mathematically rigorous, fully realized solution engineered specifically to dominate the generative requirements of the AI City Challenge 2026 Track 5.</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CITY CHALLENGE, accessed May 19, 2026, </w:t>
      </w:r>
      <w:hyperlink r:id="rId36">
        <w:r w:rsidDel="00000000" w:rsidR="00000000" w:rsidRPr="00000000">
          <w:rPr>
            <w:rFonts w:ascii="Google Sans" w:cs="Google Sans" w:eastAsia="Google Sans" w:hAnsi="Google Sans"/>
            <w:color w:val="0000ee"/>
            <w:sz w:val="24"/>
            <w:szCs w:val="24"/>
            <w:u w:val="single"/>
            <w:rtl w:val="0"/>
          </w:rPr>
          <w:t xml:space="preserve">https://www.aicitychallenge.org/</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2026-track5 - AI CITY CHALLENGE, accessed May 19, 2026, </w:t>
      </w:r>
      <w:hyperlink r:id="rId37">
        <w:r w:rsidDel="00000000" w:rsidR="00000000" w:rsidRPr="00000000">
          <w:rPr>
            <w:rFonts w:ascii="Google Sans" w:cs="Google Sans" w:eastAsia="Google Sans" w:hAnsi="Google Sans"/>
            <w:color w:val="0000ee"/>
            <w:sz w:val="24"/>
            <w:szCs w:val="24"/>
            <w:u w:val="single"/>
            <w:rtl w:val="0"/>
          </w:rPr>
          <w:t xml:space="preserve">https://www.aicitychallenge.org/2026-track5/</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HMPDM: A Diffusion Model for Driving Video Prediction with Historical Motion Priors - arXiv, accessed May 19, 2026, </w:t>
      </w:r>
      <w:hyperlink r:id="rId38">
        <w:r w:rsidDel="00000000" w:rsidR="00000000" w:rsidRPr="00000000">
          <w:rPr>
            <w:rFonts w:ascii="Google Sans" w:cs="Google Sans" w:eastAsia="Google Sans" w:hAnsi="Google Sans"/>
            <w:color w:val="0000ee"/>
            <w:sz w:val="24"/>
            <w:szCs w:val="24"/>
            <w:u w:val="single"/>
            <w:rtl w:val="0"/>
          </w:rPr>
          <w:t xml:space="preserve">https://arxiv.org/html/2603.27371v1</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2026-track2 - AI CITY CHALLENGE, accessed May 19, 2026, </w:t>
      </w:r>
      <w:hyperlink r:id="rId39">
        <w:r w:rsidDel="00000000" w:rsidR="00000000" w:rsidRPr="00000000">
          <w:rPr>
            <w:rFonts w:ascii="Google Sans" w:cs="Google Sans" w:eastAsia="Google Sans" w:hAnsi="Google Sans"/>
            <w:color w:val="0000ee"/>
            <w:sz w:val="24"/>
            <w:szCs w:val="24"/>
            <w:u w:val="single"/>
            <w:rtl w:val="0"/>
          </w:rPr>
          <w:t xml:space="preserve">https://www.aicitychallenge.org/2026-track2/</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Individual Content and Motion Dynamics Preserved Pruning for Video Diffusion Models, accessed May 19, 2026, </w:t>
      </w:r>
      <w:hyperlink r:id="rId40">
        <w:r w:rsidDel="00000000" w:rsidR="00000000" w:rsidRPr="00000000">
          <w:rPr>
            <w:rFonts w:ascii="Google Sans" w:cs="Google Sans" w:eastAsia="Google Sans" w:hAnsi="Google Sans"/>
            <w:color w:val="0000ee"/>
            <w:sz w:val="24"/>
            <w:szCs w:val="24"/>
            <w:u w:val="single"/>
            <w:rtl w:val="0"/>
          </w:rPr>
          <w:t xml:space="preserve">https://arxiv.org/html/2411.18375v3</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Diffusion Probabilistic Modeling for Video Generation - PMC - NIH, accessed May 19, 2026,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https://pmc.ncbi.nlm.nih.gov/articles/PMC10606505/</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Controllable Video Object Insertion via Multiview Priors - arXiv, accessed May 19, 2026, </w:t>
      </w:r>
      <w:hyperlink r:id="rId42">
        <w:r w:rsidDel="00000000" w:rsidR="00000000" w:rsidRPr="00000000">
          <w:rPr>
            <w:rFonts w:ascii="Google Sans" w:cs="Google Sans" w:eastAsia="Google Sans" w:hAnsi="Google Sans"/>
            <w:color w:val="0000ee"/>
            <w:sz w:val="24"/>
            <w:szCs w:val="24"/>
            <w:u w:val="single"/>
            <w:rtl w:val="0"/>
          </w:rPr>
          <w:t xml:space="preserve">https://arxiv.org/html/2604.14556v1</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PISCO: Precise Video Instance Insertion with Sparse Control - arXiv, accessed May 19, 2026, </w:t>
      </w:r>
      <w:hyperlink r:id="rId43">
        <w:r w:rsidDel="00000000" w:rsidR="00000000" w:rsidRPr="00000000">
          <w:rPr>
            <w:rFonts w:ascii="Google Sans" w:cs="Google Sans" w:eastAsia="Google Sans" w:hAnsi="Google Sans"/>
            <w:color w:val="0000ee"/>
            <w:sz w:val="24"/>
            <w:szCs w:val="24"/>
            <w:u w:val="single"/>
            <w:rtl w:val="0"/>
          </w:rPr>
          <w:t xml:space="preserve">https://arxiv.org/html/2602.08277v2</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Flow and Depth Assisted Video Prediction with Latent Transformer - arXiv, accessed May 19, 2026, </w:t>
      </w:r>
      <w:hyperlink r:id="rId44">
        <w:r w:rsidDel="00000000" w:rsidR="00000000" w:rsidRPr="00000000">
          <w:rPr>
            <w:rFonts w:ascii="Google Sans" w:cs="Google Sans" w:eastAsia="Google Sans" w:hAnsi="Google Sans"/>
            <w:color w:val="0000ee"/>
            <w:sz w:val="24"/>
            <w:szCs w:val="24"/>
            <w:u w:val="single"/>
            <w:rtl w:val="0"/>
          </w:rPr>
          <w:t xml:space="preserve">https://arxiv.org/html/2511.16484v1</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SV4D: Dynamic 3D Content Generation with Multi-Frame and Multi-View Consistency - arXiv, accessed May 19, 2026, </w:t>
      </w:r>
      <w:hyperlink r:id="rId45">
        <w:r w:rsidDel="00000000" w:rsidR="00000000" w:rsidRPr="00000000">
          <w:rPr>
            <w:rFonts w:ascii="Google Sans" w:cs="Google Sans" w:eastAsia="Google Sans" w:hAnsi="Google Sans"/>
            <w:color w:val="0000ee"/>
            <w:sz w:val="24"/>
            <w:szCs w:val="24"/>
            <w:u w:val="single"/>
            <w:rtl w:val="0"/>
          </w:rPr>
          <w:t xml:space="preserve">https://arxiv.org/html/2407.17470v2</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SV4D 2.0: Enhancing Spatio-Temporal Consistency in Multi-View Video Diffusion for High-Quality 4D Generation - arXiv, accessed May 19, 2026, </w:t>
      </w:r>
      <w:hyperlink r:id="rId46">
        <w:r w:rsidDel="00000000" w:rsidR="00000000" w:rsidRPr="00000000">
          <w:rPr>
            <w:rFonts w:ascii="Google Sans" w:cs="Google Sans" w:eastAsia="Google Sans" w:hAnsi="Google Sans"/>
            <w:color w:val="0000ee"/>
            <w:sz w:val="24"/>
            <w:szCs w:val="24"/>
            <w:u w:val="single"/>
            <w:rtl w:val="0"/>
          </w:rPr>
          <w:t xml:space="preserve">https://arxiv.org/html/2503.16396</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SV4D 2.0: Enhancing Spatio-Temporal Consistency in Multi-View Video Diffusion for High-Quality 4D Generation - CVF Open Access, accessed May 19, 2026, </w:t>
      </w:r>
      <w:hyperlink r:id="rId47">
        <w:r w:rsidDel="00000000" w:rsidR="00000000" w:rsidRPr="00000000">
          <w:rPr>
            <w:rFonts w:ascii="Google Sans" w:cs="Google Sans" w:eastAsia="Google Sans" w:hAnsi="Google Sans"/>
            <w:color w:val="0000ee"/>
            <w:sz w:val="24"/>
            <w:szCs w:val="24"/>
            <w:u w:val="single"/>
            <w:rtl w:val="0"/>
          </w:rPr>
          <w:t xml:space="preserve">https://openaccess.thecvf.com/content/ICCV2025/papers/Yao_SV4D_2.0_Enhancing_Spatio-Temporal_Consistency_in_Multi-View_Video_Diffusion_for_ICCV_2025_paper.pdf</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Generation at Scale: Breaking Down Sora's Cost and Compute Requirements, accessed May 19, 2026, </w:t>
      </w:r>
      <w:hyperlink r:id="rId48">
        <w:r w:rsidDel="00000000" w:rsidR="00000000" w:rsidRPr="00000000">
          <w:rPr>
            <w:rFonts w:ascii="Google Sans" w:cs="Google Sans" w:eastAsia="Google Sans" w:hAnsi="Google Sans"/>
            <w:color w:val="0000ee"/>
            <w:sz w:val="24"/>
            <w:szCs w:val="24"/>
            <w:u w:val="single"/>
            <w:rtl w:val="0"/>
          </w:rPr>
          <w:t xml:space="preserve">https://www.leoniscap.com/research/sora-and-the-future-of-ai-video-generation</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Pyramidal Flow Matching for Efficient Video Generative Modeling - OpenReview, accessed May 19, 2026, </w:t>
      </w:r>
      <w:hyperlink r:id="rId49">
        <w:r w:rsidDel="00000000" w:rsidR="00000000" w:rsidRPr="00000000">
          <w:rPr>
            <w:rFonts w:ascii="Google Sans" w:cs="Google Sans" w:eastAsia="Google Sans" w:hAnsi="Google Sans"/>
            <w:color w:val="0000ee"/>
            <w:sz w:val="24"/>
            <w:szCs w:val="24"/>
            <w:u w:val="single"/>
            <w:rtl w:val="0"/>
          </w:rPr>
          <w:t xml:space="preserve">https://openreview.net/forum?id=66NzcRQuOq</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Video Prediction via Video Frame Interpolation - arXiv, accessed May 19, 2026, </w:t>
      </w:r>
      <w:hyperlink r:id="rId50">
        <w:r w:rsidDel="00000000" w:rsidR="00000000" w:rsidRPr="00000000">
          <w:rPr>
            <w:rFonts w:ascii="Google Sans" w:cs="Google Sans" w:eastAsia="Google Sans" w:hAnsi="Google Sans"/>
            <w:color w:val="0000ee"/>
            <w:sz w:val="24"/>
            <w:szCs w:val="24"/>
            <w:u w:val="single"/>
            <w:rtl w:val="0"/>
          </w:rPr>
          <w:t xml:space="preserve">https://arxiv.org/pdf/2206.13454</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Forecasting Future Videos from Novel Views via Disentangled 3D Scene Representation, accessed May 19, 2026, </w:t>
      </w:r>
      <w:hyperlink r:id="rId51">
        <w:r w:rsidDel="00000000" w:rsidR="00000000" w:rsidRPr="00000000">
          <w:rPr>
            <w:rFonts w:ascii="Google Sans" w:cs="Google Sans" w:eastAsia="Google Sans" w:hAnsi="Google Sans"/>
            <w:color w:val="0000ee"/>
            <w:sz w:val="24"/>
            <w:szCs w:val="24"/>
            <w:u w:val="single"/>
            <w:rtl w:val="0"/>
          </w:rPr>
          <w:t xml:space="preserve">https://arxiv.org/html/2407.21450v2</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Context-Aware Synthesis for Video Frame Interpolation - PDXScholar, accessed May 19, 2026, </w:t>
      </w:r>
      <w:hyperlink r:id="rId52">
        <w:r w:rsidDel="00000000" w:rsidR="00000000" w:rsidRPr="00000000">
          <w:rPr>
            <w:rFonts w:ascii="Google Sans" w:cs="Google Sans" w:eastAsia="Google Sans" w:hAnsi="Google Sans"/>
            <w:color w:val="0000ee"/>
            <w:sz w:val="24"/>
            <w:szCs w:val="24"/>
            <w:u w:val="single"/>
            <w:rtl w:val="0"/>
          </w:rPr>
          <w:t xml:space="preserve">https://pdxscholar.library.pdx.edu/cgi/viewcontent.cgi?article=1208&amp;context=compsci_fac</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Wan2.1: Best AI Video generation model, beats OpenAI Sora | by Mehul Gupta - Medium, accessed May 19, 2026, </w:t>
      </w:r>
      <w:hyperlink r:id="rId53">
        <w:r w:rsidDel="00000000" w:rsidR="00000000" w:rsidRPr="00000000">
          <w:rPr>
            <w:rFonts w:ascii="Google Sans" w:cs="Google Sans" w:eastAsia="Google Sans" w:hAnsi="Google Sans"/>
            <w:color w:val="0000ee"/>
            <w:sz w:val="24"/>
            <w:szCs w:val="24"/>
            <w:u w:val="single"/>
            <w:rtl w:val="0"/>
          </w:rPr>
          <w:t xml:space="preserve">https://medium.com/data-science-in-your-pocket/wan2-1-best-open-sourced-ai-video-generation-model-beats-openai-sora-6ea081cbb8f8</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CVPR Poster Through-The-Mask: Mask-based Motion Trajectories for Image-to-Video Generation - CVPR 2026 - The Computer Vision Foundation, accessed May 19, 2026, </w:t>
      </w:r>
      <w:hyperlink r:id="rId54">
        <w:r w:rsidDel="00000000" w:rsidR="00000000" w:rsidRPr="00000000">
          <w:rPr>
            <w:rFonts w:ascii="Google Sans" w:cs="Google Sans" w:eastAsia="Google Sans" w:hAnsi="Google Sans"/>
            <w:color w:val="0000ee"/>
            <w:sz w:val="24"/>
            <w:szCs w:val="24"/>
            <w:u w:val="single"/>
            <w:rtl w:val="0"/>
          </w:rPr>
          <w:t xml:space="preserve">https://cvpr.thecvf.com/virtual/2025/poster/33810</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HunyuanVideo and LTX-2 Complete Analysis: Architecture, Performance, and Practical Guide to Open-Source Video Generation Models | Chaos and Order, accessed May 19, 2026, </w:t>
      </w:r>
      <w:hyperlink r:id="rId55">
        <w:r w:rsidDel="00000000" w:rsidR="00000000" w:rsidRPr="00000000">
          <w:rPr>
            <w:rFonts w:ascii="Google Sans" w:cs="Google Sans" w:eastAsia="Google Sans" w:hAnsi="Google Sans"/>
            <w:color w:val="0000ee"/>
            <w:sz w:val="24"/>
            <w:szCs w:val="24"/>
            <w:u w:val="single"/>
            <w:rtl w:val="0"/>
          </w:rPr>
          <w:t xml:space="preserve">https://www.youngju.dev/blog/llm/hunyuan_video_ltx2_analysis.en</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FAQs - AI CITY CHALLENGE, accessed May 19, 2026, </w:t>
      </w:r>
      <w:hyperlink r:id="rId56">
        <w:r w:rsidDel="00000000" w:rsidR="00000000" w:rsidRPr="00000000">
          <w:rPr>
            <w:rFonts w:ascii="Google Sans" w:cs="Google Sans" w:eastAsia="Google Sans" w:hAnsi="Google Sans"/>
            <w:color w:val="0000ee"/>
            <w:sz w:val="24"/>
            <w:szCs w:val="24"/>
            <w:u w:val="single"/>
            <w:rtl w:val="0"/>
          </w:rPr>
          <w:t xml:space="preserve">https://www.aicitychallenge.org/2026-faqs/</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2026-track6 - AI CITY CHALLENGE, accessed May 19, 2026, </w:t>
      </w:r>
      <w:hyperlink r:id="rId57">
        <w:r w:rsidDel="00000000" w:rsidR="00000000" w:rsidRPr="00000000">
          <w:rPr>
            <w:rFonts w:ascii="Google Sans" w:cs="Google Sans" w:eastAsia="Google Sans" w:hAnsi="Google Sans"/>
            <w:color w:val="0000ee"/>
            <w:sz w:val="24"/>
            <w:szCs w:val="24"/>
            <w:u w:val="single"/>
            <w:rtl w:val="0"/>
          </w:rPr>
          <w:t xml:space="preserve">https://www.aicitychallenge.org/2026-track6/</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WTS: A Pedestrian-Centric Traffic Video Dataset for Fine-Grained Spatial-Temporal Understanding - ResearchGate, accessed May 19, 2026, </w:t>
      </w:r>
      <w:hyperlink r:id="rId58">
        <w:r w:rsidDel="00000000" w:rsidR="00000000" w:rsidRPr="00000000">
          <w:rPr>
            <w:rFonts w:ascii="Google Sans" w:cs="Google Sans" w:eastAsia="Google Sans" w:hAnsi="Google Sans"/>
            <w:color w:val="0000ee"/>
            <w:sz w:val="24"/>
            <w:szCs w:val="24"/>
            <w:u w:val="single"/>
            <w:rtl w:val="0"/>
          </w:rPr>
          <w:t xml:space="preserve">https://www.researchgate.net/publication/385423814_WTS_A_Pedestrian-Centric_Traffic_Video_Dataset_for_Fine-Grained_Spatial-Temporal_Understanding</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woven-visionai/wts-dataset - GitHub, accessed May 19, 2026, </w:t>
      </w:r>
      <w:hyperlink r:id="rId59">
        <w:r w:rsidDel="00000000" w:rsidR="00000000" w:rsidRPr="00000000">
          <w:rPr>
            <w:rFonts w:ascii="Google Sans" w:cs="Google Sans" w:eastAsia="Google Sans" w:hAnsi="Google Sans"/>
            <w:color w:val="0000ee"/>
            <w:sz w:val="24"/>
            <w:szCs w:val="24"/>
            <w:u w:val="single"/>
            <w:rtl w:val="0"/>
          </w:rPr>
          <w:t xml:space="preserve">https://github.com/woven-visionai/wts-dataset</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Traffic Safety with Parallel Dense Video Captioning for End-to-End Event Analysis - arXiv, accessed May 19, 2026, </w:t>
      </w:r>
      <w:hyperlink r:id="rId60">
        <w:r w:rsidDel="00000000" w:rsidR="00000000" w:rsidRPr="00000000">
          <w:rPr>
            <w:rFonts w:ascii="Google Sans" w:cs="Google Sans" w:eastAsia="Google Sans" w:hAnsi="Google Sans"/>
            <w:color w:val="0000ee"/>
            <w:sz w:val="24"/>
            <w:szCs w:val="24"/>
            <w:u w:val="single"/>
            <w:rtl w:val="0"/>
          </w:rPr>
          <w:t xml:space="preserve">https://arxiv.org/html/2404.08229v1</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WTS: A Pedestrian-Centric Traffic Video Dataset for Fine-grained Spatial-Temporal Understanding - arXiv, accessed May 19, 2026, </w:t>
      </w:r>
      <w:hyperlink r:id="rId61">
        <w:r w:rsidDel="00000000" w:rsidR="00000000" w:rsidRPr="00000000">
          <w:rPr>
            <w:rFonts w:ascii="Google Sans" w:cs="Google Sans" w:eastAsia="Google Sans" w:hAnsi="Google Sans"/>
            <w:color w:val="0000ee"/>
            <w:sz w:val="24"/>
            <w:szCs w:val="24"/>
            <w:u w:val="single"/>
            <w:rtl w:val="0"/>
          </w:rPr>
          <w:t xml:space="preserve">https://arxiv.org/html/2407.15350v1</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WTS: A Pedestrian-Centric Traffic Video Dataset for Fine-grained Spatial-Temporal Understanding, accessed May 19, 2026, </w:t>
      </w:r>
      <w:hyperlink r:id="rId62">
        <w:r w:rsidDel="00000000" w:rsidR="00000000" w:rsidRPr="00000000">
          <w:rPr>
            <w:rFonts w:ascii="Google Sans" w:cs="Google Sans" w:eastAsia="Google Sans" w:hAnsi="Google Sans"/>
            <w:color w:val="0000ee"/>
            <w:sz w:val="24"/>
            <w:szCs w:val="24"/>
            <w:u w:val="single"/>
            <w:rtl w:val="0"/>
          </w:rPr>
          <w:t xml:space="preserve">https://www.ecva.net/papers/eccv_2024/papers_ECCV/papers/09667.pdf</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Traffic Safety with Parallel Dense Video Captioning for End-to-End Event Analysis, accessed May 19, 2026, </w:t>
      </w:r>
      <w:hyperlink r:id="rId63">
        <w:r w:rsidDel="00000000" w:rsidR="00000000" w:rsidRPr="00000000">
          <w:rPr>
            <w:rFonts w:ascii="Google Sans" w:cs="Google Sans" w:eastAsia="Google Sans" w:hAnsi="Google Sans"/>
            <w:color w:val="0000ee"/>
            <w:sz w:val="24"/>
            <w:szCs w:val="24"/>
            <w:u w:val="single"/>
            <w:rtl w:val="0"/>
          </w:rPr>
          <w:t xml:space="preserve">https://openaccess.thecvf.com/content/CVPR2024W/AICity/papers/Shoman_Enhancing_Traffic_Safety_with_Parallel_Dense_Video_Captioning_for_End-to-End_CVPRW_2024_paper.pdf</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mlcglab/synwts · Datasets at Hugging Face, accessed May 19, 2026, </w:t>
      </w:r>
      <w:hyperlink r:id="rId64">
        <w:r w:rsidDel="00000000" w:rsidR="00000000" w:rsidRPr="00000000">
          <w:rPr>
            <w:rFonts w:ascii="Google Sans" w:cs="Google Sans" w:eastAsia="Google Sans" w:hAnsi="Google Sans"/>
            <w:color w:val="0000ee"/>
            <w:sz w:val="24"/>
            <w:szCs w:val="24"/>
            <w:u w:val="single"/>
            <w:rtl w:val="0"/>
          </w:rPr>
          <w:t xml:space="preserve">https://huggingface.co/datasets/mlcglab/synwts</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2025-track2 - AI CITY CHALLENGE, accessed May 19, 2026, </w:t>
      </w:r>
      <w:hyperlink r:id="rId65">
        <w:r w:rsidDel="00000000" w:rsidR="00000000" w:rsidRPr="00000000">
          <w:rPr>
            <w:rFonts w:ascii="Google Sans" w:cs="Google Sans" w:eastAsia="Google Sans" w:hAnsi="Google Sans"/>
            <w:color w:val="0000ee"/>
            <w:sz w:val="24"/>
            <w:szCs w:val="24"/>
            <w:u w:val="single"/>
            <w:rtl w:val="0"/>
          </w:rPr>
          <w:t xml:space="preserve">https://www.aicitychallenge.org/2025-track2/</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Wan-Video/Wan2.1: Wan: Open and Advanced Large-Scale Video Generative Models - GitHub, accessed May 19, 2026, </w:t>
      </w:r>
      <w:hyperlink r:id="rId66">
        <w:r w:rsidDel="00000000" w:rsidR="00000000" w:rsidRPr="00000000">
          <w:rPr>
            <w:rFonts w:ascii="Google Sans" w:cs="Google Sans" w:eastAsia="Google Sans" w:hAnsi="Google Sans"/>
            <w:color w:val="0000ee"/>
            <w:sz w:val="24"/>
            <w:szCs w:val="24"/>
            <w:u w:val="single"/>
            <w:rtl w:val="0"/>
          </w:rPr>
          <w:t xml:space="preserve">https://github.com/Wan-Video/Wan2.1</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Wan-AI/Wan2.1-T2V-14B - Hugging Face, accessed May 19, 2026, </w:t>
      </w:r>
      <w:hyperlink r:id="rId67">
        <w:r w:rsidDel="00000000" w:rsidR="00000000" w:rsidRPr="00000000">
          <w:rPr>
            <w:rFonts w:ascii="Google Sans" w:cs="Google Sans" w:eastAsia="Google Sans" w:hAnsi="Google Sans"/>
            <w:color w:val="0000ee"/>
            <w:sz w:val="24"/>
            <w:szCs w:val="24"/>
            <w:u w:val="single"/>
            <w:rtl w:val="0"/>
          </w:rPr>
          <w:t xml:space="preserve">https://huggingface.co/Wan-AI/Wan2.1-T2V-14B</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WAN2.1: Unlock INSANE Video Generation and Speed!(Quantized Version for ComfyUI)!, accessed May 19, 2026, </w:t>
      </w:r>
      <w:hyperlink r:id="rId68">
        <w:r w:rsidDel="00000000" w:rsidR="00000000" w:rsidRPr="00000000">
          <w:rPr>
            <w:rFonts w:ascii="Google Sans" w:cs="Google Sans" w:eastAsia="Google Sans" w:hAnsi="Google Sans"/>
            <w:color w:val="0000ee"/>
            <w:sz w:val="24"/>
            <w:szCs w:val="24"/>
            <w:u w:val="single"/>
            <w:rtl w:val="0"/>
          </w:rPr>
          <w:t xml:space="preserve">https://www.youtube.com/watch?v=203hx1uZOK4</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Cosmos - Physical AI with World Foundation Models, accessed May 19, 2026, </w:t>
      </w:r>
      <w:hyperlink r:id="rId69">
        <w:r w:rsidDel="00000000" w:rsidR="00000000" w:rsidRPr="00000000">
          <w:rPr>
            <w:rFonts w:ascii="Google Sans" w:cs="Google Sans" w:eastAsia="Google Sans" w:hAnsi="Google Sans"/>
            <w:color w:val="0000ee"/>
            <w:sz w:val="24"/>
            <w:szCs w:val="24"/>
            <w:u w:val="single"/>
            <w:rtl w:val="0"/>
          </w:rPr>
          <w:t xml:space="preserve">https://www.nvidia.com/en-us/ai/cosmos/</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Cosmos-Predict2.5, the latest version of the Cosmos World Foundation Models (WFMs) family, specialized for simulating and predicting the future state of the world in the form of video. - GitHub, accessed May 19, 2026, </w:t>
      </w:r>
      <w:hyperlink r:id="rId70">
        <w:r w:rsidDel="00000000" w:rsidR="00000000" w:rsidRPr="00000000">
          <w:rPr>
            <w:rFonts w:ascii="Google Sans" w:cs="Google Sans" w:eastAsia="Google Sans" w:hAnsi="Google Sans"/>
            <w:color w:val="0000ee"/>
            <w:sz w:val="24"/>
            <w:szCs w:val="24"/>
            <w:u w:val="single"/>
            <w:rtl w:val="0"/>
          </w:rPr>
          <w:t xml:space="preserve">https://github.com/nvidia-cosmos/cosmos-predict2.5</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 Poster Session 2 - ICLR 2026, accessed May 19, 2026, </w:t>
      </w:r>
      <w:hyperlink r:id="rId71">
        <w:r w:rsidDel="00000000" w:rsidR="00000000" w:rsidRPr="00000000">
          <w:rPr>
            <w:rFonts w:ascii="Google Sans" w:cs="Google Sans" w:eastAsia="Google Sans" w:hAnsi="Google Sans"/>
            <w:color w:val="0000ee"/>
            <w:sz w:val="24"/>
            <w:szCs w:val="24"/>
            <w:u w:val="single"/>
            <w:rtl w:val="0"/>
          </w:rPr>
          <w:t xml:space="preserve">https://iclr.cc/virtual/2025/session/31972</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Cosmos - GitHub, accessed May 19, 2026, </w:t>
      </w:r>
      <w:hyperlink r:id="rId72">
        <w:r w:rsidDel="00000000" w:rsidR="00000000" w:rsidRPr="00000000">
          <w:rPr>
            <w:rFonts w:ascii="Google Sans" w:cs="Google Sans" w:eastAsia="Google Sans" w:hAnsi="Google Sans"/>
            <w:color w:val="0000ee"/>
            <w:sz w:val="24"/>
            <w:szCs w:val="24"/>
            <w:u w:val="single"/>
            <w:rtl w:val="0"/>
          </w:rPr>
          <w:t xml:space="preserve">https://github.com/nvidia-cosmos</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STAGE: A Stream-Centric Generative World Model for Long-Horizon Driving-Scene Simulation* - arXiv, accessed May 19, 2026, </w:t>
      </w:r>
      <w:hyperlink r:id="rId73">
        <w:r w:rsidDel="00000000" w:rsidR="00000000" w:rsidRPr="00000000">
          <w:rPr>
            <w:rFonts w:ascii="Google Sans" w:cs="Google Sans" w:eastAsia="Google Sans" w:hAnsi="Google Sans"/>
            <w:color w:val="0000ee"/>
            <w:sz w:val="24"/>
            <w:szCs w:val="24"/>
            <w:u w:val="single"/>
            <w:rtl w:val="0"/>
          </w:rPr>
          <w:t xml:space="preserve">https://arxiv.org/html/2506.13138v1</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OmniDrive:Towards Unified Next-Gen Controllable Multi-View Driving Video Generation with LLM-Guided World Model | OpenReview, accessed May 19, 2026, </w:t>
      </w:r>
      <w:hyperlink r:id="rId74">
        <w:r w:rsidDel="00000000" w:rsidR="00000000" w:rsidRPr="00000000">
          <w:rPr>
            <w:rFonts w:ascii="Google Sans" w:cs="Google Sans" w:eastAsia="Google Sans" w:hAnsi="Google Sans"/>
            <w:color w:val="0000ee"/>
            <w:sz w:val="24"/>
            <w:szCs w:val="24"/>
            <w:u w:val="single"/>
            <w:rtl w:val="0"/>
          </w:rPr>
          <w:t xml:space="preserve">https://openreview.net/forum?id=dYW9MJyyK3</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MagicDriveDiT: High-Resolution Long Video Generation for Autonomous Driving with Adaptive Control - arXiv, accessed May 19, 2026, </w:t>
      </w:r>
      <w:hyperlink r:id="rId75">
        <w:r w:rsidDel="00000000" w:rsidR="00000000" w:rsidRPr="00000000">
          <w:rPr>
            <w:rFonts w:ascii="Google Sans" w:cs="Google Sans" w:eastAsia="Google Sans" w:hAnsi="Google Sans"/>
            <w:color w:val="0000ee"/>
            <w:sz w:val="24"/>
            <w:szCs w:val="24"/>
            <w:u w:val="single"/>
            <w:rtl w:val="0"/>
          </w:rPr>
          <w:t xml:space="preserve">https://arxiv.org/html/2411.13807v2</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JAM-Flow: Joint Audio-Motion Synthesis with Flow Matching - arXiv, accessed May 19, 2026, </w:t>
      </w:r>
      <w:hyperlink r:id="rId76">
        <w:r w:rsidDel="00000000" w:rsidR="00000000" w:rsidRPr="00000000">
          <w:rPr>
            <w:rFonts w:ascii="Google Sans" w:cs="Google Sans" w:eastAsia="Google Sans" w:hAnsi="Google Sans"/>
            <w:color w:val="0000ee"/>
            <w:sz w:val="24"/>
            <w:szCs w:val="24"/>
            <w:u w:val="single"/>
            <w:rtl w:val="0"/>
          </w:rPr>
          <w:t xml:space="preserve">https://arxiv.org/html/2506.23552v2</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Inpainting: Unleash 3D Understanding for Precise Camera-Controlled Video Generation - arXiv, accessed May 19, 2026, </w:t>
      </w:r>
      <w:hyperlink r:id="rId77">
        <w:r w:rsidDel="00000000" w:rsidR="00000000" w:rsidRPr="00000000">
          <w:rPr>
            <w:rFonts w:ascii="Google Sans" w:cs="Google Sans" w:eastAsia="Google Sans" w:hAnsi="Google Sans"/>
            <w:color w:val="0000ee"/>
            <w:sz w:val="24"/>
            <w:szCs w:val="24"/>
            <w:u w:val="single"/>
            <w:rtl w:val="0"/>
          </w:rPr>
          <w:t xml:space="preserve">https://arxiv.org/html/2601.10214v2</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Video Frame Prediction Method Based on Latent-Space Autoregressive Modeling - MDPI, accessed May 19, 2026, </w:t>
      </w:r>
      <w:hyperlink r:id="rId78">
        <w:r w:rsidDel="00000000" w:rsidR="00000000" w:rsidRPr="00000000">
          <w:rPr>
            <w:rFonts w:ascii="Google Sans" w:cs="Google Sans" w:eastAsia="Google Sans" w:hAnsi="Google Sans"/>
            <w:color w:val="0000ee"/>
            <w:sz w:val="24"/>
            <w:szCs w:val="24"/>
            <w:u w:val="single"/>
            <w:rtl w:val="0"/>
          </w:rPr>
          <w:t xml:space="preserve">https://www.mdpi.com/2076-3417/16/9/4423</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Improvement in Frame Prediction using Optical Flow Craig Frederick Luther Wormack Jr Thesis submitted to the faculty of the Virg - VTechWorks, accessed May 19, 2026, </w:t>
      </w:r>
      <w:hyperlink r:id="rId79">
        <w:r w:rsidDel="00000000" w:rsidR="00000000" w:rsidRPr="00000000">
          <w:rPr>
            <w:rFonts w:ascii="Google Sans" w:cs="Google Sans" w:eastAsia="Google Sans" w:hAnsi="Google Sans"/>
            <w:color w:val="0000ee"/>
            <w:sz w:val="24"/>
            <w:szCs w:val="24"/>
            <w:u w:val="single"/>
            <w:rtl w:val="0"/>
          </w:rPr>
          <w:t xml:space="preserve">https://vtechworks.lib.vt.edu/bitstream/handle/10919/115671/Wormack_CF_T_2023.pdf?sequence=1</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Papers - Hugging Face, accessed May 19, 2026, </w:t>
      </w:r>
      <w:hyperlink r:id="rId80">
        <w:r w:rsidDel="00000000" w:rsidR="00000000" w:rsidRPr="00000000">
          <w:rPr>
            <w:rFonts w:ascii="Google Sans" w:cs="Google Sans" w:eastAsia="Google Sans" w:hAnsi="Google Sans"/>
            <w:color w:val="0000ee"/>
            <w:sz w:val="24"/>
            <w:szCs w:val="24"/>
            <w:u w:val="single"/>
            <w:rtl w:val="0"/>
          </w:rPr>
          <w:t xml:space="preserve">https://huggingface.co/papers?q=motion-dependent%20shadows</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Unsupervised Learning for Physical Interaction through Video Prediction - NIPS, accessed May 19, 2026, </w:t>
      </w:r>
      <w:hyperlink r:id="rId81">
        <w:r w:rsidDel="00000000" w:rsidR="00000000" w:rsidRPr="00000000">
          <w:rPr>
            <w:rFonts w:ascii="Google Sans" w:cs="Google Sans" w:eastAsia="Google Sans" w:hAnsi="Google Sans"/>
            <w:color w:val="0000ee"/>
            <w:sz w:val="24"/>
            <w:szCs w:val="24"/>
            <w:u w:val="single"/>
            <w:rtl w:val="0"/>
          </w:rPr>
          <w:t xml:space="preserve">http://papers.neurips.cc/paper/6161-unsupervised-learning-for-physical-interaction-through-video-prediction.pdf</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 Image Video Prediction with Auto-Regressive GANs - MDPI, accessed May 19, 2026, </w:t>
      </w:r>
      <w:hyperlink r:id="rId82">
        <w:r w:rsidDel="00000000" w:rsidR="00000000" w:rsidRPr="00000000">
          <w:rPr>
            <w:rFonts w:ascii="Google Sans" w:cs="Google Sans" w:eastAsia="Google Sans" w:hAnsi="Google Sans"/>
            <w:color w:val="0000ee"/>
            <w:sz w:val="24"/>
            <w:szCs w:val="24"/>
            <w:u w:val="single"/>
            <w:rtl w:val="0"/>
          </w:rPr>
          <w:t xml:space="preserve">https://www.mdpi.com/1424-8220/22/9/3533</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Generating View-Changing Human Action Videos Using a Single Reference Image and Textual Prompting - Department of Computer Science and Engineering, accessed May 19, 2026, </w:t>
      </w:r>
      <w:hyperlink r:id="rId83">
        <w:r w:rsidDel="00000000" w:rsidR="00000000" w:rsidRPr="00000000">
          <w:rPr>
            <w:rFonts w:ascii="Google Sans" w:cs="Google Sans" w:eastAsia="Google Sans" w:hAnsi="Google Sans"/>
            <w:color w:val="0000ee"/>
            <w:sz w:val="24"/>
            <w:szCs w:val="24"/>
            <w:u w:val="single"/>
            <w:rtl w:val="0"/>
          </w:rPr>
          <w:t xml:space="preserve">https://cse.buffalo.edu/tech-reports/2024-16.pdf</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Challenges Overview – Waymo Open Dataset, accessed May 19, 2026, </w:t>
      </w:r>
      <w:hyperlink r:id="rId84">
        <w:r w:rsidDel="00000000" w:rsidR="00000000" w:rsidRPr="00000000">
          <w:rPr>
            <w:rFonts w:ascii="Google Sans" w:cs="Google Sans" w:eastAsia="Google Sans" w:hAnsi="Google Sans"/>
            <w:color w:val="0000ee"/>
            <w:sz w:val="24"/>
            <w:szCs w:val="24"/>
            <w:u w:val="single"/>
            <w:rtl w:val="0"/>
          </w:rPr>
          <w:t xml:space="preserve">https://waymo.com/open/challenges/</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Waymo Open Sim Agents Challenge - Machine Learning for Autonomous Driving, accessed May 19, 2026, </w:t>
      </w:r>
      <w:hyperlink r:id="rId85">
        <w:r w:rsidDel="00000000" w:rsidR="00000000" w:rsidRPr="00000000">
          <w:rPr>
            <w:rFonts w:ascii="Google Sans" w:cs="Google Sans" w:eastAsia="Google Sans" w:hAnsi="Google Sans"/>
            <w:color w:val="0000ee"/>
            <w:sz w:val="24"/>
            <w:szCs w:val="24"/>
            <w:u w:val="single"/>
            <w:rtl w:val="0"/>
          </w:rPr>
          <w:t xml:space="preserve">https://ml4ad.github.io/files/papers2023/The%20Waymo%20Open%20Sim%20Agents%20Challenge.pdf</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 Poster Session 4 &amp; Exhibit Hall with Coffee Break - The Computer Vision Foundation, accessed May 19, 2026, </w:t>
      </w:r>
      <w:hyperlink r:id="rId86">
        <w:r w:rsidDel="00000000" w:rsidR="00000000" w:rsidRPr="00000000">
          <w:rPr>
            <w:rFonts w:ascii="Google Sans" w:cs="Google Sans" w:eastAsia="Google Sans" w:hAnsi="Google Sans"/>
            <w:color w:val="0000ee"/>
            <w:sz w:val="24"/>
            <w:szCs w:val="24"/>
            <w:u w:val="single"/>
            <w:rtl w:val="0"/>
          </w:rPr>
          <w:t xml:space="preserve">https://iccv.thecvf.com/virtual/2025/session/2876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411.18375v3" TargetMode="External"/><Relationship Id="rId84" Type="http://schemas.openxmlformats.org/officeDocument/2006/relationships/hyperlink" Target="https://waymo.com/open/challenges/" TargetMode="External"/><Relationship Id="rId83" Type="http://schemas.openxmlformats.org/officeDocument/2006/relationships/hyperlink" Target="https://cse.buffalo.edu/tech-reports/2024-16.pdf" TargetMode="External"/><Relationship Id="rId42" Type="http://schemas.openxmlformats.org/officeDocument/2006/relationships/hyperlink" Target="https://arxiv.org/html/2604.14556v1" TargetMode="External"/><Relationship Id="rId86" Type="http://schemas.openxmlformats.org/officeDocument/2006/relationships/hyperlink" Target="https://iccv.thecvf.com/virtual/2025/session/2876" TargetMode="External"/><Relationship Id="rId41" Type="http://schemas.openxmlformats.org/officeDocument/2006/relationships/hyperlink" Target="https://pmc.ncbi.nlm.nih.gov/articles/PMC10606505/" TargetMode="External"/><Relationship Id="rId85" Type="http://schemas.openxmlformats.org/officeDocument/2006/relationships/hyperlink" Target="https://ml4ad.github.io/files/papers2023/The%20Waymo%20Open%20Sim%20Agents%20Challenge.pdf" TargetMode="External"/><Relationship Id="rId44" Type="http://schemas.openxmlformats.org/officeDocument/2006/relationships/hyperlink" Target="https://arxiv.org/html/2511.16484v1" TargetMode="External"/><Relationship Id="rId43" Type="http://schemas.openxmlformats.org/officeDocument/2006/relationships/hyperlink" Target="https://arxiv.org/html/2602.08277v2" TargetMode="External"/><Relationship Id="rId46" Type="http://schemas.openxmlformats.org/officeDocument/2006/relationships/hyperlink" Target="https://arxiv.org/html/2503.16396" TargetMode="External"/><Relationship Id="rId45" Type="http://schemas.openxmlformats.org/officeDocument/2006/relationships/hyperlink" Target="https://arxiv.org/html/2407.17470v2" TargetMode="External"/><Relationship Id="rId80" Type="http://schemas.openxmlformats.org/officeDocument/2006/relationships/hyperlink" Target="https://huggingface.co/papers?q=motion-dependent+shadows" TargetMode="External"/><Relationship Id="rId82" Type="http://schemas.openxmlformats.org/officeDocument/2006/relationships/hyperlink" Target="https://www.mdpi.com/1424-8220/22/9/3533" TargetMode="External"/><Relationship Id="rId81" Type="http://schemas.openxmlformats.org/officeDocument/2006/relationships/hyperlink" Target="http://papers.neurips.cc/paper/6161-unsupervised-learning-for-physical-interaction-through-video-prediction.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hyperlink" Target="https://www.leoniscap.com/research/sora-and-the-future-of-ai-video-generation" TargetMode="External"/><Relationship Id="rId47" Type="http://schemas.openxmlformats.org/officeDocument/2006/relationships/hyperlink" Target="https://openaccess.thecvf.com/content/ICCV2025/papers/Yao_SV4D_2.0_Enhancing_Spatio-Temporal_Consistency_in_Multi-View_Video_Diffusion_for_ICCV_2025_paper.pdf" TargetMode="External"/><Relationship Id="rId49" Type="http://schemas.openxmlformats.org/officeDocument/2006/relationships/hyperlink" Target="https://openreview.net/forum?id=66NzcRQuOq" TargetMode="Externa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5.png"/><Relationship Id="rId8" Type="http://schemas.openxmlformats.org/officeDocument/2006/relationships/image" Target="media/image9.png"/><Relationship Id="rId73" Type="http://schemas.openxmlformats.org/officeDocument/2006/relationships/hyperlink" Target="https://arxiv.org/html/2506.13138v1" TargetMode="External"/><Relationship Id="rId72" Type="http://schemas.openxmlformats.org/officeDocument/2006/relationships/hyperlink" Target="https://github.com/nvidia-cosmos" TargetMode="External"/><Relationship Id="rId31" Type="http://schemas.openxmlformats.org/officeDocument/2006/relationships/image" Target="media/image10.png"/><Relationship Id="rId75" Type="http://schemas.openxmlformats.org/officeDocument/2006/relationships/hyperlink" Target="https://arxiv.org/html/2411.13807v2" TargetMode="External"/><Relationship Id="rId30" Type="http://schemas.openxmlformats.org/officeDocument/2006/relationships/image" Target="media/image8.png"/><Relationship Id="rId74" Type="http://schemas.openxmlformats.org/officeDocument/2006/relationships/hyperlink" Target="https://openreview.net/forum?id=dYW9MJyyK3" TargetMode="External"/><Relationship Id="rId33" Type="http://schemas.openxmlformats.org/officeDocument/2006/relationships/image" Target="media/image2.png"/><Relationship Id="rId77" Type="http://schemas.openxmlformats.org/officeDocument/2006/relationships/hyperlink" Target="https://arxiv.org/html/2601.10214v2" TargetMode="External"/><Relationship Id="rId32" Type="http://schemas.openxmlformats.org/officeDocument/2006/relationships/image" Target="media/image24.png"/><Relationship Id="rId76" Type="http://schemas.openxmlformats.org/officeDocument/2006/relationships/hyperlink" Target="https://arxiv.org/html/2506.23552v2" TargetMode="External"/><Relationship Id="rId35" Type="http://schemas.openxmlformats.org/officeDocument/2006/relationships/image" Target="media/image17.png"/><Relationship Id="rId79" Type="http://schemas.openxmlformats.org/officeDocument/2006/relationships/hyperlink" Target="https://vtechworks.lib.vt.edu/bitstream/handle/10919/115671/Wormack_CF_T_2023.pdf?sequence=1" TargetMode="External"/><Relationship Id="rId34" Type="http://schemas.openxmlformats.org/officeDocument/2006/relationships/image" Target="media/image1.png"/><Relationship Id="rId78" Type="http://schemas.openxmlformats.org/officeDocument/2006/relationships/hyperlink" Target="https://www.mdpi.com/2076-3417/16/9/4423" TargetMode="External"/><Relationship Id="rId71" Type="http://schemas.openxmlformats.org/officeDocument/2006/relationships/hyperlink" Target="https://iclr.cc/virtual/2025/session/31972" TargetMode="External"/><Relationship Id="rId70" Type="http://schemas.openxmlformats.org/officeDocument/2006/relationships/hyperlink" Target="https://github.com/nvidia-cosmos/cosmos-predict2.5" TargetMode="External"/><Relationship Id="rId37" Type="http://schemas.openxmlformats.org/officeDocument/2006/relationships/hyperlink" Target="https://www.aicitychallenge.org/2026-track5/" TargetMode="External"/><Relationship Id="rId36" Type="http://schemas.openxmlformats.org/officeDocument/2006/relationships/hyperlink" Target="https://www.aicitychallenge.org/" TargetMode="External"/><Relationship Id="rId39" Type="http://schemas.openxmlformats.org/officeDocument/2006/relationships/hyperlink" Target="https://www.aicitychallenge.org/2026-track2/" TargetMode="External"/><Relationship Id="rId38" Type="http://schemas.openxmlformats.org/officeDocument/2006/relationships/hyperlink" Target="https://arxiv.org/html/2603.27371v1" TargetMode="External"/><Relationship Id="rId62" Type="http://schemas.openxmlformats.org/officeDocument/2006/relationships/hyperlink" Target="https://www.ecva.net/papers/eccv_2024/papers_ECCV/papers/09667.pdf" TargetMode="External"/><Relationship Id="rId61" Type="http://schemas.openxmlformats.org/officeDocument/2006/relationships/hyperlink" Target="https://arxiv.org/html/2407.15350v1" TargetMode="External"/><Relationship Id="rId20" Type="http://schemas.openxmlformats.org/officeDocument/2006/relationships/image" Target="media/image28.png"/><Relationship Id="rId64" Type="http://schemas.openxmlformats.org/officeDocument/2006/relationships/hyperlink" Target="https://huggingface.co/datasets/mlcglab/synwts" TargetMode="External"/><Relationship Id="rId63" Type="http://schemas.openxmlformats.org/officeDocument/2006/relationships/hyperlink" Target="https://openaccess.thecvf.com/content/CVPR2024W/AICity/papers/Shoman_Enhancing_Traffic_Safety_with_Parallel_Dense_Video_Captioning_for_End-to-End_CVPRW_2024_paper.pdf" TargetMode="External"/><Relationship Id="rId22" Type="http://schemas.openxmlformats.org/officeDocument/2006/relationships/image" Target="media/image26.png"/><Relationship Id="rId66" Type="http://schemas.openxmlformats.org/officeDocument/2006/relationships/hyperlink" Target="https://github.com/Wan-Video/Wan2.1" TargetMode="External"/><Relationship Id="rId21" Type="http://schemas.openxmlformats.org/officeDocument/2006/relationships/image" Target="media/image27.png"/><Relationship Id="rId65" Type="http://schemas.openxmlformats.org/officeDocument/2006/relationships/hyperlink" Target="https://www.aicitychallenge.org/2025-track2/" TargetMode="External"/><Relationship Id="rId24" Type="http://schemas.openxmlformats.org/officeDocument/2006/relationships/image" Target="media/image13.png"/><Relationship Id="rId68" Type="http://schemas.openxmlformats.org/officeDocument/2006/relationships/hyperlink" Target="https://www.youtube.com/watch?v=203hx1uZOK4" TargetMode="External"/><Relationship Id="rId23" Type="http://schemas.openxmlformats.org/officeDocument/2006/relationships/image" Target="media/image22.png"/><Relationship Id="rId67" Type="http://schemas.openxmlformats.org/officeDocument/2006/relationships/hyperlink" Target="https://huggingface.co/Wan-AI/Wan2.1-T2V-14B" TargetMode="External"/><Relationship Id="rId60" Type="http://schemas.openxmlformats.org/officeDocument/2006/relationships/hyperlink" Target="https://arxiv.org/html/2404.08229v1" TargetMode="External"/><Relationship Id="rId26" Type="http://schemas.openxmlformats.org/officeDocument/2006/relationships/image" Target="media/image7.png"/><Relationship Id="rId25" Type="http://schemas.openxmlformats.org/officeDocument/2006/relationships/image" Target="media/image12.png"/><Relationship Id="rId69" Type="http://schemas.openxmlformats.org/officeDocument/2006/relationships/hyperlink" Target="https://www.nvidia.com/en-us/ai/cosmos/" TargetMode="External"/><Relationship Id="rId28" Type="http://schemas.openxmlformats.org/officeDocument/2006/relationships/image" Target="media/image4.png"/><Relationship Id="rId27" Type="http://schemas.openxmlformats.org/officeDocument/2006/relationships/image" Target="media/image23.png"/><Relationship Id="rId29" Type="http://schemas.openxmlformats.org/officeDocument/2006/relationships/image" Target="media/image15.png"/><Relationship Id="rId51" Type="http://schemas.openxmlformats.org/officeDocument/2006/relationships/hyperlink" Target="https://arxiv.org/html/2407.21450v2" TargetMode="External"/><Relationship Id="rId50" Type="http://schemas.openxmlformats.org/officeDocument/2006/relationships/hyperlink" Target="https://arxiv.org/pdf/2206.13454" TargetMode="External"/><Relationship Id="rId53" Type="http://schemas.openxmlformats.org/officeDocument/2006/relationships/hyperlink" Target="https://medium.com/data-science-in-your-pocket/wan2-1-best-open-sourced-ai-video-generation-model-beats-openai-sora-6ea081cbb8f8" TargetMode="External"/><Relationship Id="rId52" Type="http://schemas.openxmlformats.org/officeDocument/2006/relationships/hyperlink" Target="https://pdxscholar.library.pdx.edu/cgi/viewcontent.cgi?article=1208&amp;context=compsci_fac" TargetMode="External"/><Relationship Id="rId11" Type="http://schemas.openxmlformats.org/officeDocument/2006/relationships/image" Target="media/image3.png"/><Relationship Id="rId55" Type="http://schemas.openxmlformats.org/officeDocument/2006/relationships/hyperlink" Target="https://www.youngju.dev/blog/llm/hunyuan_video_ltx2_analysis.en" TargetMode="External"/><Relationship Id="rId10" Type="http://schemas.openxmlformats.org/officeDocument/2006/relationships/image" Target="media/image20.png"/><Relationship Id="rId54" Type="http://schemas.openxmlformats.org/officeDocument/2006/relationships/hyperlink" Target="https://cvpr.thecvf.com/virtual/2025/poster/33810" TargetMode="External"/><Relationship Id="rId13" Type="http://schemas.openxmlformats.org/officeDocument/2006/relationships/image" Target="media/image14.png"/><Relationship Id="rId57" Type="http://schemas.openxmlformats.org/officeDocument/2006/relationships/hyperlink" Target="https://www.aicitychallenge.org/2026-track6/" TargetMode="External"/><Relationship Id="rId12" Type="http://schemas.openxmlformats.org/officeDocument/2006/relationships/image" Target="media/image19.png"/><Relationship Id="rId56" Type="http://schemas.openxmlformats.org/officeDocument/2006/relationships/hyperlink" Target="https://www.aicitychallenge.org/2026-faqs/" TargetMode="External"/><Relationship Id="rId15" Type="http://schemas.openxmlformats.org/officeDocument/2006/relationships/image" Target="media/image11.png"/><Relationship Id="rId59" Type="http://schemas.openxmlformats.org/officeDocument/2006/relationships/hyperlink" Target="https://github.com/woven-visionai/wts-dataset" TargetMode="External"/><Relationship Id="rId14" Type="http://schemas.openxmlformats.org/officeDocument/2006/relationships/image" Target="media/image6.png"/><Relationship Id="rId58" Type="http://schemas.openxmlformats.org/officeDocument/2006/relationships/hyperlink" Target="https://www.researchgate.net/publication/385423814_WTS_A_Pedestrian-Centric_Traffic_Video_Dataset_for_Fine-Grained_Spatial-Temporal_Understanding" TargetMode="External"/><Relationship Id="rId17" Type="http://schemas.openxmlformats.org/officeDocument/2006/relationships/image" Target="media/image30.png"/><Relationship Id="rId16" Type="http://schemas.openxmlformats.org/officeDocument/2006/relationships/image" Target="media/image21.png"/><Relationship Id="rId19" Type="http://schemas.openxmlformats.org/officeDocument/2006/relationships/image" Target="media/image25.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