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left"/>
        <w:rPr>
          <w:rFonts w:ascii="Calibri" w:cs="Calibri" w:eastAsia="Calibri" w:hAnsi="Calibri"/>
          <w:b w:val="1"/>
          <w:i w:val="0"/>
          <w:smallCaps w:val="0"/>
          <w:strike w:val="0"/>
          <w:color w:val="000000"/>
          <w:sz w:val="96"/>
          <w:szCs w:val="96"/>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1"/>
          <w:i w:val="0"/>
          <w:smallCaps w:val="0"/>
          <w:strike w:val="0"/>
          <w:color w:val="000000"/>
          <w:sz w:val="96"/>
          <w:szCs w:val="96"/>
          <w:u w:val="none"/>
          <w:shd w:fill="auto" w:val="clear"/>
          <w:vertAlign w:val="baseline"/>
          <w:rtl w:val="0"/>
        </w:rPr>
        <w:t xml:space="preserve">Memo</w:t>
      </w:r>
      <w:r w:rsidDel="00000000" w:rsidR="00000000" w:rsidRPr="00000000">
        <w:drawing>
          <wp:anchor allowOverlap="1" behindDoc="1" distB="0" distT="0" distL="0" distR="0" hidden="0" layoutInCell="1" locked="0" relativeHeight="0" simplePos="0">
            <wp:simplePos x="0" y="0"/>
            <wp:positionH relativeFrom="column">
              <wp:posOffset>13334</wp:posOffset>
            </wp:positionH>
            <wp:positionV relativeFrom="paragraph">
              <wp:posOffset>-346708</wp:posOffset>
            </wp:positionV>
            <wp:extent cx="806450" cy="504825"/>
            <wp:effectExtent b="0" l="0" r="0" t="0"/>
            <wp:wrapNone/>
            <wp:docPr id="19" name="image1.png"/>
            <a:graphic>
              <a:graphicData uri="http://schemas.openxmlformats.org/drawingml/2006/picture">
                <pic:pic>
                  <pic:nvPicPr>
                    <pic:cNvPr id="0" name="image1.png"/>
                    <pic:cNvPicPr preferRelativeResize="0"/>
                  </pic:nvPicPr>
                  <pic:blipFill>
                    <a:blip r:embed="rId7"/>
                    <a:srcRect b="35486" l="0" r="0" t="0"/>
                    <a:stretch>
                      <a:fillRect/>
                    </a:stretch>
                  </pic:blipFill>
                  <pic:spPr>
                    <a:xfrm>
                      <a:off x="0" y="0"/>
                      <a:ext cx="806450" cy="50482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5820410</wp:posOffset>
            </wp:positionH>
            <wp:positionV relativeFrom="paragraph">
              <wp:posOffset>-448942</wp:posOffset>
            </wp:positionV>
            <wp:extent cx="770890" cy="737235"/>
            <wp:effectExtent b="0" l="0" r="0" t="0"/>
            <wp:wrapNone/>
            <wp:docPr descr="ECE" id="20" name="image3.jpg"/>
            <a:graphic>
              <a:graphicData uri="http://schemas.openxmlformats.org/drawingml/2006/picture">
                <pic:pic>
                  <pic:nvPicPr>
                    <pic:cNvPr descr="ECE" id="0" name="image3.jpg"/>
                    <pic:cNvPicPr preferRelativeResize="0"/>
                  </pic:nvPicPr>
                  <pic:blipFill>
                    <a:blip r:embed="rId8"/>
                    <a:srcRect b="0" l="0" r="72820" t="0"/>
                    <a:stretch>
                      <a:fillRect/>
                    </a:stretch>
                  </pic:blipFill>
                  <pic:spPr>
                    <a:xfrm>
                      <a:off x="0" y="0"/>
                      <a:ext cx="770890" cy="73723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2501900</wp:posOffset>
                </wp:positionH>
                <wp:positionV relativeFrom="paragraph">
                  <wp:posOffset>-457199</wp:posOffset>
                </wp:positionV>
                <wp:extent cx="1657350" cy="704850"/>
                <wp:effectExtent b="0" l="0" r="0" t="0"/>
                <wp:wrapNone/>
                <wp:docPr id="18" name=""/>
                <a:graphic>
                  <a:graphicData uri="http://schemas.microsoft.com/office/word/2010/wordprocessingShape">
                    <wps:wsp>
                      <wps:cNvSpPr/>
                      <wps:cNvPr id="2" name="Shape 2"/>
                      <wps:spPr>
                        <a:xfrm>
                          <a:off x="4526850" y="3435195"/>
                          <a:ext cx="1638300" cy="68961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835"/>
                              <w:jc w:val="center"/>
                              <w:textDirection w:val="btLr"/>
                            </w:pPr>
                            <w:r w:rsidDel="00000000" w:rsidR="00000000" w:rsidRPr="00000000">
                              <w:rPr>
                                <w:rFonts w:ascii="Calibri" w:cs="Calibri" w:eastAsia="Calibri" w:hAnsi="Calibri"/>
                                <w:b w:val="1"/>
                                <w:i w:val="0"/>
                                <w:smallCaps w:val="0"/>
                                <w:strike w:val="0"/>
                                <w:color w:val="000000"/>
                                <w:sz w:val="40"/>
                                <w:vertAlign w:val="baseline"/>
                              </w:rPr>
                              <w:t xml:space="preserve">Senior Design</w:t>
                            </w:r>
                          </w:p>
                          <w:p w:rsidR="00000000" w:rsidDel="00000000" w:rsidP="00000000" w:rsidRDefault="00000000" w:rsidRPr="00000000">
                            <w:pPr>
                              <w:spacing w:after="0" w:before="0" w:line="240"/>
                              <w:ind w:left="0" w:right="0" w:firstLine="-835"/>
                              <w:jc w:val="center"/>
                              <w:textDirection w:val="btLr"/>
                            </w:pPr>
                            <w:r w:rsidDel="00000000" w:rsidR="00000000" w:rsidRPr="00000000">
                              <w:rPr>
                                <w:rFonts w:ascii="Calibri" w:cs="Calibri" w:eastAsia="Calibri" w:hAnsi="Calibri"/>
                                <w:b w:val="1"/>
                                <w:i w:val="0"/>
                                <w:smallCaps w:val="0"/>
                                <w:strike w:val="0"/>
                                <w:color w:val="000000"/>
                                <w:sz w:val="40"/>
                                <w:vertAlign w:val="baseline"/>
                              </w:rPr>
                            </w:r>
                            <w:r w:rsidDel="00000000" w:rsidR="00000000" w:rsidRPr="00000000">
                              <w:rPr>
                                <w:rFonts w:ascii="Calibri" w:cs="Calibri" w:eastAsia="Calibri" w:hAnsi="Calibri"/>
                                <w:b w:val="0"/>
                                <w:i w:val="0"/>
                                <w:smallCaps w:val="0"/>
                                <w:strike w:val="0"/>
                                <w:color w:val="000000"/>
                                <w:sz w:val="36"/>
                                <w:vertAlign w:val="baseline"/>
                              </w:rPr>
                              <w:t xml:space="preserve">ENG EC 46</w:t>
                            </w:r>
                            <w:r w:rsidDel="00000000" w:rsidR="00000000" w:rsidRPr="00000000">
                              <w:rPr>
                                <w:rFonts w:ascii="Calibri" w:cs="Calibri" w:eastAsia="Calibri" w:hAnsi="Calibri"/>
                                <w:b w:val="0"/>
                                <w:i w:val="0"/>
                                <w:smallCaps w:val="0"/>
                                <w:strike w:val="0"/>
                                <w:color w:val="000000"/>
                                <w:sz w:val="36"/>
                                <w:vertAlign w:val="baseline"/>
                              </w:rPr>
                              <w:t xml:space="preserve">4</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2501900</wp:posOffset>
                </wp:positionH>
                <wp:positionV relativeFrom="paragraph">
                  <wp:posOffset>-457199</wp:posOffset>
                </wp:positionV>
                <wp:extent cx="1657350" cy="704850"/>
                <wp:effectExtent b="0" l="0" r="0" t="0"/>
                <wp:wrapNone/>
                <wp:docPr id="18"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1657350" cy="704850"/>
                        </a:xfrm>
                        <a:prstGeom prst="rect"/>
                        <a:ln/>
                      </pic:spPr>
                    </pic:pic>
                  </a:graphicData>
                </a:graphic>
              </wp:anchor>
            </w:drawing>
          </mc:Fallback>
        </mc:AlternateContent>
      </w:r>
    </w:p>
    <w:p w:rsidR="00000000" w:rsidDel="00000000" w:rsidP="00000000" w:rsidRDefault="00000000" w:rsidRPr="00000000" w14:paraId="00000002">
      <w:pPr>
        <w:ind w:firstLine="835"/>
        <w:rPr>
          <w:vertAlign w:val="baseline"/>
        </w:rPr>
      </w:pPr>
      <w:r w:rsidDel="00000000" w:rsidR="00000000" w:rsidRPr="00000000">
        <w:rPr>
          <w:vertAlign w:val="baseline"/>
          <w:rtl w:val="0"/>
        </w:rPr>
        <w:t xml:space="preserve">To:</w:t>
        <w:tab/>
        <w:t xml:space="preserve">Professor Pisano</w:t>
      </w:r>
    </w:p>
    <w:p w:rsidR="00000000" w:rsidDel="00000000" w:rsidP="00000000" w:rsidRDefault="00000000" w:rsidRPr="00000000" w14:paraId="00000003">
      <w:pPr>
        <w:ind w:firstLine="835"/>
        <w:rPr>
          <w:vertAlign w:val="baseline"/>
        </w:rPr>
      </w:pPr>
      <w:r w:rsidDel="00000000" w:rsidR="00000000" w:rsidRPr="00000000">
        <w:rPr>
          <w:vertAlign w:val="baseline"/>
          <w:rtl w:val="0"/>
        </w:rPr>
        <w:t xml:space="preserve">From:</w:t>
        <w:tab/>
      </w:r>
      <w:r w:rsidDel="00000000" w:rsidR="00000000" w:rsidRPr="00000000">
        <w:rPr>
          <w:rtl w:val="0"/>
        </w:rPr>
        <w:t xml:space="preserve"> </w:t>
      </w:r>
      <w:r w:rsidDel="00000000" w:rsidR="00000000" w:rsidRPr="00000000">
        <w:rPr>
          <w:vertAlign w:val="baseline"/>
          <w:rtl w:val="0"/>
        </w:rPr>
        <w:t xml:space="preserve">Bailey Brake, Ruoh</w:t>
      </w:r>
      <w:r w:rsidDel="00000000" w:rsidR="00000000" w:rsidRPr="00000000">
        <w:rPr>
          <w:rtl w:val="0"/>
        </w:rPr>
        <w:t xml:space="preserve">ui Huang, Emily Lampat, Khang Le, Yuri Zhang</w:t>
      </w:r>
      <w:r w:rsidDel="00000000" w:rsidR="00000000" w:rsidRPr="00000000">
        <w:rPr>
          <w:rtl w:val="0"/>
        </w:rPr>
      </w:r>
    </w:p>
    <w:p w:rsidR="00000000" w:rsidDel="00000000" w:rsidP="00000000" w:rsidRDefault="00000000" w:rsidRPr="00000000" w14:paraId="00000004">
      <w:pPr>
        <w:ind w:firstLine="835"/>
        <w:rPr>
          <w:vertAlign w:val="baseline"/>
        </w:rPr>
      </w:pPr>
      <w:r w:rsidDel="00000000" w:rsidR="00000000" w:rsidRPr="00000000">
        <w:rPr>
          <w:vertAlign w:val="baseline"/>
          <w:rtl w:val="0"/>
        </w:rPr>
        <w:t xml:space="preserve">Team:</w:t>
        <w:tab/>
        <w:t xml:space="preserve">9</w:t>
      </w:r>
    </w:p>
    <w:p w:rsidR="00000000" w:rsidDel="00000000" w:rsidP="00000000" w:rsidRDefault="00000000" w:rsidRPr="00000000" w14:paraId="00000005">
      <w:pPr>
        <w:ind w:firstLine="835"/>
        <w:rPr>
          <w:vertAlign w:val="baseline"/>
        </w:rPr>
      </w:pPr>
      <w:r w:rsidDel="00000000" w:rsidR="00000000" w:rsidRPr="00000000">
        <w:rPr>
          <w:vertAlign w:val="baseline"/>
          <w:rtl w:val="0"/>
        </w:rPr>
        <w:t xml:space="preserve">Date:</w:t>
        <w:tab/>
      </w:r>
      <w:r w:rsidDel="00000000" w:rsidR="00000000" w:rsidRPr="00000000">
        <w:rPr>
          <w:rtl w:val="0"/>
        </w:rPr>
        <w:t xml:space="preserve">3</w:t>
      </w:r>
      <w:r w:rsidDel="00000000" w:rsidR="00000000" w:rsidRPr="00000000">
        <w:rPr>
          <w:vertAlign w:val="baseline"/>
          <w:rtl w:val="0"/>
        </w:rPr>
        <w:t xml:space="preserve">/</w:t>
      </w:r>
      <w:r w:rsidDel="00000000" w:rsidR="00000000" w:rsidRPr="00000000">
        <w:rPr>
          <w:rtl w:val="0"/>
        </w:rPr>
        <w:t xml:space="preserve">8/2024</w:t>
      </w:r>
      <w:r w:rsidDel="00000000" w:rsidR="00000000" w:rsidRPr="00000000">
        <w:rPr>
          <w:rtl w:val="0"/>
        </w:rPr>
      </w:r>
    </w:p>
    <w:p w:rsidR="00000000" w:rsidDel="00000000" w:rsidP="00000000" w:rsidRDefault="00000000" w:rsidRPr="00000000" w14:paraId="00000006">
      <w:pPr>
        <w:ind w:firstLine="835"/>
        <w:rPr/>
      </w:pPr>
      <w:r w:rsidDel="00000000" w:rsidR="00000000" w:rsidRPr="00000000">
        <w:rPr>
          <w:vertAlign w:val="baseline"/>
          <w:rtl w:val="0"/>
        </w:rPr>
        <w:t xml:space="preserve">Subject:   </w:t>
      </w:r>
      <w:r w:rsidDel="00000000" w:rsidR="00000000" w:rsidRPr="00000000">
        <w:rPr>
          <w:rtl w:val="0"/>
        </w:rPr>
        <w:t xml:space="preserve">2nd Prototype Test Report</w:t>
      </w:r>
    </w:p>
    <w:p w:rsidR="00000000" w:rsidDel="00000000" w:rsidP="00000000" w:rsidRDefault="00000000" w:rsidRPr="00000000" w14:paraId="00000007">
      <w:pPr>
        <w:ind w:firstLine="835"/>
        <w:rPr/>
      </w:pPr>
      <w:r w:rsidDel="00000000" w:rsidR="00000000" w:rsidRPr="00000000">
        <w:rPr>
          <w:rtl w:val="0"/>
        </w:rPr>
      </w:r>
    </w:p>
    <w:p w:rsidR="00000000" w:rsidDel="00000000" w:rsidP="00000000" w:rsidRDefault="00000000" w:rsidRPr="00000000" w14:paraId="00000008">
      <w:pPr>
        <w:pStyle w:val="Heading1"/>
        <w:numPr>
          <w:ilvl w:val="0"/>
          <w:numId w:val="2"/>
        </w:numPr>
        <w:ind w:left="720" w:hanging="360"/>
        <w:rPr>
          <w:sz w:val="26"/>
          <w:szCs w:val="26"/>
        </w:rPr>
      </w:pPr>
      <w:bookmarkStart w:colFirst="0" w:colLast="0" w:name="_heading=h.lm2pfskiukjq" w:id="1"/>
      <w:bookmarkEnd w:id="1"/>
      <w:r w:rsidDel="00000000" w:rsidR="00000000" w:rsidRPr="00000000">
        <w:rPr>
          <w:sz w:val="26"/>
          <w:szCs w:val="26"/>
          <w:rtl w:val="0"/>
        </w:rPr>
        <w:t xml:space="preserve">Test Setup</w:t>
      </w:r>
    </w:p>
    <w:p w:rsidR="00000000" w:rsidDel="00000000" w:rsidP="00000000" w:rsidRDefault="00000000" w:rsidRPr="00000000" w14:paraId="00000009">
      <w:pPr>
        <w:pStyle w:val="Heading2"/>
        <w:numPr>
          <w:ilvl w:val="1"/>
          <w:numId w:val="2"/>
        </w:numPr>
        <w:ind w:left="1080" w:hanging="360"/>
        <w:rPr>
          <w:sz w:val="24"/>
          <w:szCs w:val="24"/>
        </w:rPr>
      </w:pPr>
      <w:bookmarkStart w:colFirst="0" w:colLast="0" w:name="_heading=h.xmoj8qpgkmql" w:id="2"/>
      <w:bookmarkEnd w:id="2"/>
      <w:r w:rsidDel="00000000" w:rsidR="00000000" w:rsidRPr="00000000">
        <w:rPr>
          <w:rtl w:val="0"/>
        </w:rPr>
        <w:t xml:space="preserve">Bill of Materials:</w:t>
      </w: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ind w:firstLine="720"/>
        <w:rPr/>
      </w:pPr>
      <w:r w:rsidDel="00000000" w:rsidR="00000000" w:rsidRPr="00000000">
        <w:rPr>
          <w:b w:val="1"/>
          <w:rtl w:val="0"/>
        </w:rPr>
        <w:t xml:space="preserve">Hardware</w:t>
      </w:r>
      <w:r w:rsidDel="00000000" w:rsidR="00000000" w:rsidRPr="00000000">
        <w:rPr>
          <w:rtl w:val="0"/>
        </w:rPr>
        <w:t xml:space="preserve">:</w:t>
      </w:r>
    </w:p>
    <w:p w:rsidR="00000000" w:rsidDel="00000000" w:rsidP="00000000" w:rsidRDefault="00000000" w:rsidRPr="00000000" w14:paraId="0000000C">
      <w:pPr>
        <w:numPr>
          <w:ilvl w:val="0"/>
          <w:numId w:val="3"/>
        </w:numPr>
        <w:ind w:left="1440" w:hanging="360"/>
      </w:pPr>
      <w:r w:rsidDel="00000000" w:rsidR="00000000" w:rsidRPr="00000000">
        <w:rPr>
          <w:rtl w:val="0"/>
        </w:rPr>
        <w:t xml:space="preserve">LED Light: Selected for its efficiency and brightness, which are crucial for our application.</w:t>
      </w:r>
    </w:p>
    <w:p w:rsidR="00000000" w:rsidDel="00000000" w:rsidP="00000000" w:rsidRDefault="00000000" w:rsidRPr="00000000" w14:paraId="0000000D">
      <w:pPr>
        <w:numPr>
          <w:ilvl w:val="0"/>
          <w:numId w:val="3"/>
        </w:numPr>
        <w:ind w:left="1440" w:hanging="360"/>
      </w:pPr>
      <w:r w:rsidDel="00000000" w:rsidR="00000000" w:rsidRPr="00000000">
        <w:rPr>
          <w:rtl w:val="0"/>
        </w:rPr>
        <w:t xml:space="preserve">Arduino Nano Microcontroller: Chosen for its compact size and lack of unnecessary functions, making it ideal for our streamlined prototype.</w:t>
      </w:r>
    </w:p>
    <w:p w:rsidR="00000000" w:rsidDel="00000000" w:rsidP="00000000" w:rsidRDefault="00000000" w:rsidRPr="00000000" w14:paraId="0000000E">
      <w:pPr>
        <w:numPr>
          <w:ilvl w:val="0"/>
          <w:numId w:val="3"/>
        </w:numPr>
        <w:ind w:left="1440" w:hanging="360"/>
      </w:pPr>
      <w:r w:rsidDel="00000000" w:rsidR="00000000" w:rsidRPr="00000000">
        <w:rPr>
          <w:rtl w:val="0"/>
        </w:rPr>
        <w:t xml:space="preserve">Oscilloscope: Essential for accurately measuring the LED's flicker frequency and ensuring our product meets the required specifications.</w:t>
      </w:r>
    </w:p>
    <w:p w:rsidR="00000000" w:rsidDel="00000000" w:rsidP="00000000" w:rsidRDefault="00000000" w:rsidRPr="00000000" w14:paraId="0000000F">
      <w:pPr>
        <w:numPr>
          <w:ilvl w:val="0"/>
          <w:numId w:val="3"/>
        </w:numPr>
        <w:ind w:left="1440" w:hanging="360"/>
      </w:pPr>
      <w:r w:rsidDel="00000000" w:rsidR="00000000" w:rsidRPr="00000000">
        <w:rPr>
          <w:rtl w:val="0"/>
        </w:rPr>
        <w:t xml:space="preserve">Probes/Wires: For connecting and testing the circuit.</w:t>
      </w:r>
    </w:p>
    <w:p w:rsidR="00000000" w:rsidDel="00000000" w:rsidP="00000000" w:rsidRDefault="00000000" w:rsidRPr="00000000" w14:paraId="00000010">
      <w:pPr>
        <w:numPr>
          <w:ilvl w:val="0"/>
          <w:numId w:val="3"/>
        </w:numPr>
        <w:ind w:left="1440" w:hanging="360"/>
      </w:pPr>
      <w:r w:rsidDel="00000000" w:rsidR="00000000" w:rsidRPr="00000000">
        <w:rPr>
          <w:rtl w:val="0"/>
        </w:rPr>
        <w:t xml:space="preserve">Laptop Computer: Used for programming the Arduino and monitoring the test.</w:t>
      </w:r>
    </w:p>
    <w:p w:rsidR="00000000" w:rsidDel="00000000" w:rsidP="00000000" w:rsidRDefault="00000000" w:rsidRPr="00000000" w14:paraId="00000011">
      <w:pPr>
        <w:numPr>
          <w:ilvl w:val="0"/>
          <w:numId w:val="3"/>
        </w:numPr>
        <w:ind w:left="1440" w:hanging="360"/>
      </w:pPr>
      <w:r w:rsidDel="00000000" w:rsidR="00000000" w:rsidRPr="00000000">
        <w:rPr>
          <w:rtl w:val="0"/>
        </w:rPr>
        <w:t xml:space="preserve">Tactile Push Buttons: For manual control over the LED's ON/OFF Level.</w:t>
      </w:r>
    </w:p>
    <w:p w:rsidR="00000000" w:rsidDel="00000000" w:rsidP="00000000" w:rsidRDefault="00000000" w:rsidRPr="00000000" w14:paraId="00000012">
      <w:pPr>
        <w:ind w:firstLine="720"/>
        <w:rPr/>
      </w:pPr>
      <w:r w:rsidDel="00000000" w:rsidR="00000000" w:rsidRPr="00000000">
        <w:rPr>
          <w:b w:val="1"/>
          <w:rtl w:val="0"/>
        </w:rPr>
        <w:t xml:space="preserve">Software</w:t>
      </w:r>
      <w:r w:rsidDel="00000000" w:rsidR="00000000" w:rsidRPr="00000000">
        <w:rPr>
          <w:rtl w:val="0"/>
        </w:rPr>
        <w:t xml:space="preserve">:</w:t>
      </w:r>
    </w:p>
    <w:p w:rsidR="00000000" w:rsidDel="00000000" w:rsidP="00000000" w:rsidRDefault="00000000" w:rsidRPr="00000000" w14:paraId="00000013">
      <w:pPr>
        <w:numPr>
          <w:ilvl w:val="0"/>
          <w:numId w:val="1"/>
        </w:numPr>
        <w:ind w:left="1440" w:hanging="360"/>
      </w:pPr>
      <w:r w:rsidDel="00000000" w:rsidR="00000000" w:rsidRPr="00000000">
        <w:rPr>
          <w:rtl w:val="0"/>
        </w:rPr>
        <w:t xml:space="preserve">Arduino IDE</w:t>
      </w:r>
    </w:p>
    <w:p w:rsidR="00000000" w:rsidDel="00000000" w:rsidP="00000000" w:rsidRDefault="00000000" w:rsidRPr="00000000" w14:paraId="00000014">
      <w:pPr>
        <w:numPr>
          <w:ilvl w:val="1"/>
          <w:numId w:val="1"/>
        </w:numPr>
        <w:ind w:left="2160" w:hanging="360"/>
      </w:pPr>
      <w:r w:rsidDel="00000000" w:rsidR="00000000" w:rsidRPr="00000000">
        <w:rPr>
          <w:rtl w:val="0"/>
        </w:rPr>
        <w:t xml:space="preserve">Arduino script to generate 40Hz(±1Hz) light frequency.</w:t>
      </w:r>
    </w:p>
    <w:p w:rsidR="00000000" w:rsidDel="00000000" w:rsidP="00000000" w:rsidRDefault="00000000" w:rsidRPr="00000000" w14:paraId="00000015">
      <w:pPr>
        <w:numPr>
          <w:ilvl w:val="1"/>
          <w:numId w:val="1"/>
        </w:numPr>
        <w:ind w:left="2160" w:hanging="360"/>
      </w:pPr>
      <w:r w:rsidDel="00000000" w:rsidR="00000000" w:rsidRPr="00000000">
        <w:rPr>
          <w:rFonts w:ascii="Times New Roman" w:cs="Times New Roman" w:eastAsia="Times New Roman" w:hAnsi="Times New Roman"/>
          <w:sz w:val="24"/>
          <w:szCs w:val="24"/>
          <w:rtl w:val="0"/>
        </w:rPr>
        <w:t xml:space="preserve">Take buttons as input to write into LED output, acting as power source</w:t>
      </w:r>
      <w:r w:rsidDel="00000000" w:rsidR="00000000" w:rsidRPr="00000000">
        <w:rPr>
          <w:rtl w:val="0"/>
        </w:rPr>
      </w:r>
    </w:p>
    <w:p w:rsidR="00000000" w:rsidDel="00000000" w:rsidP="00000000" w:rsidRDefault="00000000" w:rsidRPr="00000000" w14:paraId="00000016">
      <w:pPr>
        <w:spacing w:line="360" w:lineRule="auto"/>
        <w:ind w:left="1080" w:firstLine="0"/>
        <w:rPr>
          <w:sz w:val="24"/>
          <w:szCs w:val="24"/>
        </w:rPr>
      </w:pPr>
      <w:r w:rsidDel="00000000" w:rsidR="00000000" w:rsidRPr="00000000">
        <w:rPr>
          <w:rtl w:val="0"/>
        </w:rPr>
      </w:r>
    </w:p>
    <w:p w:rsidR="00000000" w:rsidDel="00000000" w:rsidP="00000000" w:rsidRDefault="00000000" w:rsidRPr="00000000" w14:paraId="00000017">
      <w:pPr>
        <w:pStyle w:val="Heading2"/>
        <w:numPr>
          <w:ilvl w:val="1"/>
          <w:numId w:val="2"/>
        </w:numPr>
        <w:ind w:left="1080" w:hanging="360"/>
        <w:rPr/>
      </w:pPr>
      <w:bookmarkStart w:colFirst="0" w:colLast="0" w:name="_heading=h.7x9v0w6714qc" w:id="3"/>
      <w:bookmarkEnd w:id="3"/>
      <w:r w:rsidDel="00000000" w:rsidR="00000000" w:rsidRPr="00000000">
        <w:rPr>
          <w:rtl w:val="0"/>
        </w:rPr>
        <w:t xml:space="preserve">     Setup Procedure:</w:t>
      </w:r>
    </w:p>
    <w:p w:rsidR="00000000" w:rsidDel="00000000" w:rsidP="00000000" w:rsidRDefault="00000000" w:rsidRPr="00000000" w14:paraId="00000018">
      <w:pPr>
        <w:ind w:left="720" w:firstLine="720"/>
        <w:rPr/>
      </w:pPr>
      <w:r w:rsidDel="00000000" w:rsidR="00000000" w:rsidRPr="00000000">
        <w:rPr>
          <w:rtl w:val="0"/>
        </w:rPr>
        <w:t xml:space="preserve">Our setup has been carefully designed to replicate a natural application environment. We have a pre-test setup and a setup procedure. In order to ensure our test goes seamlessly, we have uploaded the Arduino code onto our Arduino Nano, and have the Nano along with the circuitry board be integrated onto the back of our LED panel. At the front, we have placed the phone holder where the user places their phone and is able to use it. </w:t>
      </w:r>
    </w:p>
    <w:p w:rsidR="00000000" w:rsidDel="00000000" w:rsidP="00000000" w:rsidRDefault="00000000" w:rsidRPr="00000000" w14:paraId="00000019">
      <w:pPr>
        <w:ind w:left="720" w:firstLine="720"/>
        <w:rPr/>
      </w:pPr>
      <w:r w:rsidDel="00000000" w:rsidR="00000000" w:rsidRPr="00000000">
        <w:rPr>
          <w:rtl w:val="0"/>
        </w:rPr>
        <w:t xml:space="preserve">As for the setup before our prototype test, we simply connect the Arduino Nano into a wall plug as the power source, place a temporary stand so that our LED panel does not have to put it flat onto the table. All of the setup procedures went accordingly to plan, as outlined in our test plan. Below are pictures of how our prototype test setup turned out to be. </w:t>
      </w:r>
    </w:p>
    <w:p w:rsidR="00000000" w:rsidDel="00000000" w:rsidP="00000000" w:rsidRDefault="00000000" w:rsidRPr="00000000" w14:paraId="0000001A">
      <w:pPr>
        <w:ind w:left="720" w:firstLine="720"/>
        <w:rPr/>
      </w:pPr>
      <w:r w:rsidDel="00000000" w:rsidR="00000000" w:rsidRPr="00000000">
        <w:rPr>
          <w:rtl w:val="0"/>
        </w:rPr>
      </w:r>
    </w:p>
    <w:p w:rsidR="00000000" w:rsidDel="00000000" w:rsidP="00000000" w:rsidRDefault="00000000" w:rsidRPr="00000000" w14:paraId="0000001B">
      <w:pPr>
        <w:ind w:lef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70063" cy="2768559"/>
            <wp:effectExtent b="0" l="0" r="0" t="0"/>
            <wp:docPr id="23" name="image6.jpg"/>
            <a:graphic>
              <a:graphicData uri="http://schemas.openxmlformats.org/drawingml/2006/picture">
                <pic:pic>
                  <pic:nvPicPr>
                    <pic:cNvPr id="0" name="image6.jpg"/>
                    <pic:cNvPicPr preferRelativeResize="0"/>
                  </pic:nvPicPr>
                  <pic:blipFill>
                    <a:blip r:embed="rId10"/>
                    <a:srcRect b="10179" l="12044" r="19498" t="9739"/>
                    <a:stretch>
                      <a:fillRect/>
                    </a:stretch>
                  </pic:blipFill>
                  <pic:spPr>
                    <a:xfrm>
                      <a:off x="0" y="0"/>
                      <a:ext cx="1770063" cy="2768559"/>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Front of LED Panel T0 Model</w:t>
      </w:r>
    </w:p>
    <w:p w:rsidR="00000000" w:rsidDel="00000000" w:rsidP="00000000" w:rsidRDefault="00000000" w:rsidRPr="00000000" w14:paraId="0000001D">
      <w:pPr>
        <w:ind w:left="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ind w:lef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30863" cy="3094439"/>
            <wp:effectExtent b="0" l="0" r="0" t="0"/>
            <wp:docPr id="22" name="image5.jpg"/>
            <a:graphic>
              <a:graphicData uri="http://schemas.openxmlformats.org/drawingml/2006/picture">
                <pic:pic>
                  <pic:nvPicPr>
                    <pic:cNvPr id="0" name="image5.jpg"/>
                    <pic:cNvPicPr preferRelativeResize="0"/>
                  </pic:nvPicPr>
                  <pic:blipFill>
                    <a:blip r:embed="rId11"/>
                    <a:srcRect b="14648" l="22061" r="19040" t="14359"/>
                    <a:stretch>
                      <a:fillRect/>
                    </a:stretch>
                  </pic:blipFill>
                  <pic:spPr>
                    <a:xfrm>
                      <a:off x="0" y="0"/>
                      <a:ext cx="1930863" cy="3094439"/>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Figure 2. Back of LED Panel T0 Model</w:t>
      </w:r>
      <w:r w:rsidDel="00000000" w:rsidR="00000000" w:rsidRPr="00000000">
        <w:rPr>
          <w:rtl w:val="0"/>
        </w:rPr>
      </w:r>
    </w:p>
    <w:p w:rsidR="00000000" w:rsidDel="00000000" w:rsidP="00000000" w:rsidRDefault="00000000" w:rsidRPr="00000000" w14:paraId="00000020">
      <w:pPr>
        <w:ind w:left="0" w:firstLine="0"/>
        <w:rPr>
          <w:sz w:val="24"/>
          <w:szCs w:val="24"/>
        </w:rPr>
      </w:pPr>
      <w:r w:rsidDel="00000000" w:rsidR="00000000" w:rsidRPr="00000000">
        <w:rPr>
          <w:rtl w:val="0"/>
        </w:rPr>
      </w:r>
    </w:p>
    <w:p w:rsidR="00000000" w:rsidDel="00000000" w:rsidP="00000000" w:rsidRDefault="00000000" w:rsidRPr="00000000" w14:paraId="00000021">
      <w:pPr>
        <w:pStyle w:val="Heading1"/>
        <w:numPr>
          <w:ilvl w:val="0"/>
          <w:numId w:val="2"/>
        </w:numPr>
        <w:ind w:left="360" w:hanging="360"/>
        <w:rPr>
          <w:sz w:val="26"/>
          <w:szCs w:val="26"/>
        </w:rPr>
      </w:pPr>
      <w:bookmarkStart w:colFirst="0" w:colLast="0" w:name="_heading=h.qobp5av2xduw" w:id="4"/>
      <w:bookmarkEnd w:id="4"/>
      <w:r w:rsidDel="00000000" w:rsidR="00000000" w:rsidRPr="00000000">
        <w:rPr>
          <w:sz w:val="26"/>
          <w:szCs w:val="26"/>
          <w:rtl w:val="0"/>
        </w:rPr>
        <w:t xml:space="preserve">Results and Measurements</w:t>
      </w:r>
    </w:p>
    <w:p w:rsidR="00000000" w:rsidDel="00000000" w:rsidP="00000000" w:rsidRDefault="00000000" w:rsidRPr="00000000" w14:paraId="00000022">
      <w:pPr>
        <w:pStyle w:val="Heading2"/>
        <w:numPr>
          <w:ilvl w:val="1"/>
          <w:numId w:val="2"/>
        </w:numPr>
        <w:ind w:left="1080" w:hanging="360"/>
        <w:rPr>
          <w:sz w:val="24"/>
          <w:szCs w:val="24"/>
        </w:rPr>
      </w:pPr>
      <w:bookmarkStart w:colFirst="0" w:colLast="0" w:name="_heading=h.xclmjrxqmuh" w:id="5"/>
      <w:bookmarkEnd w:id="5"/>
      <w:r w:rsidDel="00000000" w:rsidR="00000000" w:rsidRPr="00000000">
        <w:rPr>
          <w:rtl w:val="0"/>
        </w:rPr>
        <w:t xml:space="preserve">Flicker Frequency Measurement:</w:t>
      </w:r>
      <w:r w:rsidDel="00000000" w:rsidR="00000000" w:rsidRPr="00000000">
        <w:rPr>
          <w:rtl w:val="0"/>
        </w:rPr>
      </w:r>
    </w:p>
    <w:p w:rsidR="00000000" w:rsidDel="00000000" w:rsidP="00000000" w:rsidRDefault="00000000" w:rsidRPr="00000000" w14:paraId="00000023">
      <w:pPr>
        <w:ind w:left="720" w:firstLine="720"/>
        <w:rPr/>
      </w:pPr>
      <w:r w:rsidDel="00000000" w:rsidR="00000000" w:rsidRPr="00000000">
        <w:rPr>
          <w:rtl w:val="0"/>
        </w:rPr>
        <w:t xml:space="preserve">In order to measure the flicker frequency, we set a time interval of 25ms on the oscilloscope, which is the desired time period of a flicker, considering we want 40Hz and:</w:t>
      </w:r>
    </w:p>
    <w:p w:rsidR="00000000" w:rsidDel="00000000" w:rsidP="00000000" w:rsidRDefault="00000000" w:rsidRPr="00000000" w14:paraId="00000024">
      <w:pPr>
        <w:ind w:left="720" w:firstLine="720"/>
        <w:jc w:val="center"/>
        <w:rPr>
          <w:sz w:val="24"/>
          <w:szCs w:val="24"/>
        </w:rPr>
      </w:pPr>
      <m:oMath>
        <m:r>
          <w:rPr>
            <w:sz w:val="24"/>
            <w:szCs w:val="24"/>
          </w:rPr>
          <m:t xml:space="preserve">t = </m:t>
        </m:r>
        <m:f>
          <m:fPr>
            <m:ctrlPr>
              <w:rPr>
                <w:sz w:val="24"/>
                <w:szCs w:val="24"/>
              </w:rPr>
            </m:ctrlPr>
          </m:fPr>
          <m:num>
            <m:r>
              <w:rPr>
                <w:sz w:val="24"/>
                <w:szCs w:val="24"/>
              </w:rPr>
              <m:t xml:space="preserve">1</m:t>
            </m:r>
          </m:num>
          <m:den>
            <m:r>
              <w:rPr>
                <w:sz w:val="24"/>
                <w:szCs w:val="24"/>
              </w:rPr>
              <m:t xml:space="preserve">f</m:t>
            </m:r>
          </m:den>
        </m:f>
        <m:r>
          <w:rPr>
            <w:sz w:val="24"/>
            <w:szCs w:val="24"/>
          </w:rPr>
          <m:t xml:space="preserve"> = </m:t>
        </m:r>
        <m:f>
          <m:fPr>
            <m:ctrlPr>
              <w:rPr>
                <w:sz w:val="24"/>
                <w:szCs w:val="24"/>
              </w:rPr>
            </m:ctrlPr>
          </m:fPr>
          <m:num>
            <m:r>
              <w:rPr>
                <w:sz w:val="24"/>
                <w:szCs w:val="24"/>
              </w:rPr>
              <m:t xml:space="preserve">1</m:t>
            </m:r>
          </m:num>
          <m:den>
            <m:r>
              <w:rPr>
                <w:sz w:val="24"/>
                <w:szCs w:val="24"/>
              </w:rPr>
              <m:t xml:space="preserve">40Hz</m:t>
            </m:r>
          </m:den>
        </m:f>
        <m:r>
          <w:rPr>
            <w:sz w:val="24"/>
            <w:szCs w:val="24"/>
          </w:rPr>
          <m:t xml:space="preserve"> = 0.025s</m:t>
        </m:r>
      </m:oMath>
      <w:r w:rsidDel="00000000" w:rsidR="00000000" w:rsidRPr="00000000">
        <w:rPr>
          <w:rtl w:val="0"/>
        </w:rPr>
      </w:r>
    </w:p>
    <w:p w:rsidR="00000000" w:rsidDel="00000000" w:rsidP="00000000" w:rsidRDefault="00000000" w:rsidRPr="00000000" w14:paraId="00000025">
      <w:pPr>
        <w:ind w:left="720" w:firstLine="720"/>
        <w:rPr/>
      </w:pPr>
      <w:r w:rsidDel="00000000" w:rsidR="00000000" w:rsidRPr="00000000">
        <w:rPr>
          <w:rtl w:val="0"/>
        </w:rPr>
        <w:t xml:space="preserve">The LED's on-off cycle was observed to be consistent within this timeframe, with a deviation of less than 0.5ms, indicating high precision in frequency control. Below was the result for our flickering rate, where the span that we see at the top was set to be 0.5ms, which encapsulated the cycles of on/off. </w:t>
      </w:r>
    </w:p>
    <w:p w:rsidR="00000000" w:rsidDel="00000000" w:rsidP="00000000" w:rsidRDefault="00000000" w:rsidRPr="00000000" w14:paraId="00000026">
      <w:pPr>
        <w:ind w:left="720" w:firstLine="0"/>
        <w:jc w:val="center"/>
        <w:rPr/>
      </w:pPr>
      <w:r w:rsidDel="00000000" w:rsidR="00000000" w:rsidRPr="00000000">
        <w:rPr/>
        <w:drawing>
          <wp:inline distB="114300" distT="114300" distL="114300" distR="114300">
            <wp:extent cx="4964113" cy="3715230"/>
            <wp:effectExtent b="12700" l="12700" r="12700" t="12700"/>
            <wp:docPr id="2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964113" cy="37152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7">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Oscilloscope Reading from T0 model</w:t>
      </w:r>
    </w:p>
    <w:p w:rsidR="00000000" w:rsidDel="00000000" w:rsidP="00000000" w:rsidRDefault="00000000" w:rsidRPr="00000000" w14:paraId="00000028">
      <w:pPr>
        <w:pStyle w:val="Heading2"/>
        <w:numPr>
          <w:ilvl w:val="1"/>
          <w:numId w:val="2"/>
        </w:numPr>
        <w:ind w:left="1080" w:hanging="360"/>
        <w:rPr>
          <w:sz w:val="24"/>
          <w:szCs w:val="24"/>
        </w:rPr>
      </w:pPr>
      <w:bookmarkStart w:colFirst="0" w:colLast="0" w:name="_heading=h.2uv6lxp39nhy" w:id="6"/>
      <w:bookmarkEnd w:id="6"/>
      <w:r w:rsidDel="00000000" w:rsidR="00000000" w:rsidRPr="00000000">
        <w:rPr>
          <w:rtl w:val="0"/>
        </w:rPr>
        <w:t xml:space="preserve">ON/OFF Toggle Button Measurement:</w:t>
      </w:r>
      <w:r w:rsidDel="00000000" w:rsidR="00000000" w:rsidRPr="00000000">
        <w:rPr>
          <w:rtl w:val="0"/>
        </w:rPr>
      </w:r>
    </w:p>
    <w:p w:rsidR="00000000" w:rsidDel="00000000" w:rsidP="00000000" w:rsidRDefault="00000000" w:rsidRPr="00000000" w14:paraId="00000029">
      <w:pPr>
        <w:ind w:left="720" w:firstLine="0"/>
        <w:rPr/>
      </w:pPr>
      <w:r w:rsidDel="00000000" w:rsidR="00000000" w:rsidRPr="00000000">
        <w:rPr>
          <w:rtl w:val="0"/>
        </w:rPr>
        <w:tab/>
        <w:t xml:space="preserve">For our ON/OFF toggle signal button, we measured how long it takes for the LED flickering to turn off upon a click on the button. We made several measurements with different intervals of the button click, to ensure that our debouncer was working properly and that the signal was being transmitted flawlessly with no delay or latency. The intervals between each toggle consisted of:      {2 seconds, 1 second and 50 millisecond} apart. The result was that the LED was able to turn on and off according to the button click well within 1 second. </w:t>
      </w:r>
    </w:p>
    <w:p w:rsidR="00000000" w:rsidDel="00000000" w:rsidP="00000000" w:rsidRDefault="00000000" w:rsidRPr="00000000" w14:paraId="0000002A">
      <w:pPr>
        <w:ind w:left="0" w:firstLine="0"/>
        <w:rPr>
          <w:sz w:val="24"/>
          <w:szCs w:val="24"/>
        </w:rPr>
      </w:pPr>
      <w:r w:rsidDel="00000000" w:rsidR="00000000" w:rsidRPr="00000000">
        <w:rPr>
          <w:rtl w:val="0"/>
        </w:rPr>
      </w:r>
    </w:p>
    <w:p w:rsidR="00000000" w:rsidDel="00000000" w:rsidP="00000000" w:rsidRDefault="00000000" w:rsidRPr="00000000" w14:paraId="0000002B">
      <w:pPr>
        <w:pStyle w:val="Heading1"/>
        <w:numPr>
          <w:ilvl w:val="0"/>
          <w:numId w:val="2"/>
        </w:numPr>
        <w:ind w:left="360" w:hanging="360"/>
        <w:rPr>
          <w:sz w:val="26"/>
          <w:szCs w:val="26"/>
        </w:rPr>
      </w:pPr>
      <w:bookmarkStart w:colFirst="0" w:colLast="0" w:name="_heading=h.n2ubhmz7h4iz" w:id="7"/>
      <w:bookmarkEnd w:id="7"/>
      <w:r w:rsidDel="00000000" w:rsidR="00000000" w:rsidRPr="00000000">
        <w:rPr>
          <w:sz w:val="26"/>
          <w:szCs w:val="26"/>
          <w:rtl w:val="0"/>
        </w:rPr>
        <w:t xml:space="preserve">Conclusion and In-Depth Analysis</w:t>
      </w:r>
    </w:p>
    <w:p w:rsidR="00000000" w:rsidDel="00000000" w:rsidP="00000000" w:rsidRDefault="00000000" w:rsidRPr="00000000" w14:paraId="0000002C">
      <w:pPr>
        <w:pStyle w:val="Heading2"/>
        <w:ind w:firstLine="835"/>
        <w:rPr/>
      </w:pPr>
      <w:bookmarkStart w:colFirst="0" w:colLast="0" w:name="_heading=h.g25aupiqi0m9" w:id="8"/>
      <w:bookmarkEnd w:id="8"/>
      <w:r w:rsidDel="00000000" w:rsidR="00000000" w:rsidRPr="00000000">
        <w:rPr>
          <w:rtl w:val="0"/>
        </w:rPr>
        <w:t xml:space="preserve">3.1</w:t>
        <w:tab/>
        <w:t xml:space="preserve">Conclusion: </w:t>
      </w:r>
    </w:p>
    <w:p w:rsidR="00000000" w:rsidDel="00000000" w:rsidP="00000000" w:rsidRDefault="00000000" w:rsidRPr="00000000" w14:paraId="0000002D">
      <w:pPr>
        <w:ind w:left="720" w:firstLine="0"/>
        <w:rPr/>
      </w:pPr>
      <w:r w:rsidDel="00000000" w:rsidR="00000000" w:rsidRPr="00000000">
        <w:rPr>
          <w:rtl w:val="0"/>
        </w:rPr>
        <w:tab/>
        <w:t xml:space="preserve">In conclusion, our decision to only test the T0 model with Professor Hirsch led to success. We were able to prove that our model was functioning at the proper level through observation as well as measurement with an oscilloscope. Our model was bright enough that the user could see the light flickering, even in a well-lit room, and the flickering was visible to the naked eye. Since this was the base model, it only had on/off functions which worked smoothly.</w:t>
      </w:r>
    </w:p>
    <w:p w:rsidR="00000000" w:rsidDel="00000000" w:rsidP="00000000" w:rsidRDefault="00000000" w:rsidRPr="00000000" w14:paraId="0000002E">
      <w:pPr>
        <w:pStyle w:val="Heading2"/>
        <w:ind w:left="720" w:firstLine="0"/>
        <w:rPr/>
      </w:pPr>
      <w:bookmarkStart w:colFirst="0" w:colLast="0" w:name="_heading=h.ryama34tduyd" w:id="9"/>
      <w:bookmarkEnd w:id="9"/>
      <w:r w:rsidDel="00000000" w:rsidR="00000000" w:rsidRPr="00000000">
        <w:rPr>
          <w:rtl w:val="0"/>
        </w:rPr>
        <w:t xml:space="preserve">3.2</w:t>
        <w:tab/>
        <w:t xml:space="preserve">Future Directions:</w:t>
      </w:r>
    </w:p>
    <w:p w:rsidR="00000000" w:rsidDel="00000000" w:rsidP="00000000" w:rsidRDefault="00000000" w:rsidRPr="00000000" w14:paraId="0000002F">
      <w:pPr>
        <w:ind w:left="720" w:firstLine="0"/>
        <w:rPr/>
      </w:pPr>
      <w:r w:rsidDel="00000000" w:rsidR="00000000" w:rsidRPr="00000000">
        <w:rPr>
          <w:rtl w:val="0"/>
        </w:rPr>
        <w:tab/>
        <w:t xml:space="preserve">Our next steps for our project are to continue work on the T9 model. We have the circuit functioning, however, transitioning it to a circuit board from a breadboard has been somewhat difficult since the connections can become unstable. We will also continue with our housing models for both the T0 and the T9 models. Overall, the circuits are presentable, but there is still progress needed on creating two visually appealing and easily understood products.</w:t>
      </w:r>
    </w:p>
    <w:p w:rsidR="00000000" w:rsidDel="00000000" w:rsidP="00000000" w:rsidRDefault="00000000" w:rsidRPr="00000000" w14:paraId="00000030">
      <w:pPr>
        <w:pStyle w:val="Heading2"/>
        <w:ind w:left="720" w:firstLine="0"/>
        <w:rPr/>
      </w:pPr>
      <w:bookmarkStart w:colFirst="0" w:colLast="0" w:name="_heading=h.qq70wsygyd57" w:id="10"/>
      <w:bookmarkEnd w:id="10"/>
      <w:r w:rsidDel="00000000" w:rsidR="00000000" w:rsidRPr="00000000">
        <w:rPr>
          <w:rtl w:val="0"/>
        </w:rPr>
        <w:t xml:space="preserve">3.3</w:t>
        <w:tab/>
        <w:t xml:space="preserve">Reflective Analysis:</w:t>
      </w:r>
    </w:p>
    <w:p w:rsidR="00000000" w:rsidDel="00000000" w:rsidP="00000000" w:rsidRDefault="00000000" w:rsidRPr="00000000" w14:paraId="00000031">
      <w:pPr>
        <w:ind w:left="720" w:firstLine="720"/>
        <w:rPr/>
      </w:pPr>
      <w:r w:rsidDel="00000000" w:rsidR="00000000" w:rsidRPr="00000000">
        <w:rPr>
          <w:rtl w:val="0"/>
        </w:rPr>
        <w:t xml:space="preserve">The T0 and T9 utilize very similar circuitry, but their forms are different. A successful test of the T0 is a good sign for the T9. Testing the T0 resulted in a clear view of how its form should be improved: for example, the LED panel should be propped up by arms on the housing to provide a simpler user experience. This same testing procedure on the T9 will similarly clarify its form. These sort of conclusions are difficult to quantify, but warrant mentioning, as user experience is crucial to these designs.</w:t>
      </w:r>
      <w:r w:rsidDel="00000000" w:rsidR="00000000" w:rsidRPr="00000000">
        <w:rPr>
          <w:rtl w:val="0"/>
        </w:rPr>
      </w:r>
    </w:p>
    <w:sectPr>
      <w:footerReference r:id="rId13" w:type="default"/>
      <w:footerReference r:id="rId14" w:type="first"/>
      <w:footerReference r:id="rId15" w:type="even"/>
      <w:pgSz w:h="15840" w:w="12240" w:orient="portrait"/>
      <w:pgMar w:bottom="1440" w:top="1008" w:left="965" w:right="1800" w:header="720" w:footer="965"/>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Arial Black">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ind w:firstLine="835"/>
      <w:jc w:val="right"/>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keepNext w:val="0"/>
      <w:keepLines w:val="1"/>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600" w:line="240" w:lineRule="auto"/>
      <w:ind w:left="835" w:right="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4">
    <w:pPr>
      <w:ind w:firstLine="835"/>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keepNext w:val="0"/>
      <w:keepLines w:val="1"/>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600" w:line="240" w:lineRule="auto"/>
      <w:ind w:left="835"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6">
    <w:pPr>
      <w:keepNext w:val="0"/>
      <w:keepLines w:val="1"/>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600" w:line="240" w:lineRule="auto"/>
      <w:ind w:left="835"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37">
    <w:pPr>
      <w:ind w:firstLine="835"/>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0"/>
      <w:lvlJc w:val="left"/>
      <w:pPr>
        <w:ind w:left="360" w:hanging="360"/>
      </w:pPr>
      <w:rPr/>
    </w:lvl>
    <w:lvl w:ilvl="1">
      <w:start w:val="1"/>
      <w:numFmt w:val="decimal"/>
      <w:lvlText w:val="%1.%2"/>
      <w:lvlJc w:val="left"/>
      <w:pPr>
        <w:ind w:left="1080" w:hanging="36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400" w:hanging="1080"/>
      </w:pPr>
      <w:rPr/>
    </w:lvl>
    <w:lvl w:ilvl="7">
      <w:start w:val="1"/>
      <w:numFmt w:val="decimal"/>
      <w:lvlText w:val="%1.%2.%3.%4.%5.%6.%7.%8"/>
      <w:lvlJc w:val="left"/>
      <w:pPr>
        <w:ind w:left="6480" w:hanging="1440"/>
      </w:pPr>
      <w:rPr/>
    </w:lvl>
    <w:lvl w:ilvl="8">
      <w:start w:val="1"/>
      <w:numFmt w:val="decimal"/>
      <w:lvlText w:val="%1.%2.%3.%4.%5.%6.%7.%8.%9"/>
      <w:lvlJc w:val="left"/>
      <w:pPr>
        <w:ind w:left="7200" w:hanging="1440"/>
      </w:pPr>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US"/>
      </w:rPr>
    </w:rPrDefault>
    <w:pPrDefault>
      <w:pPr>
        <w:spacing w:line="360" w:lineRule="auto"/>
        <w:ind w:left="835"/>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20" w:lineRule="auto"/>
    </w:pPr>
    <w:rPr>
      <w:rFonts w:ascii="Arial Black" w:cs="Arial Black" w:eastAsia="Arial Black" w:hAnsi="Arial Black"/>
      <w:sz w:val="22"/>
      <w:szCs w:val="22"/>
    </w:rPr>
  </w:style>
  <w:style w:type="paragraph" w:styleId="Heading2">
    <w:name w:val="heading 2"/>
    <w:basedOn w:val="Normal"/>
    <w:next w:val="Normal"/>
    <w:pPr>
      <w:keepNext w:val="1"/>
      <w:keepLines w:val="1"/>
    </w:pPr>
    <w:rPr>
      <w:rFonts w:ascii="Arial Black" w:cs="Arial Black" w:eastAsia="Arial Black" w:hAnsi="Arial Black"/>
    </w:rPr>
  </w:style>
  <w:style w:type="paragraph" w:styleId="Heading3">
    <w:name w:val="heading 3"/>
    <w:basedOn w:val="Normal"/>
    <w:next w:val="Normal"/>
    <w:pPr>
      <w:keepNext w:val="1"/>
      <w:keepLines w:val="1"/>
      <w:ind w:left="1195"/>
    </w:pPr>
    <w:rPr>
      <w:rFonts w:ascii="Arial Black" w:cs="Arial Black" w:eastAsia="Arial Black" w:hAnsi="Arial Black"/>
    </w:rPr>
  </w:style>
  <w:style w:type="paragraph" w:styleId="Heading4">
    <w:name w:val="heading 4"/>
    <w:basedOn w:val="Normal"/>
    <w:next w:val="Normal"/>
    <w:pPr>
      <w:keepNext w:val="1"/>
      <w:keepLines w:val="1"/>
      <w:ind w:left="1555"/>
    </w:pPr>
    <w:rPr>
      <w:rFonts w:ascii="Arial Black" w:cs="Arial Black" w:eastAsia="Arial Black" w:hAnsi="Arial Black"/>
      <w:sz w:val="18"/>
      <w:szCs w:val="18"/>
    </w:rPr>
  </w:style>
  <w:style w:type="paragraph" w:styleId="Heading5">
    <w:name w:val="heading 5"/>
    <w:basedOn w:val="Normal"/>
    <w:next w:val="Normal"/>
    <w:pPr>
      <w:keepNext w:val="1"/>
      <w:keepLines w:val="1"/>
      <w:ind w:left="1915"/>
    </w:pPr>
    <w:rPr>
      <w:rFonts w:ascii="Arial Black" w:cs="Arial Black" w:eastAsia="Arial Black" w:hAnsi="Arial Black"/>
      <w:sz w:val="18"/>
      <w:szCs w:val="18"/>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20" w:lineRule="auto"/>
    </w:pPr>
    <w:rPr>
      <w:rFonts w:ascii="Arial Black" w:cs="Arial Black" w:eastAsia="Arial Black" w:hAnsi="Arial Black"/>
      <w:sz w:val="22"/>
      <w:szCs w:val="22"/>
    </w:rPr>
  </w:style>
  <w:style w:type="paragraph" w:styleId="Heading2">
    <w:name w:val="heading 2"/>
    <w:basedOn w:val="Normal"/>
    <w:next w:val="Normal"/>
    <w:pPr>
      <w:keepNext w:val="1"/>
      <w:keepLines w:val="1"/>
      <w:ind w:left="1080" w:hanging="360"/>
    </w:pPr>
    <w:rPr>
      <w:rFonts w:ascii="Arial Black" w:cs="Arial Black" w:eastAsia="Arial Black" w:hAnsi="Arial Black"/>
      <w:sz w:val="24"/>
      <w:szCs w:val="24"/>
    </w:rPr>
  </w:style>
  <w:style w:type="paragraph" w:styleId="Heading3">
    <w:name w:val="heading 3"/>
    <w:basedOn w:val="Normal"/>
    <w:next w:val="Normal"/>
    <w:pPr>
      <w:keepNext w:val="1"/>
      <w:keepLines w:val="1"/>
      <w:ind w:left="1195"/>
    </w:pPr>
    <w:rPr>
      <w:rFonts w:ascii="Arial Black" w:cs="Arial Black" w:eastAsia="Arial Black" w:hAnsi="Arial Black"/>
    </w:rPr>
  </w:style>
  <w:style w:type="paragraph" w:styleId="Heading4">
    <w:name w:val="heading 4"/>
    <w:basedOn w:val="Normal"/>
    <w:next w:val="Normal"/>
    <w:pPr>
      <w:keepNext w:val="1"/>
      <w:keepLines w:val="1"/>
      <w:ind w:left="1555"/>
    </w:pPr>
    <w:rPr>
      <w:rFonts w:ascii="Arial Black" w:cs="Arial Black" w:eastAsia="Arial Black" w:hAnsi="Arial Black"/>
      <w:sz w:val="18"/>
      <w:szCs w:val="18"/>
    </w:rPr>
  </w:style>
  <w:style w:type="paragraph" w:styleId="Heading5">
    <w:name w:val="heading 5"/>
    <w:basedOn w:val="Normal"/>
    <w:next w:val="Normal"/>
    <w:pPr>
      <w:keepNext w:val="1"/>
      <w:keepLines w:val="1"/>
      <w:ind w:left="1915"/>
    </w:pPr>
    <w:rPr>
      <w:rFonts w:ascii="Arial Black" w:cs="Arial Black" w:eastAsia="Arial Black" w:hAnsi="Arial Black"/>
      <w:sz w:val="18"/>
      <w:szCs w:val="18"/>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ind w:left="835"/>
    </w:pPr>
    <w:rPr>
      <w:rFonts w:ascii="Arial" w:hAnsi="Arial"/>
      <w:spacing w:val="-5"/>
    </w:rPr>
  </w:style>
  <w:style w:type="paragraph" w:styleId="Heading1">
    <w:name w:val="heading 1"/>
    <w:basedOn w:val="Normal"/>
    <w:next w:val="BodyText"/>
    <w:qFormat w:val="1"/>
    <w:pPr>
      <w:keepNext w:val="1"/>
      <w:keepLines w:val="1"/>
      <w:spacing w:after="220" w:line="200" w:lineRule="atLeast"/>
      <w:outlineLvl w:val="0"/>
    </w:pPr>
    <w:rPr>
      <w:rFonts w:ascii="Arial Black" w:hAnsi="Arial Black"/>
      <w:spacing w:val="-10"/>
      <w:kern w:val="28"/>
      <w:sz w:val="22"/>
    </w:rPr>
  </w:style>
  <w:style w:type="paragraph" w:styleId="Heading2">
    <w:name w:val="heading 2"/>
    <w:basedOn w:val="Normal"/>
    <w:next w:val="BodyText"/>
    <w:qFormat w:val="1"/>
    <w:pPr>
      <w:keepNext w:val="1"/>
      <w:keepLines w:val="1"/>
      <w:spacing w:line="200" w:lineRule="atLeast"/>
      <w:outlineLvl w:val="1"/>
    </w:pPr>
    <w:rPr>
      <w:rFonts w:ascii="Arial Black" w:hAnsi="Arial Black"/>
      <w:spacing w:val="-10"/>
      <w:kern w:val="28"/>
    </w:rPr>
  </w:style>
  <w:style w:type="paragraph" w:styleId="Heading3">
    <w:name w:val="heading 3"/>
    <w:basedOn w:val="Normal"/>
    <w:next w:val="BodyText"/>
    <w:qFormat w:val="1"/>
    <w:pPr>
      <w:keepNext w:val="1"/>
      <w:keepLines w:val="1"/>
      <w:spacing w:line="180" w:lineRule="atLeast"/>
      <w:ind w:left="1195"/>
      <w:outlineLvl w:val="2"/>
    </w:pPr>
    <w:rPr>
      <w:rFonts w:ascii="Arial Black" w:hAnsi="Arial Black"/>
      <w:kern w:val="28"/>
    </w:rPr>
  </w:style>
  <w:style w:type="paragraph" w:styleId="Heading4">
    <w:name w:val="heading 4"/>
    <w:basedOn w:val="Normal"/>
    <w:next w:val="BodyText"/>
    <w:qFormat w:val="1"/>
    <w:pPr>
      <w:keepNext w:val="1"/>
      <w:keepLines w:val="1"/>
      <w:spacing w:line="180" w:lineRule="atLeast"/>
      <w:ind w:left="1555"/>
      <w:outlineLvl w:val="3"/>
    </w:pPr>
    <w:rPr>
      <w:rFonts w:ascii="Arial Black" w:hAnsi="Arial Black"/>
      <w:spacing w:val="-2"/>
      <w:kern w:val="28"/>
      <w:sz w:val="18"/>
    </w:rPr>
  </w:style>
  <w:style w:type="paragraph" w:styleId="Heading5">
    <w:name w:val="heading 5"/>
    <w:basedOn w:val="Normal"/>
    <w:next w:val="BodyText"/>
    <w:qFormat w:val="1"/>
    <w:pPr>
      <w:keepNext w:val="1"/>
      <w:keepLines w:val="1"/>
      <w:spacing w:line="180" w:lineRule="atLeast"/>
      <w:ind w:left="1915"/>
      <w:outlineLvl w:val="4"/>
    </w:pPr>
    <w:rPr>
      <w:rFonts w:ascii="Arial Black" w:hAnsi="Arial Black"/>
      <w:spacing w:val="-2"/>
      <w:kern w:val="28"/>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semiHidden w:val="1"/>
    <w:pPr>
      <w:spacing w:after="220" w:line="180" w:lineRule="atLeast"/>
      <w:jc w:val="both"/>
    </w:pPr>
  </w:style>
  <w:style w:type="paragraph" w:styleId="Closing">
    <w:name w:val="Closing"/>
    <w:basedOn w:val="Normal"/>
    <w:semiHidden w:val="1"/>
    <w:pPr>
      <w:keepNext w:val="1"/>
      <w:spacing w:line="220" w:lineRule="atLeast"/>
    </w:pPr>
  </w:style>
  <w:style w:type="paragraph" w:styleId="CompanyName" w:customStyle="1">
    <w:name w:val="Company Name"/>
    <w:basedOn w:val="Normal"/>
    <w:pPr>
      <w:keepLines w:val="1"/>
      <w:shd w:color="auto" w:fill="auto" w:val="solid"/>
      <w:spacing w:line="320" w:lineRule="exact"/>
      <w:ind w:left="0"/>
    </w:pPr>
    <w:rPr>
      <w:rFonts w:ascii="Arial Black" w:hAnsi="Arial Black"/>
      <w:color w:val="ffffff"/>
      <w:spacing w:val="-15"/>
      <w:sz w:val="32"/>
    </w:rPr>
  </w:style>
  <w:style w:type="paragraph" w:styleId="DocumentLabel" w:customStyle="1">
    <w:name w:val="Document Label"/>
    <w:basedOn w:val="Normal"/>
    <w:next w:val="Normal"/>
    <w:pPr>
      <w:keepNext w:val="1"/>
      <w:keepLines w:val="1"/>
      <w:spacing w:after="120" w:before="400" w:line="240" w:lineRule="atLeast"/>
      <w:ind w:left="0"/>
    </w:pPr>
    <w:rPr>
      <w:rFonts w:ascii="Arial Black" w:hAnsi="Arial Black"/>
      <w:kern w:val="28"/>
      <w:sz w:val="96"/>
    </w:rPr>
  </w:style>
  <w:style w:type="paragraph" w:styleId="Enclosure" w:customStyle="1">
    <w:name w:val="Enclosure"/>
    <w:basedOn w:val="BodyText"/>
    <w:next w:val="Normal"/>
    <w:pPr>
      <w:keepLines w:val="1"/>
      <w:spacing w:before="220"/>
      <w:jc w:val="left"/>
    </w:pPr>
  </w:style>
  <w:style w:type="paragraph" w:styleId="HeaderBase" w:customStyle="1">
    <w:name w:val="Header Base"/>
    <w:basedOn w:val="BodyText"/>
    <w:pPr>
      <w:keepLines w:val="1"/>
      <w:tabs>
        <w:tab w:val="center" w:pos="4320"/>
        <w:tab w:val="right" w:pos="8640"/>
      </w:tabs>
      <w:spacing w:after="0"/>
    </w:pPr>
  </w:style>
  <w:style w:type="paragraph" w:styleId="Footer">
    <w:name w:val="footer"/>
    <w:basedOn w:val="HeaderBase"/>
    <w:semiHidden w:val="1"/>
    <w:pPr>
      <w:spacing w:before="600"/>
    </w:pPr>
    <w:rPr>
      <w:sz w:val="18"/>
    </w:rPr>
  </w:style>
  <w:style w:type="paragraph" w:styleId="Header">
    <w:name w:val="header"/>
    <w:basedOn w:val="HeaderBase"/>
    <w:semiHidden w:val="1"/>
    <w:pPr>
      <w:spacing w:after="600"/>
    </w:pPr>
  </w:style>
  <w:style w:type="paragraph" w:styleId="HeadingBase" w:customStyle="1">
    <w:name w:val="Heading Base"/>
    <w:basedOn w:val="BodyText"/>
    <w:next w:val="BodyText"/>
    <w:pPr>
      <w:keepNext w:val="1"/>
      <w:keepLines w:val="1"/>
      <w:spacing w:after="0"/>
      <w:jc w:val="left"/>
    </w:pPr>
    <w:rPr>
      <w:rFonts w:ascii="Arial Black" w:hAnsi="Arial Black"/>
      <w:spacing w:val="-10"/>
      <w:kern w:val="28"/>
    </w:rPr>
  </w:style>
  <w:style w:type="paragraph" w:styleId="MessageHeader">
    <w:name w:val="Message Header"/>
    <w:basedOn w:val="BodyText"/>
    <w:semiHidden w:val="1"/>
    <w:pPr>
      <w:keepLines w:val="1"/>
      <w:spacing w:after="120"/>
      <w:ind w:left="1555" w:hanging="720"/>
      <w:jc w:val="left"/>
    </w:pPr>
  </w:style>
  <w:style w:type="paragraph" w:styleId="MessageHeaderFirst" w:customStyle="1">
    <w:name w:val="Message Header First"/>
    <w:basedOn w:val="MessageHeader"/>
    <w:next w:val="MessageHeader"/>
    <w:pPr>
      <w:spacing w:before="220"/>
    </w:pPr>
  </w:style>
  <w:style w:type="character" w:styleId="MessageHeaderLabel" w:customStyle="1">
    <w:name w:val="Message Header Label"/>
    <w:rPr>
      <w:rFonts w:ascii="Arial Black" w:hAnsi="Arial Black"/>
      <w:spacing w:val="-10"/>
      <w:sz w:val="18"/>
    </w:rPr>
  </w:style>
  <w:style w:type="paragraph" w:styleId="MessageHeaderLast" w:customStyle="1">
    <w:name w:val="Message Header Last"/>
    <w:basedOn w:val="MessageHeader"/>
    <w:next w:val="BodyText"/>
    <w:pPr>
      <w:pBdr>
        <w:bottom w:color="auto" w:space="15" w:sz="6" w:val="single"/>
      </w:pBdr>
      <w:spacing w:after="320"/>
    </w:pPr>
  </w:style>
  <w:style w:type="paragraph" w:styleId="NormalIndent">
    <w:name w:val="Normal Indent"/>
    <w:basedOn w:val="Normal"/>
    <w:semiHidden w:val="1"/>
    <w:pPr>
      <w:ind w:left="1555"/>
    </w:pPr>
  </w:style>
  <w:style w:type="character" w:styleId="PageNumber">
    <w:name w:val="page number"/>
    <w:semiHidden w:val="1"/>
    <w:rPr>
      <w:sz w:val="18"/>
    </w:rPr>
  </w:style>
  <w:style w:type="paragraph" w:styleId="ReturnAddress" w:customStyle="1">
    <w:name w:val="Return Address"/>
    <w:basedOn w:val="Normal"/>
    <w:pPr>
      <w:keepLines w:val="1"/>
      <w:spacing w:line="200" w:lineRule="atLeast"/>
      <w:ind w:left="0"/>
    </w:pPr>
    <w:rPr>
      <w:spacing w:val="-2"/>
      <w:sz w:val="16"/>
    </w:rPr>
  </w:style>
  <w:style w:type="paragraph" w:styleId="Signature">
    <w:name w:val="Signature"/>
    <w:basedOn w:val="BodyText"/>
    <w:semiHidden w:val="1"/>
    <w:pPr>
      <w:keepNext w:val="1"/>
      <w:keepLines w:val="1"/>
      <w:spacing w:after="0" w:before="660"/>
    </w:pPr>
  </w:style>
  <w:style w:type="paragraph" w:styleId="SignatureJobTitle" w:customStyle="1">
    <w:name w:val="Signature Job Title"/>
    <w:basedOn w:val="Signature"/>
    <w:next w:val="Normal"/>
    <w:pPr>
      <w:spacing w:before="0"/>
      <w:jc w:val="left"/>
    </w:pPr>
  </w:style>
  <w:style w:type="paragraph" w:styleId="SignatureName" w:customStyle="1">
    <w:name w:val="Signature Name"/>
    <w:basedOn w:val="Signature"/>
    <w:next w:val="SignatureJobTitle"/>
    <w:pPr>
      <w:spacing w:before="720"/>
      <w:jc w:val="left"/>
    </w:pPr>
  </w:style>
  <w:style w:type="paragraph" w:styleId="BalloonText">
    <w:name w:val="Balloon Text"/>
    <w:basedOn w:val="Normal"/>
    <w:semiHidden w:val="1"/>
    <w:unhideWhenUsed w:val="1"/>
    <w:rPr>
      <w:rFonts w:ascii="Tahoma" w:cs="Tahoma" w:hAnsi="Tahoma"/>
      <w:sz w:val="16"/>
      <w:szCs w:val="16"/>
    </w:rPr>
  </w:style>
  <w:style w:type="paragraph" w:styleId="List">
    <w:name w:val="List"/>
    <w:basedOn w:val="Normal"/>
    <w:semiHidden w:val="1"/>
    <w:pPr>
      <w:ind w:left="1195" w:hanging="360"/>
    </w:pPr>
  </w:style>
  <w:style w:type="paragraph" w:styleId="List2">
    <w:name w:val="List 2"/>
    <w:basedOn w:val="Normal"/>
    <w:semiHidden w:val="1"/>
    <w:pPr>
      <w:ind w:left="1555" w:hanging="360"/>
    </w:pPr>
  </w:style>
  <w:style w:type="paragraph" w:styleId="List3">
    <w:name w:val="List 3"/>
    <w:basedOn w:val="Normal"/>
    <w:semiHidden w:val="1"/>
    <w:pPr>
      <w:ind w:left="1915" w:hanging="360"/>
    </w:pPr>
  </w:style>
  <w:style w:type="paragraph" w:styleId="List4">
    <w:name w:val="List 4"/>
    <w:basedOn w:val="Normal"/>
    <w:semiHidden w:val="1"/>
    <w:pPr>
      <w:ind w:left="2275" w:hanging="360"/>
    </w:pPr>
  </w:style>
  <w:style w:type="paragraph" w:styleId="List5">
    <w:name w:val="List 5"/>
    <w:basedOn w:val="Normal"/>
    <w:semiHidden w:val="1"/>
    <w:pPr>
      <w:ind w:left="2635" w:hanging="360"/>
    </w:pPr>
  </w:style>
  <w:style w:type="paragraph" w:styleId="ListBullet">
    <w:name w:val="List Bullet"/>
    <w:basedOn w:val="Normal"/>
    <w:autoRedefine w:val="1"/>
    <w:semiHidden w:val="1"/>
    <w:pPr>
      <w:numPr>
        <w:numId w:val="3"/>
      </w:numPr>
      <w:ind w:left="1195"/>
    </w:pPr>
  </w:style>
  <w:style w:type="paragraph" w:styleId="ListBullet2">
    <w:name w:val="List Bullet 2"/>
    <w:basedOn w:val="Normal"/>
    <w:autoRedefine w:val="1"/>
    <w:semiHidden w:val="1"/>
    <w:pPr>
      <w:numPr>
        <w:numId w:val="4"/>
      </w:numPr>
      <w:ind w:left="1555"/>
    </w:pPr>
  </w:style>
  <w:style w:type="paragraph" w:styleId="ListBullet3">
    <w:name w:val="List Bullet 3"/>
    <w:basedOn w:val="Normal"/>
    <w:autoRedefine w:val="1"/>
    <w:semiHidden w:val="1"/>
    <w:pPr>
      <w:numPr>
        <w:numId w:val="5"/>
      </w:numPr>
      <w:ind w:left="1915"/>
    </w:pPr>
  </w:style>
  <w:style w:type="paragraph" w:styleId="ListBullet4">
    <w:name w:val="List Bullet 4"/>
    <w:basedOn w:val="Normal"/>
    <w:autoRedefine w:val="1"/>
    <w:semiHidden w:val="1"/>
    <w:pPr>
      <w:numPr>
        <w:numId w:val="6"/>
      </w:numPr>
      <w:ind w:left="2275"/>
    </w:pPr>
  </w:style>
  <w:style w:type="paragraph" w:styleId="ListBullet5">
    <w:name w:val="List Bullet 5"/>
    <w:basedOn w:val="Normal"/>
    <w:autoRedefine w:val="1"/>
    <w:semiHidden w:val="1"/>
    <w:pPr>
      <w:numPr>
        <w:numId w:val="7"/>
      </w:numPr>
      <w:ind w:left="2635"/>
    </w:pPr>
  </w:style>
  <w:style w:type="paragraph" w:styleId="ListContinue">
    <w:name w:val="List Continue"/>
    <w:basedOn w:val="Normal"/>
    <w:semiHidden w:val="1"/>
    <w:pPr>
      <w:spacing w:after="120"/>
      <w:ind w:left="1195"/>
    </w:pPr>
  </w:style>
  <w:style w:type="paragraph" w:styleId="ListContinue2">
    <w:name w:val="List Continue 2"/>
    <w:basedOn w:val="Normal"/>
    <w:semiHidden w:val="1"/>
    <w:pPr>
      <w:spacing w:after="120"/>
      <w:ind w:left="1555"/>
    </w:pPr>
  </w:style>
  <w:style w:type="paragraph" w:styleId="ListContinue3">
    <w:name w:val="List Continue 3"/>
    <w:basedOn w:val="Normal"/>
    <w:semiHidden w:val="1"/>
    <w:pPr>
      <w:spacing w:after="120"/>
      <w:ind w:left="1915"/>
    </w:pPr>
  </w:style>
  <w:style w:type="paragraph" w:styleId="ListContinue4">
    <w:name w:val="List Continue 4"/>
    <w:basedOn w:val="Normal"/>
    <w:semiHidden w:val="1"/>
    <w:pPr>
      <w:spacing w:after="120"/>
      <w:ind w:left="2275"/>
    </w:pPr>
  </w:style>
  <w:style w:type="paragraph" w:styleId="ListContinue5">
    <w:name w:val="List Continue 5"/>
    <w:basedOn w:val="Normal"/>
    <w:semiHidden w:val="1"/>
    <w:pPr>
      <w:spacing w:after="120"/>
      <w:ind w:left="2635"/>
    </w:pPr>
  </w:style>
  <w:style w:type="paragraph" w:styleId="ListNumber">
    <w:name w:val="List Number"/>
    <w:basedOn w:val="Normal"/>
    <w:semiHidden w:val="1"/>
    <w:pPr>
      <w:numPr>
        <w:numId w:val="8"/>
      </w:numPr>
      <w:ind w:left="1195"/>
    </w:pPr>
  </w:style>
  <w:style w:type="paragraph" w:styleId="ListNumber2">
    <w:name w:val="List Number 2"/>
    <w:basedOn w:val="Normal"/>
    <w:semiHidden w:val="1"/>
    <w:pPr>
      <w:numPr>
        <w:numId w:val="9"/>
      </w:numPr>
      <w:ind w:left="1555"/>
    </w:pPr>
  </w:style>
  <w:style w:type="paragraph" w:styleId="ListNumber3">
    <w:name w:val="List Number 3"/>
    <w:basedOn w:val="Normal"/>
    <w:semiHidden w:val="1"/>
    <w:pPr>
      <w:numPr>
        <w:numId w:val="10"/>
      </w:numPr>
      <w:ind w:left="1915"/>
    </w:pPr>
  </w:style>
  <w:style w:type="paragraph" w:styleId="ListNumber4">
    <w:name w:val="List Number 4"/>
    <w:basedOn w:val="Normal"/>
    <w:semiHidden w:val="1"/>
    <w:pPr>
      <w:numPr>
        <w:numId w:val="11"/>
      </w:numPr>
      <w:ind w:left="2275"/>
    </w:pPr>
  </w:style>
  <w:style w:type="paragraph" w:styleId="ListNumber5">
    <w:name w:val="List Number 5"/>
    <w:basedOn w:val="Normal"/>
    <w:semiHidden w:val="1"/>
    <w:pPr>
      <w:numPr>
        <w:numId w:val="12"/>
      </w:numPr>
      <w:ind w:left="2635"/>
    </w:pPr>
  </w:style>
  <w:style w:type="character" w:styleId="BalloonTextChar" w:customStyle="1">
    <w:name w:val="Balloon Text Char"/>
    <w:basedOn w:val="DefaultParagraphFont"/>
    <w:semiHidden w:val="1"/>
    <w:rPr>
      <w:rFonts w:ascii="Tahoma" w:cs="Tahoma" w:hAnsi="Tahoma"/>
      <w:spacing w:val="-5"/>
      <w:sz w:val="16"/>
      <w:szCs w:val="16"/>
    </w:rPr>
  </w:style>
  <w:style w:type="character" w:styleId="HeaderChar" w:customStyle="1">
    <w:name w:val="Header Char"/>
    <w:basedOn w:val="DefaultParagraphFont"/>
    <w:rPr>
      <w:rFonts w:ascii="Arial" w:hAnsi="Arial"/>
      <w:spacing w:val="-5"/>
    </w:rPr>
  </w:style>
  <w:style w:type="paragraph" w:styleId="NormalWeb">
    <w:name w:val="Normal (Web)"/>
    <w:basedOn w:val="Normal"/>
    <w:semiHidden w:val="1"/>
    <w:unhideWhenUsed w:val="1"/>
    <w:pPr>
      <w:spacing w:after="100" w:afterAutospacing="1" w:before="100" w:beforeAutospacing="1"/>
      <w:ind w:left="0"/>
    </w:pPr>
    <w:rPr>
      <w:rFonts w:ascii="Times New Roman" w:hAnsi="Times New Roman"/>
      <w:spacing w:val="0"/>
      <w:sz w:val="24"/>
      <w:szCs w:val="24"/>
    </w:rPr>
  </w:style>
  <w:style w:type="paragraph" w:styleId="ListParagraph">
    <w:name w:val="List Paragraph"/>
    <w:basedOn w:val="Normal"/>
    <w:qFormat w:val="1"/>
    <w:pPr>
      <w:spacing w:after="200" w:line="276" w:lineRule="auto"/>
      <w:ind w:left="720"/>
      <w:contextualSpacing w:val="1"/>
    </w:pPr>
    <w:rPr>
      <w:rFonts w:ascii="Calibri" w:eastAsia="Calibri" w:hAnsi="Calibri"/>
      <w:spacing w:val="0"/>
      <w:sz w:val="22"/>
      <w:szCs w:val="22"/>
    </w:rPr>
  </w:style>
  <w:style w:type="character" w:styleId="FooterChar" w:customStyle="1">
    <w:name w:val="Footer Char"/>
    <w:basedOn w:val="DefaultParagraphFont"/>
    <w:rPr>
      <w:rFonts w:ascii="Arial" w:hAnsi="Arial"/>
      <w:spacing w:val="-5"/>
      <w:sz w:val="1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6.jpg"/><Relationship Id="rId13" Type="http://schemas.openxmlformats.org/officeDocument/2006/relationships/footer" Target="footer2.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footer" Target="footer3.xm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6BpsRGaBlIWsyT/Oug3AvcnAzg==">CgMxLjAyCGguZ2pkZ3hzMg5oLmxtMnBmc2tpdWtqcTIOaC54bW9qOHFwZ2ttcWwyDmguN3g5djB3NjcxNHFjMg5oLnFvYnA1YXYyeGR1dzINaC54Y2xtanJ4cW11aDIOaC4ydXY2bHhwMzluaHkyDmgubjJ1YmhtejdoNGl6Mg5oLmcyNWF1cGlxaTBtOTIOaC5yeWFtYTM0dGR1eWQyDmgucXE3MHdzeWd5ZDU3OAByITFpWmRzUHlPMFlHU2J6R0lndzQ5eUxwVi11a3BoUU0ya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2016-11-03T14:12:00Z</dcterms:created>
  <dc:creator>dermeister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TC010129271033</vt:lpwstr>
  </property>
</Properties>
</file>