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577B81" w:rsidRPr="00577B81" w:rsidRDefault="00577B81" w:rsidP="00577B81">
      <w:pPr>
        <w:rPr>
          <w:sz w:val="32"/>
          <w:szCs w:val="32"/>
        </w:rPr>
      </w:pPr>
      <w:r w:rsidRPr="00577B81">
        <w:rPr>
          <w:sz w:val="32"/>
          <w:szCs w:val="32"/>
        </w:rPr>
        <w:t>https://machinelearningmastery.com/use-ensemble-machine-learning-algorithms-weka/</w:t>
      </w:r>
      <w:r>
        <w:rPr>
          <w:sz w:val="32"/>
          <w:szCs w:val="32"/>
        </w:rPr>
        <w:t xml:space="preserve"> (voting </w:t>
      </w:r>
      <w:proofErr w:type="spellStart"/>
      <w:r>
        <w:rPr>
          <w:sz w:val="32"/>
          <w:szCs w:val="32"/>
        </w:rPr>
        <w:t>commitee</w:t>
      </w:r>
      <w:proofErr w:type="spellEnd"/>
      <w:r>
        <w:rPr>
          <w:sz w:val="32"/>
          <w:szCs w:val="32"/>
        </w:rPr>
        <w:t>)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 xml:space="preserve">The dataset was supplied as an ARFF file ready for use with the </w:t>
      </w:r>
      <w:proofErr w:type="spellStart"/>
      <w:r w:rsidRPr="004647F3">
        <w:rPr>
          <w:sz w:val="24"/>
          <w:szCs w:val="24"/>
        </w:rPr>
        <w:t>Weka</w:t>
      </w:r>
      <w:proofErr w:type="spellEnd"/>
      <w:r w:rsidRPr="004647F3">
        <w:rPr>
          <w:sz w:val="24"/>
          <w:szCs w:val="24"/>
        </w:rPr>
        <w:t xml:space="preserve"> data mining toolkit. Initial exploration of the training dataset showed the following features.</w:t>
      </w:r>
    </w:p>
    <w:p w:rsidR="004647F3" w:rsidRPr="004647F3" w:rsidRDefault="004647F3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To be written….</w:t>
      </w:r>
      <w:bookmarkStart w:id="0" w:name="_GoBack"/>
      <w:bookmarkEnd w:id="0"/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C1CCF" w:rsidRDefault="001B31AF" w:rsidP="00476C23">
      <w:pPr>
        <w:rPr>
          <w:sz w:val="24"/>
          <w:szCs w:val="24"/>
        </w:rPr>
      </w:pPr>
      <w:r w:rsidRPr="001B31AF">
        <w:rPr>
          <w:sz w:val="24"/>
          <w:szCs w:val="24"/>
        </w:rPr>
        <w:lastRenderedPageBreak/>
        <w:t>The maximum achieved by anyone was 82%. The test dataset contains 34 good examples and 16 bad examples, so the default rule (classifying every example as good) has an accuracy of 68%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385B">
        <w:rPr>
          <w:sz w:val="24"/>
          <w:szCs w:val="24"/>
        </w:rPr>
        <w:t>he performance of….</w:t>
      </w:r>
    </w:p>
    <w:sectPr w:rsidR="0062385B" w:rsidRPr="0062385B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BA20B0"/>
    <w:rsid w:val="001B31AF"/>
    <w:rsid w:val="003A5D17"/>
    <w:rsid w:val="004647F3"/>
    <w:rsid w:val="00476C23"/>
    <w:rsid w:val="00577B81"/>
    <w:rsid w:val="0062385B"/>
    <w:rsid w:val="006B6637"/>
    <w:rsid w:val="006C1CCF"/>
    <w:rsid w:val="00A6652B"/>
    <w:rsid w:val="00BA2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Thai Con</cp:lastModifiedBy>
  <cp:revision>11</cp:revision>
  <dcterms:created xsi:type="dcterms:W3CDTF">2018-02-06T13:47:00Z</dcterms:created>
  <dcterms:modified xsi:type="dcterms:W3CDTF">2018-02-27T07:25:00Z</dcterms:modified>
</cp:coreProperties>
</file>