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6F" w:rsidRPr="00206F6F" w:rsidRDefault="00206F6F" w:rsidP="00096E1A">
      <w:pPr>
        <w:pStyle w:val="Heading3"/>
        <w:shd w:val="clear" w:color="auto" w:fill="FFFFFF"/>
        <w:spacing w:before="180" w:beforeAutospacing="0" w:after="0" w:afterAutospacing="0"/>
        <w:jc w:val="center"/>
        <w:rPr>
          <w:rFonts w:ascii="Arial" w:hAnsi="Arial" w:cs="Arial"/>
          <w:color w:val="222222"/>
          <w:sz w:val="33"/>
          <w:szCs w:val="33"/>
        </w:rPr>
      </w:pPr>
      <w:r>
        <w:rPr>
          <w:rFonts w:ascii="Arial" w:hAnsi="Arial" w:cs="Arial"/>
          <w:color w:val="222222"/>
          <w:sz w:val="33"/>
          <w:szCs w:val="33"/>
        </w:rPr>
        <w:t>Web back-end (1) - Một số khái niệm</w:t>
      </w:r>
      <w:bookmarkStart w:id="0" w:name="_GoBack"/>
      <w:bookmarkEnd w:id="0"/>
    </w:p>
    <w:p w:rsidR="00096E1A" w:rsidRDefault="00096E1A" w:rsidP="00096E1A">
      <w:pPr>
        <w:spacing w:after="3" w:line="256" w:lineRule="auto"/>
        <w:ind w:left="-5" w:hanging="10"/>
      </w:pPr>
      <w:r>
        <w:rPr>
          <w:b/>
          <w:sz w:val="28"/>
        </w:rPr>
        <w:t xml:space="preserve">Câu 1: </w:t>
      </w:r>
    </w:p>
    <w:p w:rsidR="00096E1A" w:rsidRDefault="00096E1A" w:rsidP="00096E1A">
      <w:pPr>
        <w:spacing w:after="56" w:line="256" w:lineRule="auto"/>
        <w:ind w:hanging="10"/>
      </w:pPr>
      <w:r>
        <w:rPr>
          <w:b/>
        </w:rPr>
        <w:t>VNPT:</w:t>
      </w:r>
      <w:r>
        <w:t xml:space="preserve">  </w:t>
      </w:r>
    </w:p>
    <w:p w:rsidR="00096E1A" w:rsidRDefault="00096E1A" w:rsidP="00096E1A">
      <w:pPr>
        <w:numPr>
          <w:ilvl w:val="0"/>
          <w:numId w:val="1"/>
        </w:numPr>
        <w:spacing w:after="40" w:line="268" w:lineRule="auto"/>
        <w:ind w:hanging="360"/>
      </w:pPr>
      <w:r>
        <w:t xml:space="preserve">Gói Home 1: Giá khoảng 165.000 VNĐ/tháng, tốc độ khoảng 200Mbps. </w:t>
      </w:r>
    </w:p>
    <w:p w:rsidR="00096E1A" w:rsidRDefault="00096E1A" w:rsidP="00096E1A">
      <w:pPr>
        <w:numPr>
          <w:ilvl w:val="0"/>
          <w:numId w:val="1"/>
        </w:numPr>
        <w:spacing w:after="40" w:line="268" w:lineRule="auto"/>
        <w:ind w:hanging="360"/>
      </w:pPr>
      <w:r>
        <w:t xml:space="preserve">Gói Home 2: Giá khoảng 210.000 VNĐ/tháng, tốc độ khoảng 300Mbps. </w:t>
      </w:r>
    </w:p>
    <w:p w:rsidR="00096E1A" w:rsidRDefault="00096E1A" w:rsidP="00096E1A">
      <w:pPr>
        <w:numPr>
          <w:ilvl w:val="0"/>
          <w:numId w:val="1"/>
        </w:numPr>
        <w:spacing w:after="40" w:line="268" w:lineRule="auto"/>
        <w:ind w:hanging="360"/>
      </w:pPr>
      <w:r>
        <w:t xml:space="preserve">Gói Home 4: Giá khoảng 285.000 VNĐ/tháng, tốc độ khoảng 1Gbps. </w:t>
      </w:r>
      <w:r>
        <w:rPr>
          <w:b/>
        </w:rPr>
        <w:t>Viettel:</w:t>
      </w:r>
      <w:r>
        <w:t xml:space="preserve">  </w:t>
      </w:r>
    </w:p>
    <w:p w:rsidR="00096E1A" w:rsidRDefault="00096E1A" w:rsidP="00096E1A">
      <w:pPr>
        <w:numPr>
          <w:ilvl w:val="0"/>
          <w:numId w:val="1"/>
        </w:numPr>
        <w:spacing w:after="40" w:line="268" w:lineRule="auto"/>
        <w:ind w:hanging="360"/>
      </w:pPr>
      <w:r>
        <w:t xml:space="preserve">Gói NET1PLUS: Giá khoảng 165.000 VNĐ/tháng, tốc độ khoảng 40Mbps. </w:t>
      </w:r>
    </w:p>
    <w:p w:rsidR="00096E1A" w:rsidRDefault="00096E1A" w:rsidP="00096E1A">
      <w:pPr>
        <w:numPr>
          <w:ilvl w:val="0"/>
          <w:numId w:val="1"/>
        </w:numPr>
        <w:spacing w:after="40" w:line="268" w:lineRule="auto"/>
        <w:ind w:hanging="360"/>
      </w:pPr>
      <w:r>
        <w:t xml:space="preserve">Gói NET2PLUS: Giá khoảng 180.000 VNĐ/tháng, tốc độ khoảng 80Mbps. </w:t>
      </w:r>
    </w:p>
    <w:p w:rsidR="00096E1A" w:rsidRDefault="00096E1A" w:rsidP="00096E1A">
      <w:pPr>
        <w:numPr>
          <w:ilvl w:val="0"/>
          <w:numId w:val="1"/>
        </w:numPr>
        <w:spacing w:after="40" w:line="268" w:lineRule="auto"/>
        <w:ind w:hanging="360"/>
      </w:pPr>
      <w:r>
        <w:t xml:space="preserve">Gói Sun 3: Giá khoảng 360.000 VNĐ/tháng, tốc độ khoảng 400Mbps - 1Gbps. </w:t>
      </w:r>
      <w:r>
        <w:rPr>
          <w:b/>
        </w:rPr>
        <w:t>FPT:</w:t>
      </w:r>
      <w:r>
        <w:t xml:space="preserve">  </w:t>
      </w:r>
    </w:p>
    <w:p w:rsidR="00096E1A" w:rsidRDefault="00096E1A" w:rsidP="00096E1A">
      <w:pPr>
        <w:numPr>
          <w:ilvl w:val="0"/>
          <w:numId w:val="1"/>
        </w:numPr>
        <w:spacing w:after="40" w:line="268" w:lineRule="auto"/>
        <w:ind w:hanging="360"/>
      </w:pPr>
      <w:r>
        <w:t xml:space="preserve">Gói Giga: Giá khoảng 185.000 VNĐ/tháng, tốc độ khoảng 150Mbps. </w:t>
      </w:r>
    </w:p>
    <w:p w:rsidR="00096E1A" w:rsidRDefault="00096E1A" w:rsidP="00096E1A">
      <w:pPr>
        <w:numPr>
          <w:ilvl w:val="0"/>
          <w:numId w:val="1"/>
        </w:numPr>
        <w:spacing w:after="43" w:line="266" w:lineRule="auto"/>
        <w:ind w:hanging="360"/>
      </w:pPr>
      <w:r>
        <w:t xml:space="preserve">Gói Sky: Giá khoảng 240.000 VNĐ/tháng, tốc độ khoảng 1Gbps. </w:t>
      </w:r>
    </w:p>
    <w:p w:rsidR="00096E1A" w:rsidRDefault="00096E1A" w:rsidP="00096E1A">
      <w:pPr>
        <w:numPr>
          <w:ilvl w:val="0"/>
          <w:numId w:val="1"/>
        </w:numPr>
        <w:spacing w:after="0" w:line="266" w:lineRule="auto"/>
        <w:ind w:hanging="360"/>
      </w:pPr>
      <w:r>
        <w:t xml:space="preserve">Gói Meta: Giá khoảng 310.000 VNĐ/tháng, tốc độ khoảng 1Gbps. </w:t>
      </w:r>
    </w:p>
    <w:p w:rsidR="00096E1A" w:rsidRDefault="00096E1A" w:rsidP="00096E1A">
      <w:pPr>
        <w:spacing w:after="214" w:line="256" w:lineRule="auto"/>
      </w:pPr>
      <w:r>
        <w:rPr>
          <w:sz w:val="24"/>
        </w:rPr>
        <w:t xml:space="preserve"> </w:t>
      </w:r>
    </w:p>
    <w:p w:rsidR="00096E1A" w:rsidRDefault="00096E1A" w:rsidP="00096E1A">
      <w:pPr>
        <w:spacing w:after="194" w:line="256" w:lineRule="auto"/>
        <w:ind w:left="-5" w:hanging="10"/>
      </w:pPr>
      <w:r>
        <w:rPr>
          <w:b/>
          <w:sz w:val="28"/>
        </w:rPr>
        <w:t xml:space="preserve">Câu 2: </w:t>
      </w:r>
    </w:p>
    <w:p w:rsidR="00096E1A" w:rsidRDefault="00096E1A" w:rsidP="00096E1A">
      <w:pPr>
        <w:numPr>
          <w:ilvl w:val="0"/>
          <w:numId w:val="2"/>
        </w:numPr>
        <w:spacing w:after="56" w:line="256" w:lineRule="auto"/>
        <w:ind w:hanging="360"/>
      </w:pPr>
      <w:r>
        <w:rPr>
          <w:b/>
        </w:rPr>
        <w:t xml:space="preserve">HTML: </w:t>
      </w:r>
    </w:p>
    <w:p w:rsidR="00096E1A" w:rsidRDefault="00096E1A" w:rsidP="00096E1A">
      <w:pPr>
        <w:numPr>
          <w:ilvl w:val="1"/>
          <w:numId w:val="2"/>
        </w:numPr>
        <w:spacing w:after="43" w:line="266" w:lineRule="auto"/>
        <w:ind w:hanging="360"/>
      </w:pPr>
      <w:r>
        <w:t xml:space="preserve">HTML là cấu trúc cơ bản của trang web. Bạn có thể thấy các thẻ HTML như &lt;html&gt;, &lt;head&gt;, &lt;body&gt;, &lt;div&gt;, &lt;h1&gt;, &lt;p&gt;, &lt;a&gt;, v.v. </w:t>
      </w:r>
    </w:p>
    <w:p w:rsidR="00096E1A" w:rsidRDefault="00096E1A" w:rsidP="00096E1A">
      <w:pPr>
        <w:numPr>
          <w:ilvl w:val="1"/>
          <w:numId w:val="2"/>
        </w:numPr>
        <w:spacing w:after="40" w:line="268" w:lineRule="auto"/>
        <w:ind w:hanging="360"/>
      </w:pPr>
      <w:r>
        <w:t xml:space="preserve">HTML định nghĩa cấu trúc nội dung của trang web, bao gồm văn bản, hình ảnh, liên kết, và các thành phần khác. </w:t>
      </w:r>
    </w:p>
    <w:p w:rsidR="00096E1A" w:rsidRDefault="00096E1A" w:rsidP="00096E1A">
      <w:pPr>
        <w:numPr>
          <w:ilvl w:val="0"/>
          <w:numId w:val="2"/>
        </w:numPr>
        <w:spacing w:after="56" w:line="256" w:lineRule="auto"/>
        <w:ind w:hanging="360"/>
      </w:pPr>
      <w:r>
        <w:rPr>
          <w:b/>
        </w:rPr>
        <w:t xml:space="preserve">CSS: </w:t>
      </w:r>
    </w:p>
    <w:p w:rsidR="00096E1A" w:rsidRDefault="00096E1A" w:rsidP="00096E1A">
      <w:pPr>
        <w:numPr>
          <w:ilvl w:val="1"/>
          <w:numId w:val="2"/>
        </w:numPr>
        <w:spacing w:after="40" w:line="268" w:lineRule="auto"/>
        <w:ind w:hanging="360"/>
      </w:pPr>
      <w:r>
        <w:t xml:space="preserve">CSS (Cascading Style Sheets) được sử dụng để định dạng giao diện của trang web. Bạn có thể thấy CSS được nhúng trong thẻ &lt;style&gt; trong phần &lt;head&gt; hoặc được liên kết từ các tệp CSS bên ngoài. </w:t>
      </w:r>
    </w:p>
    <w:p w:rsidR="00096E1A" w:rsidRDefault="00096E1A" w:rsidP="00096E1A">
      <w:pPr>
        <w:numPr>
          <w:ilvl w:val="1"/>
          <w:numId w:val="2"/>
        </w:numPr>
        <w:spacing w:after="40" w:line="268" w:lineRule="auto"/>
        <w:ind w:hanging="360"/>
      </w:pPr>
      <w:r>
        <w:t xml:space="preserve">CSS xác định màu sắc, phông chữ, bố cục, và các thuộc tính hình thức khác của các phần tử HTML. </w:t>
      </w:r>
    </w:p>
    <w:p w:rsidR="00096E1A" w:rsidRDefault="00096E1A" w:rsidP="00096E1A">
      <w:pPr>
        <w:numPr>
          <w:ilvl w:val="0"/>
          <w:numId w:val="2"/>
        </w:numPr>
        <w:spacing w:after="56" w:line="256" w:lineRule="auto"/>
        <w:ind w:hanging="360"/>
      </w:pPr>
      <w:r>
        <w:rPr>
          <w:b/>
        </w:rPr>
        <w:t xml:space="preserve">JavaScript: </w:t>
      </w:r>
    </w:p>
    <w:p w:rsidR="00096E1A" w:rsidRDefault="00096E1A" w:rsidP="00096E1A">
      <w:pPr>
        <w:numPr>
          <w:ilvl w:val="1"/>
          <w:numId w:val="2"/>
        </w:numPr>
        <w:spacing w:after="40" w:line="268" w:lineRule="auto"/>
        <w:ind w:hanging="360"/>
      </w:pPr>
      <w:r>
        <w:t xml:space="preserve">JavaScript được sử dụng để thêm tính tương tác và động lực cho trang web. Bạn có thể thấy JavaScript được nhúng trong thẻ &lt;script&gt; hoặc được liên kết từ các tệp JavaScript bên ngoài. </w:t>
      </w:r>
    </w:p>
    <w:p w:rsidR="00096E1A" w:rsidRDefault="00096E1A" w:rsidP="00096E1A">
      <w:pPr>
        <w:numPr>
          <w:ilvl w:val="1"/>
          <w:numId w:val="2"/>
        </w:numPr>
        <w:spacing w:after="40" w:line="268" w:lineRule="auto"/>
        <w:ind w:hanging="360"/>
      </w:pPr>
      <w:r>
        <w:t xml:space="preserve">JavaScript xử lý các sự kiện, thao tác DOM (Document Object Model), và thực hiện các chức năng khác trên trình duyệt. Ví dụ như các hiệu ứng khi người dùng click chuột, hay sự thay đổi nội dung trang khi người dùng thực hiện một thao tác nào đó. </w:t>
      </w:r>
    </w:p>
    <w:p w:rsidR="00096E1A" w:rsidRDefault="00096E1A" w:rsidP="00096E1A">
      <w:pPr>
        <w:numPr>
          <w:ilvl w:val="1"/>
          <w:numId w:val="2"/>
        </w:numPr>
        <w:spacing w:after="43" w:line="266" w:lineRule="auto"/>
        <w:ind w:hanging="360"/>
      </w:pPr>
      <w:r>
        <w:t xml:space="preserve">Trang web react.dev được xây dựng chủ yếu từ thư viện ReactJs, nên JavaScript đóng vai trò vô cùng quan trọng. </w:t>
      </w:r>
    </w:p>
    <w:p w:rsidR="00096E1A" w:rsidRDefault="00096E1A" w:rsidP="00096E1A">
      <w:pPr>
        <w:numPr>
          <w:ilvl w:val="0"/>
          <w:numId w:val="2"/>
        </w:numPr>
        <w:spacing w:after="56" w:line="256" w:lineRule="auto"/>
        <w:ind w:hanging="360"/>
      </w:pPr>
      <w:r>
        <w:rPr>
          <w:b/>
        </w:rPr>
        <w:t xml:space="preserve">Ngôn ngữ lập trình phía server: </w:t>
      </w:r>
    </w:p>
    <w:p w:rsidR="00096E1A" w:rsidRDefault="00096E1A" w:rsidP="00096E1A">
      <w:pPr>
        <w:numPr>
          <w:ilvl w:val="0"/>
          <w:numId w:val="2"/>
        </w:numPr>
        <w:spacing w:after="40" w:line="268" w:lineRule="auto"/>
        <w:ind w:hanging="360"/>
      </w:pPr>
      <w:r>
        <w:lastRenderedPageBreak/>
        <w:t xml:space="preserve">Rất khó để xác định chính xác ngôn ngữ lập trình phía server chỉ bằng cách xem mã nguồn trình duyệt. Tuy nhiên, có một số dấu hiệu cho thấy trang web này có thể sử dụng Node.js:  </w:t>
      </w:r>
    </w:p>
    <w:p w:rsidR="00096E1A" w:rsidRDefault="00096E1A" w:rsidP="00096E1A">
      <w:pPr>
        <w:numPr>
          <w:ilvl w:val="1"/>
          <w:numId w:val="2"/>
        </w:numPr>
        <w:spacing w:after="40" w:line="268" w:lineRule="auto"/>
        <w:ind w:hanging="360"/>
      </w:pPr>
      <w:r>
        <w:t xml:space="preserve">React.js thường được sử dụng cùng với Node.js cho phát triển phía server, đặc biệt là trong các ứng dụng sử dụng server-side rendering (SSR). </w:t>
      </w:r>
    </w:p>
    <w:p w:rsidR="00096E1A" w:rsidRDefault="00096E1A" w:rsidP="00096E1A">
      <w:pPr>
        <w:numPr>
          <w:ilvl w:val="1"/>
          <w:numId w:val="2"/>
        </w:numPr>
        <w:spacing w:after="40" w:line="268" w:lineRule="auto"/>
        <w:ind w:hanging="360"/>
      </w:pPr>
      <w:r>
        <w:t xml:space="preserve">Trang web React.dev là một trang hướng dẫn sử dụng thư viện ReactJs, nên rất có thể các lập trình viên của Meta đã sử dụng NodeJs để xây dựng nó. </w:t>
      </w:r>
    </w:p>
    <w:p w:rsidR="00096E1A" w:rsidRDefault="00096E1A" w:rsidP="00096E1A">
      <w:pPr>
        <w:numPr>
          <w:ilvl w:val="1"/>
          <w:numId w:val="2"/>
        </w:numPr>
        <w:spacing w:after="40" w:line="268" w:lineRule="auto"/>
        <w:ind w:hanging="360"/>
      </w:pPr>
      <w:r>
        <w:t xml:space="preserve">Ngoài ra, các trang web hiện đại thường sử dụng các framework và công cụ xây dựng dựa trên Node.js. </w:t>
      </w:r>
    </w:p>
    <w:p w:rsidR="00096E1A" w:rsidRDefault="00096E1A" w:rsidP="00096E1A">
      <w:pPr>
        <w:numPr>
          <w:ilvl w:val="0"/>
          <w:numId w:val="2"/>
        </w:numPr>
        <w:spacing w:after="10" w:line="268" w:lineRule="auto"/>
        <w:ind w:hanging="360"/>
      </w:pPr>
      <w:r>
        <w:t xml:space="preserve">Tuy nhiên, ta không thể chắc chắn 100% được, vì hiện nay có rất nhiều ngôn ngữ lập trình có thể hỗ trợ rất tốt cho việc xây dựng một trang web. </w:t>
      </w:r>
    </w:p>
    <w:p w:rsidR="00096E1A" w:rsidRDefault="00096E1A" w:rsidP="00096E1A">
      <w:pPr>
        <w:spacing w:after="23" w:line="256" w:lineRule="auto"/>
        <w:ind w:left="721"/>
      </w:pPr>
      <w:r>
        <w:t xml:space="preserve"> </w:t>
      </w:r>
    </w:p>
    <w:p w:rsidR="00096E1A" w:rsidRDefault="00096E1A" w:rsidP="00096E1A">
      <w:pPr>
        <w:spacing w:after="221" w:line="256" w:lineRule="auto"/>
        <w:ind w:left="-5" w:hanging="10"/>
      </w:pPr>
      <w:r>
        <w:rPr>
          <w:color w:val="222222"/>
        </w:rPr>
        <w:t xml:space="preserve">Câu 3: Phát biểu nào không đúng khi nói về web, trang web và website? </w:t>
      </w:r>
    </w:p>
    <w:p w:rsidR="00096E1A" w:rsidRDefault="00096E1A" w:rsidP="00096E1A">
      <w:pPr>
        <w:numPr>
          <w:ilvl w:val="0"/>
          <w:numId w:val="3"/>
        </w:numPr>
        <w:spacing w:after="221" w:line="256" w:lineRule="auto"/>
        <w:ind w:hanging="280"/>
      </w:pPr>
      <w:r>
        <w:rPr>
          <w:color w:val="222222"/>
        </w:rPr>
        <w:t xml:space="preserve">Web là hệ thống thông tin toàn cầu </w:t>
      </w:r>
    </w:p>
    <w:p w:rsidR="00096E1A" w:rsidRDefault="00096E1A" w:rsidP="00096E1A">
      <w:pPr>
        <w:numPr>
          <w:ilvl w:val="0"/>
          <w:numId w:val="3"/>
        </w:numPr>
        <w:spacing w:after="221" w:line="256" w:lineRule="auto"/>
        <w:ind w:hanging="280"/>
      </w:pPr>
      <w:r>
        <w:rPr>
          <w:color w:val="222222"/>
        </w:rPr>
        <w:t xml:space="preserve">Web được tạo thành nhờ các trang web và sự liên kết giữa chúng </w:t>
      </w:r>
    </w:p>
    <w:p w:rsidR="00096E1A" w:rsidRDefault="00096E1A" w:rsidP="00096E1A">
      <w:pPr>
        <w:numPr>
          <w:ilvl w:val="0"/>
          <w:numId w:val="3"/>
        </w:numPr>
        <w:spacing w:after="224" w:line="256" w:lineRule="auto"/>
        <w:ind w:hanging="280"/>
      </w:pPr>
      <w:r>
        <w:rPr>
          <w:color w:val="222222"/>
          <w:shd w:val="clear" w:color="auto" w:fill="00FFFF"/>
        </w:rPr>
        <w:t>Một trang web chứa nhiều website</w:t>
      </w:r>
      <w:r>
        <w:rPr>
          <w:color w:val="222222"/>
        </w:rPr>
        <w:t xml:space="preserve"> </w:t>
      </w:r>
    </w:p>
    <w:p w:rsidR="00096E1A" w:rsidRDefault="00096E1A" w:rsidP="00096E1A">
      <w:pPr>
        <w:numPr>
          <w:ilvl w:val="0"/>
          <w:numId w:val="3"/>
        </w:numPr>
        <w:spacing w:after="224" w:line="256" w:lineRule="auto"/>
        <w:ind w:hanging="280"/>
      </w:pPr>
      <w:r>
        <w:rPr>
          <w:color w:val="222222"/>
        </w:rPr>
        <w:t xml:space="preserve">Một website chứa nhiều trang web có liên quan đến nhau </w:t>
      </w:r>
    </w:p>
    <w:p w:rsidR="00096E1A" w:rsidRDefault="00096E1A" w:rsidP="00096E1A">
      <w:pPr>
        <w:spacing w:after="223" w:line="256" w:lineRule="auto"/>
      </w:pPr>
      <w:r>
        <w:rPr>
          <w:color w:val="222222"/>
        </w:rPr>
        <w:t xml:space="preserve"> </w:t>
      </w:r>
    </w:p>
    <w:p w:rsidR="00096E1A" w:rsidRDefault="00096E1A" w:rsidP="00096E1A">
      <w:pPr>
        <w:spacing w:after="221" w:line="256" w:lineRule="auto"/>
        <w:ind w:left="-5" w:hanging="10"/>
      </w:pPr>
      <w:r>
        <w:rPr>
          <w:color w:val="222222"/>
        </w:rPr>
        <w:t xml:space="preserve">Câu 4: Phát biểu nào không đúng khi nói về website và ứng dụng web? </w:t>
      </w:r>
    </w:p>
    <w:p w:rsidR="00096E1A" w:rsidRDefault="00096E1A" w:rsidP="00096E1A">
      <w:pPr>
        <w:numPr>
          <w:ilvl w:val="0"/>
          <w:numId w:val="4"/>
        </w:numPr>
        <w:spacing w:after="221" w:line="256" w:lineRule="auto"/>
        <w:ind w:hanging="280"/>
      </w:pPr>
      <w:r>
        <w:rPr>
          <w:color w:val="222222"/>
        </w:rPr>
        <w:t xml:space="preserve">Không có sự phân biệt rõ ràng giữa website và ứng dụng web </w:t>
      </w:r>
    </w:p>
    <w:p w:rsidR="00096E1A" w:rsidRDefault="00096E1A" w:rsidP="00096E1A">
      <w:pPr>
        <w:numPr>
          <w:ilvl w:val="0"/>
          <w:numId w:val="4"/>
        </w:numPr>
        <w:spacing w:after="221" w:line="256" w:lineRule="auto"/>
        <w:ind w:hanging="280"/>
      </w:pPr>
      <w:r>
        <w:rPr>
          <w:color w:val="222222"/>
        </w:rPr>
        <w:t xml:space="preserve">Một website và ứng dụng web có một địa chỉ URL để truy cập </w:t>
      </w:r>
    </w:p>
    <w:p w:rsidR="00096E1A" w:rsidRDefault="00096E1A" w:rsidP="00096E1A">
      <w:pPr>
        <w:numPr>
          <w:ilvl w:val="0"/>
          <w:numId w:val="4"/>
        </w:numPr>
        <w:spacing w:after="221" w:line="256" w:lineRule="auto"/>
        <w:ind w:hanging="280"/>
      </w:pPr>
      <w:r>
        <w:rPr>
          <w:color w:val="222222"/>
        </w:rPr>
        <w:t xml:space="preserve">Website và ứng dụng web hoạt động dựa trên mô hình client-server </w:t>
      </w:r>
    </w:p>
    <w:p w:rsidR="00096E1A" w:rsidRDefault="00096E1A" w:rsidP="00096E1A">
      <w:pPr>
        <w:numPr>
          <w:ilvl w:val="0"/>
          <w:numId w:val="4"/>
        </w:numPr>
        <w:spacing w:after="224" w:line="256" w:lineRule="auto"/>
        <w:ind w:hanging="280"/>
      </w:pPr>
      <w:r>
        <w:rPr>
          <w:color w:val="222222"/>
          <w:shd w:val="clear" w:color="auto" w:fill="00FFFF"/>
        </w:rPr>
        <w:t>Chỉ cần sử dụng HTML và CSS là có thể tạo ra được ứng dụng web</w:t>
      </w:r>
      <w:r>
        <w:rPr>
          <w:color w:val="222222"/>
        </w:rPr>
        <w:t xml:space="preserve"> </w:t>
      </w:r>
    </w:p>
    <w:p w:rsidR="00C841F9" w:rsidRPr="00206F6F" w:rsidRDefault="00206F6F" w:rsidP="00206F6F">
      <w:pPr>
        <w:jc w:val="both"/>
        <w:rPr>
          <w:rFonts w:ascii="Tahoma" w:hAnsi="Tahoma" w:cs="Tahoma"/>
          <w:sz w:val="28"/>
          <w:szCs w:val="28"/>
        </w:rPr>
      </w:pPr>
      <w:r>
        <w:rPr>
          <w:b/>
          <w:bCs/>
          <w:kern w:val="36"/>
          <w:sz w:val="48"/>
          <w:szCs w:val="48"/>
        </w:rPr>
        <w:tab/>
      </w:r>
    </w:p>
    <w:sectPr w:rsidR="00C841F9" w:rsidRPr="0020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062"/>
    <w:multiLevelType w:val="hybridMultilevel"/>
    <w:tmpl w:val="C8E47BDE"/>
    <w:lvl w:ilvl="0" w:tplc="8402A5F4">
      <w:start w:val="1"/>
      <w:numFmt w:val="upperLetter"/>
      <w:lvlText w:val="%1."/>
      <w:lvlJc w:val="left"/>
      <w:pPr>
        <w:ind w:left="2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1" w:tplc="0E5882AA">
      <w:start w:val="1"/>
      <w:numFmt w:val="lowerLetter"/>
      <w:lvlText w:val="%2"/>
      <w:lvlJc w:val="left"/>
      <w:pPr>
        <w:ind w:left="10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2" w:tplc="148C8B04">
      <w:start w:val="1"/>
      <w:numFmt w:val="lowerRoman"/>
      <w:lvlText w:val="%3"/>
      <w:lvlJc w:val="left"/>
      <w:pPr>
        <w:ind w:left="180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3" w:tplc="8A4281E2">
      <w:start w:val="1"/>
      <w:numFmt w:val="decimal"/>
      <w:lvlText w:val="%4"/>
      <w:lvlJc w:val="left"/>
      <w:pPr>
        <w:ind w:left="252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4" w:tplc="500C3F6C">
      <w:start w:val="1"/>
      <w:numFmt w:val="lowerLetter"/>
      <w:lvlText w:val="%5"/>
      <w:lvlJc w:val="left"/>
      <w:pPr>
        <w:ind w:left="324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5" w:tplc="96723334">
      <w:start w:val="1"/>
      <w:numFmt w:val="lowerRoman"/>
      <w:lvlText w:val="%6"/>
      <w:lvlJc w:val="left"/>
      <w:pPr>
        <w:ind w:left="396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6" w:tplc="AD226B8C">
      <w:start w:val="1"/>
      <w:numFmt w:val="decimal"/>
      <w:lvlText w:val="%7"/>
      <w:lvlJc w:val="left"/>
      <w:pPr>
        <w:ind w:left="46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7" w:tplc="6BF636FA">
      <w:start w:val="1"/>
      <w:numFmt w:val="lowerLetter"/>
      <w:lvlText w:val="%8"/>
      <w:lvlJc w:val="left"/>
      <w:pPr>
        <w:ind w:left="540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8" w:tplc="97B23170">
      <w:start w:val="1"/>
      <w:numFmt w:val="lowerRoman"/>
      <w:lvlText w:val="%9"/>
      <w:lvlJc w:val="left"/>
      <w:pPr>
        <w:ind w:left="612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abstractNum>
  <w:abstractNum w:abstractNumId="1" w15:restartNumberingAfterBreak="0">
    <w:nsid w:val="1B177980"/>
    <w:multiLevelType w:val="hybridMultilevel"/>
    <w:tmpl w:val="CAAA740C"/>
    <w:lvl w:ilvl="0" w:tplc="4ABC7CFC">
      <w:start w:val="1"/>
      <w:numFmt w:val="upperLetter"/>
      <w:lvlText w:val="%1."/>
      <w:lvlJc w:val="left"/>
      <w:pPr>
        <w:ind w:left="2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1" w:tplc="727A244E">
      <w:start w:val="1"/>
      <w:numFmt w:val="lowerLetter"/>
      <w:lvlText w:val="%2"/>
      <w:lvlJc w:val="left"/>
      <w:pPr>
        <w:ind w:left="10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2" w:tplc="35F8B5DE">
      <w:start w:val="1"/>
      <w:numFmt w:val="lowerRoman"/>
      <w:lvlText w:val="%3"/>
      <w:lvlJc w:val="left"/>
      <w:pPr>
        <w:ind w:left="180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3" w:tplc="AA180F2A">
      <w:start w:val="1"/>
      <w:numFmt w:val="decimal"/>
      <w:lvlText w:val="%4"/>
      <w:lvlJc w:val="left"/>
      <w:pPr>
        <w:ind w:left="252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4" w:tplc="3C4ED4D0">
      <w:start w:val="1"/>
      <w:numFmt w:val="lowerLetter"/>
      <w:lvlText w:val="%5"/>
      <w:lvlJc w:val="left"/>
      <w:pPr>
        <w:ind w:left="324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5" w:tplc="B4303C14">
      <w:start w:val="1"/>
      <w:numFmt w:val="lowerRoman"/>
      <w:lvlText w:val="%6"/>
      <w:lvlJc w:val="left"/>
      <w:pPr>
        <w:ind w:left="396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6" w:tplc="3928417E">
      <w:start w:val="1"/>
      <w:numFmt w:val="decimal"/>
      <w:lvlText w:val="%7"/>
      <w:lvlJc w:val="left"/>
      <w:pPr>
        <w:ind w:left="468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7" w:tplc="E8F22D46">
      <w:start w:val="1"/>
      <w:numFmt w:val="lowerLetter"/>
      <w:lvlText w:val="%8"/>
      <w:lvlJc w:val="left"/>
      <w:pPr>
        <w:ind w:left="540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lvl w:ilvl="8" w:tplc="37F8909C">
      <w:start w:val="1"/>
      <w:numFmt w:val="lowerRoman"/>
      <w:lvlText w:val="%9"/>
      <w:lvlJc w:val="left"/>
      <w:pPr>
        <w:ind w:left="6120" w:firstLine="0"/>
      </w:pPr>
      <w:rPr>
        <w:rFonts w:ascii="Cambria" w:eastAsia="Cambria" w:hAnsi="Cambria" w:cs="Cambria"/>
        <w:b w:val="0"/>
        <w:i w:val="0"/>
        <w:strike w:val="0"/>
        <w:dstrike w:val="0"/>
        <w:color w:val="222222"/>
        <w:sz w:val="26"/>
        <w:szCs w:val="26"/>
        <w:u w:val="none" w:color="000000"/>
        <w:effect w:val="none"/>
        <w:bdr w:val="none" w:sz="0" w:space="0" w:color="auto" w:frame="1"/>
        <w:vertAlign w:val="baseline"/>
      </w:rPr>
    </w:lvl>
  </w:abstractNum>
  <w:abstractNum w:abstractNumId="2" w15:restartNumberingAfterBreak="0">
    <w:nsid w:val="344566F3"/>
    <w:multiLevelType w:val="hybridMultilevel"/>
    <w:tmpl w:val="65D072CE"/>
    <w:lvl w:ilvl="0" w:tplc="CBF4CB50">
      <w:start w:val="1"/>
      <w:numFmt w:val="decimal"/>
      <w:lvlText w:val="%1."/>
      <w:lvlJc w:val="left"/>
      <w:pPr>
        <w:ind w:left="706" w:firstLine="0"/>
      </w:pPr>
      <w:rPr>
        <w:rFonts w:ascii="Cambria" w:eastAsia="Cambria" w:hAnsi="Cambria" w:cs="Cambria"/>
        <w:b/>
        <w:bCs/>
        <w:i w:val="0"/>
        <w:strike w:val="0"/>
        <w:dstrike w:val="0"/>
        <w:color w:val="000000"/>
        <w:sz w:val="26"/>
        <w:szCs w:val="26"/>
        <w:u w:val="none" w:color="000000"/>
        <w:effect w:val="none"/>
        <w:bdr w:val="none" w:sz="0" w:space="0" w:color="auto" w:frame="1"/>
        <w:vertAlign w:val="baseline"/>
      </w:rPr>
    </w:lvl>
    <w:lvl w:ilvl="1" w:tplc="6052AE40">
      <w:start w:val="1"/>
      <w:numFmt w:val="lowerLetter"/>
      <w:lvlText w:val="%2."/>
      <w:lvlJc w:val="left"/>
      <w:pPr>
        <w:ind w:left="144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2" w:tplc="685059CC">
      <w:start w:val="1"/>
      <w:numFmt w:val="lowerRoman"/>
      <w:lvlText w:val="%3"/>
      <w:lvlJc w:val="left"/>
      <w:pPr>
        <w:ind w:left="216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3" w:tplc="79007358">
      <w:start w:val="1"/>
      <w:numFmt w:val="decimal"/>
      <w:lvlText w:val="%4"/>
      <w:lvlJc w:val="left"/>
      <w:pPr>
        <w:ind w:left="288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4" w:tplc="680AD49E">
      <w:start w:val="1"/>
      <w:numFmt w:val="lowerLetter"/>
      <w:lvlText w:val="%5"/>
      <w:lvlJc w:val="left"/>
      <w:pPr>
        <w:ind w:left="360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5" w:tplc="3B8E2A4C">
      <w:start w:val="1"/>
      <w:numFmt w:val="lowerRoman"/>
      <w:lvlText w:val="%6"/>
      <w:lvlJc w:val="left"/>
      <w:pPr>
        <w:ind w:left="432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6" w:tplc="EE5E3E74">
      <w:start w:val="1"/>
      <w:numFmt w:val="decimal"/>
      <w:lvlText w:val="%7"/>
      <w:lvlJc w:val="left"/>
      <w:pPr>
        <w:ind w:left="504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7" w:tplc="62ACC2B0">
      <w:start w:val="1"/>
      <w:numFmt w:val="lowerLetter"/>
      <w:lvlText w:val="%8"/>
      <w:lvlJc w:val="left"/>
      <w:pPr>
        <w:ind w:left="576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lvl w:ilvl="8" w:tplc="668EB5BA">
      <w:start w:val="1"/>
      <w:numFmt w:val="lowerRoman"/>
      <w:lvlText w:val="%9"/>
      <w:lvlJc w:val="left"/>
      <w:pPr>
        <w:ind w:left="6481" w:firstLine="0"/>
      </w:pPr>
      <w:rPr>
        <w:rFonts w:ascii="Cambria" w:eastAsia="Cambria" w:hAnsi="Cambria" w:cs="Cambria"/>
        <w:b w:val="0"/>
        <w:i w:val="0"/>
        <w:strike w:val="0"/>
        <w:dstrike w:val="0"/>
        <w:color w:val="000000"/>
        <w:sz w:val="26"/>
        <w:szCs w:val="26"/>
        <w:u w:val="none" w:color="000000"/>
        <w:effect w:val="none"/>
        <w:bdr w:val="none" w:sz="0" w:space="0" w:color="auto" w:frame="1"/>
        <w:vertAlign w:val="baseline"/>
      </w:rPr>
    </w:lvl>
  </w:abstractNum>
  <w:abstractNum w:abstractNumId="3" w15:restartNumberingAfterBreak="0">
    <w:nsid w:val="683454E6"/>
    <w:multiLevelType w:val="hybridMultilevel"/>
    <w:tmpl w:val="63285F42"/>
    <w:lvl w:ilvl="0" w:tplc="F96C4FF8">
      <w:start w:val="1"/>
      <w:numFmt w:val="bullet"/>
      <w:lvlText w:val="•"/>
      <w:lvlJc w:val="left"/>
      <w:pPr>
        <w:ind w:left="706"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6F6639EE">
      <w:start w:val="1"/>
      <w:numFmt w:val="bullet"/>
      <w:lvlText w:val="o"/>
      <w:lvlJc w:val="left"/>
      <w:pPr>
        <w:ind w:left="144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2" w:tplc="E88A7710">
      <w:start w:val="1"/>
      <w:numFmt w:val="bullet"/>
      <w:lvlText w:val="▪"/>
      <w:lvlJc w:val="left"/>
      <w:pPr>
        <w:ind w:left="216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1AACB220">
      <w:start w:val="1"/>
      <w:numFmt w:val="bullet"/>
      <w:lvlText w:val="•"/>
      <w:lvlJc w:val="left"/>
      <w:pPr>
        <w:ind w:left="288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FB34B3F8">
      <w:start w:val="1"/>
      <w:numFmt w:val="bullet"/>
      <w:lvlText w:val="o"/>
      <w:lvlJc w:val="left"/>
      <w:pPr>
        <w:ind w:left="360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CE44842C">
      <w:start w:val="1"/>
      <w:numFmt w:val="bullet"/>
      <w:lvlText w:val="▪"/>
      <w:lvlJc w:val="left"/>
      <w:pPr>
        <w:ind w:left="432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0B0E7E72">
      <w:start w:val="1"/>
      <w:numFmt w:val="bullet"/>
      <w:lvlText w:val="•"/>
      <w:lvlJc w:val="left"/>
      <w:pPr>
        <w:ind w:left="5041"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8320E24C">
      <w:start w:val="1"/>
      <w:numFmt w:val="bullet"/>
      <w:lvlText w:val="o"/>
      <w:lvlJc w:val="left"/>
      <w:pPr>
        <w:ind w:left="576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0308939C">
      <w:start w:val="1"/>
      <w:numFmt w:val="bullet"/>
      <w:lvlText w:val="▪"/>
      <w:lvlJc w:val="left"/>
      <w:pPr>
        <w:ind w:left="6481"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6F"/>
    <w:rsid w:val="00096E1A"/>
    <w:rsid w:val="00206F6F"/>
    <w:rsid w:val="00C8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6514"/>
  <w15:chartTrackingRefBased/>
  <w15:docId w15:val="{52EF596C-E2F2-40D4-AAE1-FACC74EA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6F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F6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06F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84145">
      <w:bodyDiv w:val="1"/>
      <w:marLeft w:val="0"/>
      <w:marRight w:val="0"/>
      <w:marTop w:val="0"/>
      <w:marBottom w:val="0"/>
      <w:divBdr>
        <w:top w:val="none" w:sz="0" w:space="0" w:color="auto"/>
        <w:left w:val="none" w:sz="0" w:space="0" w:color="auto"/>
        <w:bottom w:val="none" w:sz="0" w:space="0" w:color="auto"/>
        <w:right w:val="none" w:sz="0" w:space="0" w:color="auto"/>
      </w:divBdr>
      <w:divsChild>
        <w:div w:id="1296251472">
          <w:marLeft w:val="0"/>
          <w:marRight w:val="0"/>
          <w:marTop w:val="0"/>
          <w:marBottom w:val="0"/>
          <w:divBdr>
            <w:top w:val="none" w:sz="0" w:space="0" w:color="auto"/>
            <w:left w:val="none" w:sz="0" w:space="0" w:color="auto"/>
            <w:bottom w:val="none" w:sz="0" w:space="0" w:color="auto"/>
            <w:right w:val="none" w:sz="0" w:space="0" w:color="auto"/>
          </w:divBdr>
        </w:div>
      </w:divsChild>
    </w:div>
    <w:div w:id="623122977">
      <w:bodyDiv w:val="1"/>
      <w:marLeft w:val="0"/>
      <w:marRight w:val="0"/>
      <w:marTop w:val="0"/>
      <w:marBottom w:val="0"/>
      <w:divBdr>
        <w:top w:val="none" w:sz="0" w:space="0" w:color="auto"/>
        <w:left w:val="none" w:sz="0" w:space="0" w:color="auto"/>
        <w:bottom w:val="none" w:sz="0" w:space="0" w:color="auto"/>
        <w:right w:val="none" w:sz="0" w:space="0" w:color="auto"/>
      </w:divBdr>
    </w:div>
    <w:div w:id="753672422">
      <w:bodyDiv w:val="1"/>
      <w:marLeft w:val="0"/>
      <w:marRight w:val="0"/>
      <w:marTop w:val="0"/>
      <w:marBottom w:val="0"/>
      <w:divBdr>
        <w:top w:val="none" w:sz="0" w:space="0" w:color="auto"/>
        <w:left w:val="none" w:sz="0" w:space="0" w:color="auto"/>
        <w:bottom w:val="none" w:sz="0" w:space="0" w:color="auto"/>
        <w:right w:val="none" w:sz="0" w:space="0" w:color="auto"/>
      </w:divBdr>
    </w:div>
    <w:div w:id="113367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1</cp:revision>
  <dcterms:created xsi:type="dcterms:W3CDTF">2025-03-19T06:20:00Z</dcterms:created>
  <dcterms:modified xsi:type="dcterms:W3CDTF">2025-03-19T06:41:00Z</dcterms:modified>
</cp:coreProperties>
</file>