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trình khách hàng thân thiết</w:t>
      </w:r>
    </w:p>
    <w:p>
      <w:r>
        <w:t>Chương trình Ngân Hà Thân Thiết dành cho mọi khách hàng mua sắm tại Siêu Thị Điện Máy Ngân Hà. Tham gia miễn phí, áp dụng từ ngày 01/01/2026.</w:t>
      </w:r>
    </w:p>
    <w:p>
      <w:pPr>
        <w:pStyle w:val="Heading2"/>
      </w:pPr>
      <w:r>
        <w:t>1. Đăng ký</w:t>
      </w:r>
    </w:p>
    <w:p>
      <w:pPr>
        <w:pStyle w:val="ListBullet"/>
      </w:pPr>
      <w:r>
        <w:t>Đăng ký tại quầy thu ngân của bất kỳ chi nhánh nào, hoặc tạo tài khoản trên website hay ứng dụng Ngân Hà.</w:t>
      </w:r>
    </w:p>
    <w:p>
      <w:pPr>
        <w:pStyle w:val="ListBullet"/>
      </w:pPr>
      <w:r>
        <w:t>Mỗi khách hàng chỉ có một tài khoản thành viên. Tài khoản gắn với số điện thoại đăng ký; đổi số điện thoại cần xác minh tại quầy.</w:t>
      </w:r>
    </w:p>
    <w:p>
      <w:pPr>
        <w:pStyle w:val="ListBullet"/>
      </w:pPr>
      <w:r>
        <w:t>Đơn hàng mua trước khi đăng ký không được cộng điểm hồi tố, trừ đơn hàng trong vòng 7 ngày trước ngày đăng ký (mang hóa đơn đến quầy để cộng).</w:t>
      </w:r>
    </w:p>
    <w:p>
      <w:pPr>
        <w:pStyle w:val="Heading2"/>
      </w:pPr>
      <w:r>
        <w:t>2. Hạng thành viên</w:t>
      </w:r>
    </w:p>
    <w:p>
      <w:r>
        <w:t>Hạng được xét dựa trên tổng chi tiêu tích lũy trong 12 tháng gần nhất.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Hạng</w:t>
            </w:r>
          </w:p>
        </w:tc>
        <w:tc>
          <w:tcPr>
            <w:tcW w:type="dxa" w:w="2880"/>
          </w:tcPr>
          <w:p>
            <w:r>
              <w:rPr>
                <w:b/>
              </w:rPr>
            </w:r>
            <w:r>
              <w:rPr>
                <w:b/>
              </w:rPr>
              <w:t>Chi tiêu tích lũy 12 tháng</w:t>
            </w:r>
          </w:p>
        </w:tc>
        <w:tc>
          <w:tcPr>
            <w:tcW w:type="dxa" w:w="2880"/>
          </w:tcPr>
          <w:p>
            <w:r>
              <w:rPr>
                <w:b/>
              </w:rPr>
            </w:r>
            <w:r>
              <w:rPr>
                <w:b/>
              </w:rPr>
              <w:t>Hệ số tích điểm</w:t>
            </w:r>
          </w:p>
        </w:tc>
      </w:tr>
      <w:tr>
        <w:tc>
          <w:tcPr>
            <w:tcW w:type="dxa" w:w="2880"/>
          </w:tcPr>
          <w:p>
            <w:r/>
            <w:r>
              <w:t>Thành viên</w:t>
            </w:r>
          </w:p>
        </w:tc>
        <w:tc>
          <w:tcPr>
            <w:tcW w:type="dxa" w:w="2880"/>
          </w:tcPr>
          <w:p>
            <w:r/>
            <w:r>
              <w:t>từ khi đăng ký</w:t>
            </w:r>
          </w:p>
        </w:tc>
        <w:tc>
          <w:tcPr>
            <w:tcW w:type="dxa" w:w="2880"/>
          </w:tcPr>
          <w:p>
            <w:r/>
            <w:r>
              <w:t>1,0</w:t>
            </w:r>
          </w:p>
        </w:tc>
      </w:tr>
      <w:tr>
        <w:tc>
          <w:tcPr>
            <w:tcW w:type="dxa" w:w="2880"/>
          </w:tcPr>
          <w:p>
            <w:r/>
            <w:r>
              <w:t>Bạc</w:t>
            </w:r>
          </w:p>
        </w:tc>
        <w:tc>
          <w:tcPr>
            <w:tcW w:type="dxa" w:w="2880"/>
          </w:tcPr>
          <w:p>
            <w:r/>
            <w:r>
              <w:t>từ 15.000.000đ</w:t>
            </w:r>
          </w:p>
        </w:tc>
        <w:tc>
          <w:tcPr>
            <w:tcW w:type="dxa" w:w="2880"/>
          </w:tcPr>
          <w:p>
            <w:r/>
            <w:r>
              <w:t>1,2</w:t>
            </w:r>
          </w:p>
        </w:tc>
      </w:tr>
      <w:tr>
        <w:tc>
          <w:tcPr>
            <w:tcW w:type="dxa" w:w="2880"/>
          </w:tcPr>
          <w:p>
            <w:r/>
            <w:r>
              <w:t>Vàng</w:t>
            </w:r>
          </w:p>
        </w:tc>
        <w:tc>
          <w:tcPr>
            <w:tcW w:type="dxa" w:w="2880"/>
          </w:tcPr>
          <w:p>
            <w:r/>
            <w:r>
              <w:t>từ 50.000.000đ</w:t>
            </w:r>
          </w:p>
        </w:tc>
        <w:tc>
          <w:tcPr>
            <w:tcW w:type="dxa" w:w="2880"/>
          </w:tcPr>
          <w:p>
            <w:r/>
            <w:r>
              <w:t>1,5</w:t>
            </w:r>
          </w:p>
        </w:tc>
      </w:tr>
      <w:tr>
        <w:tc>
          <w:tcPr>
            <w:tcW w:type="dxa" w:w="2880"/>
          </w:tcPr>
          <w:p>
            <w:r/>
            <w:r>
              <w:t>Kim cương</w:t>
            </w:r>
          </w:p>
        </w:tc>
        <w:tc>
          <w:tcPr>
            <w:tcW w:type="dxa" w:w="2880"/>
          </w:tcPr>
          <w:p>
            <w:r/>
            <w:r>
              <w:t>từ 120.000.000đ</w:t>
            </w:r>
          </w:p>
        </w:tc>
        <w:tc>
          <w:tcPr>
            <w:tcW w:type="dxa" w:w="2880"/>
          </w:tcPr>
          <w:p>
            <w:r/>
            <w:r>
              <w:t>2,0</w:t>
            </w:r>
          </w:p>
        </w:tc>
      </w:tr>
    </w:tbl>
    <w:p>
      <w:pPr>
        <w:pStyle w:val="ListBullet"/>
      </w:pPr>
      <w:r>
        <w:t>Hạng được xét lại vào ngày 01 hằng tháng.</w:t>
      </w:r>
    </w:p>
    <w:p>
      <w:pPr>
        <w:pStyle w:val="ListBullet"/>
      </w:pPr>
      <w:r>
        <w:t>Khi chi tiêu 12 tháng gần nhất xuống dưới ngưỡng của hạng hiện tại, khách hàng được giữ hạng thêm 1 tháng rồi mới chuyển xuống hạng tương ứng.</w:t>
      </w:r>
    </w:p>
    <w:p>
      <w:pPr>
        <w:pStyle w:val="ListBullet"/>
      </w:pPr>
      <w:r>
        <w:t>Chi tiêu tích lũy tính trên số tiền thực trả, không gồm phí vận chuyển, phí lắp đặt và phí sửa chữa.</w:t>
      </w:r>
    </w:p>
    <w:p>
      <w:pPr>
        <w:pStyle w:val="Heading2"/>
      </w:pPr>
      <w:r>
        <w:t>3. Tích điểm</w:t>
      </w:r>
    </w:p>
    <w:p>
      <w:pPr>
        <w:pStyle w:val="ListBullet"/>
      </w:pPr>
      <w:r>
        <w:t xml:space="preserve">Cứ mỗi 10.000đ thực trả được </w:t>
      </w:r>
      <w:r>
        <w:rPr>
          <w:b/>
        </w:rPr>
        <w:t>1 điểm</w:t>
      </w:r>
      <w:r>
        <w:t>, nhân với hệ số của hạng. Ví dụ: khách hàng hạng Vàng mua đơn hàng 8.000.000đ được 800 × 1,5 = 1.200 điểm.</w:t>
      </w:r>
    </w:p>
    <w:p>
      <w:pPr>
        <w:pStyle w:val="ListBullet"/>
      </w:pPr>
      <w:r>
        <w:t>Điểm được cộng sau khi đơn hàng hoàn tất: ngay khi thanh toán tại cửa hàng, hoặc ngay sau khi hết thời hạn đổi trả đối với đơn online (thời hạn theo Chính sách đổi trả đang có hiệu lực).</w:t>
      </w:r>
    </w:p>
    <w:p>
      <w:pPr>
        <w:pStyle w:val="ListBullet"/>
      </w:pPr>
      <w:r>
        <w:t>Không tích điểm cho: phí vận chuyển, phí lắp đặt, phí sửa chữa, gói bảo hành mở rộng Care+.</w:t>
      </w:r>
    </w:p>
    <w:p>
      <w:pPr>
        <w:pStyle w:val="ListBullet"/>
      </w:pPr>
      <w:r>
        <w:t>Đơn hàng trả góp được tích điểm trên toàn bộ giá trị đơn hàng.</w:t>
      </w:r>
    </w:p>
    <w:p>
      <w:pPr>
        <w:pStyle w:val="ListBullet"/>
      </w:pPr>
      <w:r>
        <w:t>Khi trả hàng, điểm đã tích từ đơn hàng đó bị trừ lại.</w:t>
      </w:r>
    </w:p>
    <w:p>
      <w:pPr>
        <w:pStyle w:val="Heading2"/>
      </w:pPr>
      <w:r>
        <w:t>4. Dùng điểm</w:t>
      </w:r>
    </w:p>
    <w:p>
      <w:pPr>
        <w:pStyle w:val="ListBullet"/>
      </w:pPr>
      <w:r>
        <w:t>1 điểm có giá trị 100đ khi thanh toán.</w:t>
      </w:r>
    </w:p>
    <w:p>
      <w:pPr>
        <w:pStyle w:val="ListBullet"/>
      </w:pPr>
      <w:r>
        <w:t>Dùng tối thiểu 200 điểm mỗi lần; tối đa 50% giá trị đơn hàng.</w:t>
      </w:r>
    </w:p>
    <w:p>
      <w:pPr>
        <w:pStyle w:val="ListBullet"/>
      </w:pPr>
      <w:r>
        <w:t>Điểm dùng được cho cả đơn hàng tại cửa hàng và online, dùng được cùng lúc với trả góp.</w:t>
      </w:r>
    </w:p>
    <w:p>
      <w:pPr>
        <w:pStyle w:val="ListBullet"/>
      </w:pPr>
      <w:r>
        <w:t>Điểm không quy đổi thành tiền mặt và không chuyển nhượng giữa các tài khoản.</w:t>
      </w:r>
    </w:p>
    <w:p>
      <w:pPr>
        <w:pStyle w:val="Heading2"/>
      </w:pPr>
      <w:r>
        <w:t>5. Thời hạn của điểm</w:t>
      </w:r>
    </w:p>
    <w:p>
      <w:r>
        <w:t>Điểm có hiệu lực 12 tháng kể từ ngày tích và hết hạn vào ngày cuối cùng của tháng thứ 12. Ví dụ: điểm tích ngày 15/03/2026 hết hạn ngày 31/03/2027. Ứng dụng Ngân Hà gửi thông báo trước 30 ngày khi có điểm sắp hết hạn.</w:t>
      </w:r>
    </w:p>
    <w:p>
      <w:pPr>
        <w:pStyle w:val="Heading2"/>
      </w:pPr>
      <w:r>
        <w:t>6. Quyền lợi theo hạng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Quyền lợi</w:t>
            </w:r>
          </w:p>
        </w:tc>
        <w:tc>
          <w:tcPr>
            <w:tcW w:type="dxa" w:w="1728"/>
          </w:tcPr>
          <w:p>
            <w:r>
              <w:rPr>
                <w:b/>
              </w:rPr>
            </w:r>
            <w:r>
              <w:rPr>
                <w:b/>
              </w:rPr>
              <w:t>Thành viên</w:t>
            </w:r>
          </w:p>
        </w:tc>
        <w:tc>
          <w:tcPr>
            <w:tcW w:type="dxa" w:w="1728"/>
          </w:tcPr>
          <w:p>
            <w:r>
              <w:rPr>
                <w:b/>
              </w:rPr>
            </w:r>
            <w:r>
              <w:rPr>
                <w:b/>
              </w:rPr>
              <w:t>Bạc</w:t>
            </w:r>
          </w:p>
        </w:tc>
        <w:tc>
          <w:tcPr>
            <w:tcW w:type="dxa" w:w="1728"/>
          </w:tcPr>
          <w:p>
            <w:r>
              <w:rPr>
                <w:b/>
              </w:rPr>
            </w:r>
            <w:r>
              <w:rPr>
                <w:b/>
              </w:rPr>
              <w:t>Vàng</w:t>
            </w:r>
          </w:p>
        </w:tc>
        <w:tc>
          <w:tcPr>
            <w:tcW w:type="dxa" w:w="1728"/>
          </w:tcPr>
          <w:p>
            <w:r>
              <w:rPr>
                <w:b/>
              </w:rPr>
            </w:r>
            <w:r>
              <w:rPr>
                <w:b/>
              </w:rPr>
              <w:t>Kim cương</w:t>
            </w:r>
          </w:p>
        </w:tc>
      </w:tr>
      <w:tr>
        <w:tc>
          <w:tcPr>
            <w:tcW w:type="dxa" w:w="1728"/>
          </w:tcPr>
          <w:p>
            <w:r/>
            <w:r>
              <w:t>Quà sinh nhật (phiếu mua hàng)</w:t>
            </w:r>
          </w:p>
        </w:tc>
        <w:tc>
          <w:tcPr>
            <w:tcW w:type="dxa" w:w="1728"/>
          </w:tcPr>
          <w:p>
            <w:r/>
            <w:r>
              <w:t>—</w:t>
            </w:r>
          </w:p>
        </w:tc>
        <w:tc>
          <w:tcPr>
            <w:tcW w:type="dxa" w:w="1728"/>
          </w:tcPr>
          <w:p>
            <w:r/>
            <w:r>
              <w:t>100.000đ</w:t>
            </w:r>
          </w:p>
        </w:tc>
        <w:tc>
          <w:tcPr>
            <w:tcW w:type="dxa" w:w="1728"/>
          </w:tcPr>
          <w:p>
            <w:r/>
            <w:r>
              <w:t>200.000đ</w:t>
            </w:r>
          </w:p>
        </w:tc>
        <w:tc>
          <w:tcPr>
            <w:tcW w:type="dxa" w:w="1728"/>
          </w:tcPr>
          <w:p>
            <w:r/>
            <w:r>
              <w:t>500.000đ</w:t>
            </w:r>
          </w:p>
        </w:tc>
      </w:tr>
      <w:tr>
        <w:tc>
          <w:tcPr>
            <w:tcW w:type="dxa" w:w="1728"/>
          </w:tcPr>
          <w:p>
            <w:r/>
            <w:r>
              <w:t>Miễn phí giao trong 10 km</w:t>
            </w:r>
          </w:p>
        </w:tc>
        <w:tc>
          <w:tcPr>
            <w:tcW w:type="dxa" w:w="1728"/>
          </w:tcPr>
          <w:p>
            <w:r/>
            <w:r>
              <w:t>đơn từ 500.000đ</w:t>
            </w:r>
          </w:p>
        </w:tc>
        <w:tc>
          <w:tcPr>
            <w:tcW w:type="dxa" w:w="1728"/>
          </w:tcPr>
          <w:p>
            <w:r/>
            <w:r>
              <w:t>đơn từ 300.000đ</w:t>
            </w:r>
          </w:p>
        </w:tc>
        <w:tc>
          <w:tcPr>
            <w:tcW w:type="dxa" w:w="1728"/>
          </w:tcPr>
          <w:p>
            <w:r/>
            <w:r>
              <w:t>đơn từ 300.000đ</w:t>
            </w:r>
          </w:p>
        </w:tc>
        <w:tc>
          <w:tcPr>
            <w:tcW w:type="dxa" w:w="1728"/>
          </w:tcPr>
          <w:p>
            <w:r/>
            <w:r>
              <w:t>mọi đơn hàng</w:t>
            </w:r>
          </w:p>
        </w:tc>
      </w:tr>
      <w:tr>
        <w:tc>
          <w:tcPr>
            <w:tcW w:type="dxa" w:w="1728"/>
          </w:tcPr>
          <w:p>
            <w:r/>
            <w:r>
              <w:t>Vệ sinh máy lạnh miễn phí</w:t>
            </w:r>
          </w:p>
        </w:tc>
        <w:tc>
          <w:tcPr>
            <w:tcW w:type="dxa" w:w="1728"/>
          </w:tcPr>
          <w:p>
            <w:r/>
            <w:r>
              <w:t>—</w:t>
            </w:r>
          </w:p>
        </w:tc>
        <w:tc>
          <w:tcPr>
            <w:tcW w:type="dxa" w:w="1728"/>
          </w:tcPr>
          <w:p>
            <w:r/>
            <w:r>
              <w:t>—</w:t>
            </w:r>
          </w:p>
        </w:tc>
        <w:tc>
          <w:tcPr>
            <w:tcW w:type="dxa" w:w="1728"/>
          </w:tcPr>
          <w:p>
            <w:r/>
            <w:r>
              <w:t>1 lần/năm</w:t>
            </w:r>
          </w:p>
        </w:tc>
        <w:tc>
          <w:tcPr>
            <w:tcW w:type="dxa" w:w="1728"/>
          </w:tcPr>
          <w:p>
            <w:r/>
            <w:r>
              <w:t>2 lần/năm</w:t>
            </w:r>
          </w:p>
        </w:tc>
      </w:tr>
      <w:tr>
        <w:tc>
          <w:tcPr>
            <w:tcW w:type="dxa" w:w="1728"/>
          </w:tcPr>
          <w:p>
            <w:r/>
            <w:r>
              <w:t>Ưu đãi thêm trong chương trình khuyến mãi</w:t>
            </w:r>
          </w:p>
        </w:tc>
        <w:tc>
          <w:tcPr>
            <w:tcW w:type="dxa" w:w="1728"/>
          </w:tcPr>
          <w:p>
            <w:r/>
            <w:r>
              <w:t>—</w:t>
            </w:r>
          </w:p>
        </w:tc>
        <w:tc>
          <w:tcPr>
            <w:tcW w:type="dxa" w:w="1728"/>
          </w:tcPr>
          <w:p>
            <w:r/>
            <w:r>
              <w:t>—</w:t>
            </w:r>
          </w:p>
        </w:tc>
        <w:tc>
          <w:tcPr>
            <w:tcW w:type="dxa" w:w="1728"/>
          </w:tcPr>
          <w:p>
            <w:r/>
            <w:r>
              <w:t>có</w:t>
            </w:r>
          </w:p>
        </w:tc>
        <w:tc>
          <w:tcPr>
            <w:tcW w:type="dxa" w:w="1728"/>
          </w:tcPr>
          <w:p>
            <w:r/>
            <w:r>
              <w:t>có</w:t>
            </w:r>
          </w:p>
        </w:tc>
      </w:tr>
      <w:tr>
        <w:tc>
          <w:tcPr>
            <w:tcW w:type="dxa" w:w="1728"/>
          </w:tcPr>
          <w:p>
            <w:r/>
            <w:r>
              <w:t>Cộng thêm thời hạn đổi trả</w:t>
            </w:r>
          </w:p>
        </w:tc>
        <w:tc>
          <w:tcPr>
            <w:tcW w:type="dxa" w:w="1728"/>
          </w:tcPr>
          <w:p>
            <w:r/>
            <w:r>
              <w:t>—</w:t>
            </w:r>
          </w:p>
        </w:tc>
        <w:tc>
          <w:tcPr>
            <w:tcW w:type="dxa" w:w="1728"/>
          </w:tcPr>
          <w:p>
            <w:r/>
            <w:r>
              <w:t>—</w:t>
            </w:r>
          </w:p>
        </w:tc>
        <w:tc>
          <w:tcPr>
            <w:tcW w:type="dxa" w:w="1728"/>
          </w:tcPr>
          <w:p>
            <w:r/>
            <w:r>
              <w:t>—</w:t>
            </w:r>
          </w:p>
        </w:tc>
        <w:tc>
          <w:tcPr>
            <w:tcW w:type="dxa" w:w="1728"/>
          </w:tcPr>
          <w:p>
            <w:r/>
            <w:r>
              <w:t>3 ngày</w:t>
            </w:r>
          </w:p>
        </w:tc>
      </w:tr>
      <w:tr>
        <w:tc>
          <w:tcPr>
            <w:tcW w:type="dxa" w:w="1728"/>
          </w:tcPr>
          <w:p>
            <w:r/>
            <w:r>
              <w:t>Kỹ thuật viên bảo hành tại nhà trong 24 giờ</w:t>
            </w:r>
          </w:p>
        </w:tc>
        <w:tc>
          <w:tcPr>
            <w:tcW w:type="dxa" w:w="1728"/>
          </w:tcPr>
          <w:p>
            <w:r/>
            <w:r>
              <w:t>—</w:t>
            </w:r>
          </w:p>
        </w:tc>
        <w:tc>
          <w:tcPr>
            <w:tcW w:type="dxa" w:w="1728"/>
          </w:tcPr>
          <w:p>
            <w:r/>
            <w:r>
              <w:t>—</w:t>
            </w:r>
          </w:p>
        </w:tc>
        <w:tc>
          <w:tcPr>
            <w:tcW w:type="dxa" w:w="1728"/>
          </w:tcPr>
          <w:p>
            <w:r/>
            <w:r>
              <w:t>—</w:t>
            </w:r>
          </w:p>
        </w:tc>
        <w:tc>
          <w:tcPr>
            <w:tcW w:type="dxa" w:w="1728"/>
          </w:tcPr>
          <w:p>
            <w:r/>
            <w:r>
              <w:t>có</w:t>
            </w:r>
          </w:p>
        </w:tc>
      </w:tr>
      <w:tr>
        <w:tc>
          <w:tcPr>
            <w:tcW w:type="dxa" w:w="1728"/>
          </w:tcPr>
          <w:p>
            <w:r/>
            <w:r>
              <w:t>Quầy thanh toán ưu tiên</w:t>
            </w:r>
          </w:p>
        </w:tc>
        <w:tc>
          <w:tcPr>
            <w:tcW w:type="dxa" w:w="1728"/>
          </w:tcPr>
          <w:p>
            <w:r/>
            <w:r>
              <w:t>—</w:t>
            </w:r>
          </w:p>
        </w:tc>
        <w:tc>
          <w:tcPr>
            <w:tcW w:type="dxa" w:w="1728"/>
          </w:tcPr>
          <w:p>
            <w:r/>
            <w:r>
              <w:t>—</w:t>
            </w:r>
          </w:p>
        </w:tc>
        <w:tc>
          <w:tcPr>
            <w:tcW w:type="dxa" w:w="1728"/>
          </w:tcPr>
          <w:p>
            <w:r/>
            <w:r>
              <w:t>có</w:t>
            </w:r>
          </w:p>
        </w:tc>
        <w:tc>
          <w:tcPr>
            <w:tcW w:type="dxa" w:w="1728"/>
          </w:tcPr>
          <w:p>
            <w:r/>
            <w:r>
              <w:t>có</w:t>
            </w:r>
          </w:p>
        </w:tc>
      </w:tr>
    </w:tbl>
    <w:p>
      <w:pPr>
        <w:pStyle w:val="Heading3"/>
      </w:pPr>
      <w:r>
        <w:t>6.1. Quà sinh nhật</w:t>
      </w:r>
    </w:p>
    <w:p>
      <w:pPr>
        <w:pStyle w:val="ListBullet"/>
      </w:pPr>
      <w:r>
        <w:t>Phiếu mua hàng được gửi vào tài khoản ngày 01 của tháng sinh nhật, dùng trong tháng đó.</w:t>
      </w:r>
    </w:p>
    <w:p>
      <w:pPr>
        <w:pStyle w:val="ListBullet"/>
      </w:pPr>
      <w:r>
        <w:t>Áp dụng cho đơn hàng từ 1.000.000đ; không dùng chung với phiếu mua hàng khác trên cùng đơn hàng.</w:t>
      </w:r>
    </w:p>
    <w:p>
      <w:pPr>
        <w:pStyle w:val="Heading3"/>
      </w:pPr>
      <w:r>
        <w:t>6.2. Vệ sinh máy lạnh miễn phí</w:t>
      </w:r>
    </w:p>
    <w:p>
      <w:pPr>
        <w:pStyle w:val="ListBullet"/>
      </w:pPr>
      <w:r>
        <w:t>Mỗi lần tối đa 2 bộ máy lạnh (dàn nóng và dàn lạnh), không phân biệt máy có mua tại Ngân Hà hay không.</w:t>
      </w:r>
    </w:p>
    <w:p>
      <w:pPr>
        <w:pStyle w:val="ListBullet"/>
      </w:pPr>
      <w:r>
        <w:t>Chỉ áp dụng trong phạm vi bảo hành tại nhà 20 km; đặt lịch trước ít nhất 2 ngày.</w:t>
      </w:r>
    </w:p>
    <w:p>
      <w:pPr>
        <w:pStyle w:val="ListBullet"/>
      </w:pPr>
      <w:r>
        <w:t>Lượt không dùng trong năm không được cộng dồn sang năm sau.</w:t>
      </w:r>
    </w:p>
    <w:p>
      <w:pPr>
        <w:pStyle w:val="Heading2"/>
      </w:pPr>
      <w:r>
        <w:t>7. Các trường hợp tạm khóa tài khoản</w:t>
      </w:r>
    </w:p>
    <w:p>
      <w:r>
        <w:t>Ngân Hà tạm khóa điểm và quyền lợi khi phát hiện: mua hàng số lượng lớn để bán lại bằng tài khoản thành viên, dùng nhiều tài khoản cho một người, hoặc gian lận khi đổi trả. Khách hàng được thông báo lý do và có 15 ngày để giải trình.</w:t>
      </w:r>
    </w:p>
    <w:p>
      <w:pPr>
        <w:pStyle w:val="Heading2"/>
      </w:pPr>
      <w:r>
        <w:t>8. Chấm dứt tài khoản</w:t>
      </w:r>
    </w:p>
    <w:p>
      <w:r>
        <w:t>Khách hàng có thể yêu cầu xóa tài khoản thành viên bất kỳ lúc nào. Điểm còn lại và hạng thành viên bị hủy khi tài khoản bị xóa và không khôi phục được.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Siêu Thị Điện Máy Ngân Hà</dc:creator>
  <cp:keywords/>
  <dc:description>generated by python-docx</dc:description>
  <cp:lastModifiedBy/>
  <cp:revision>1</cp:revision>
  <dcterms:created xsi:type="dcterms:W3CDTF">2026-01-01T00:00:00Z</dcterms:created>
  <dcterms:modified xsi:type="dcterms:W3CDTF">2026-01-01T00:00:00Z</dcterms:modified>
  <cp:category/>
</cp:coreProperties>
</file>