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E7F3" w14:textId="50A66B45" w:rsidR="00371A0B" w:rsidRDefault="00371A0B"/>
    <w:tbl>
      <w:tblPr>
        <w:tblStyle w:val="LiBang"/>
        <w:tblW w:w="0" w:type="auto"/>
        <w:jc w:val="center"/>
        <w:tblLook w:val="04A0" w:firstRow="1" w:lastRow="0" w:firstColumn="1" w:lastColumn="0" w:noHBand="0" w:noVBand="1"/>
      </w:tblPr>
      <w:tblGrid>
        <w:gridCol w:w="2880"/>
        <w:gridCol w:w="2880"/>
        <w:gridCol w:w="2880"/>
      </w:tblGrid>
      <w:tr w:rsidR="00371A0B" w14:paraId="2913056B" w14:textId="77777777">
        <w:trPr>
          <w:jc w:val="center"/>
        </w:trPr>
        <w:tc>
          <w:tcPr>
            <w:tcW w:w="2880" w:type="dxa"/>
            <w:vAlign w:val="center"/>
          </w:tcPr>
          <w:p w14:paraId="60144033" w14:textId="77777777" w:rsidR="00371A0B" w:rsidRDefault="00000000">
            <w:r>
              <w:rPr>
                <w:b/>
              </w:rPr>
              <w:t>STT</w:t>
            </w:r>
          </w:p>
        </w:tc>
        <w:tc>
          <w:tcPr>
            <w:tcW w:w="2880" w:type="dxa"/>
            <w:vAlign w:val="center"/>
          </w:tcPr>
          <w:p w14:paraId="03EFC617" w14:textId="77777777" w:rsidR="00371A0B" w:rsidRDefault="00000000">
            <w:r>
              <w:rPr>
                <w:b/>
              </w:rPr>
              <w:t>Nội dung</w:t>
            </w:r>
          </w:p>
        </w:tc>
        <w:tc>
          <w:tcPr>
            <w:tcW w:w="2880" w:type="dxa"/>
            <w:vAlign w:val="center"/>
          </w:tcPr>
          <w:p w14:paraId="208F0081" w14:textId="77777777" w:rsidR="00371A0B" w:rsidRDefault="00000000">
            <w:r>
              <w:rPr>
                <w:b/>
              </w:rPr>
              <w:t>Phân tích</w:t>
            </w:r>
          </w:p>
        </w:tc>
      </w:tr>
      <w:tr w:rsidR="00371A0B" w14:paraId="2D184F56" w14:textId="77777777">
        <w:trPr>
          <w:jc w:val="center"/>
        </w:trPr>
        <w:tc>
          <w:tcPr>
            <w:tcW w:w="2880" w:type="dxa"/>
            <w:vAlign w:val="center"/>
          </w:tcPr>
          <w:p w14:paraId="59C3A852" w14:textId="77777777" w:rsidR="00371A0B" w:rsidRDefault="00000000">
            <w:r>
              <w:t>1</w:t>
            </w:r>
          </w:p>
        </w:tc>
        <w:tc>
          <w:tcPr>
            <w:tcW w:w="2880" w:type="dxa"/>
            <w:vAlign w:val="center"/>
          </w:tcPr>
          <w:p w14:paraId="421D3272" w14:textId="77777777" w:rsidR="00371A0B" w:rsidRDefault="00000000">
            <w:r>
              <w:t>Tại sao UI Design cần có nhiều trạng thái tĩnh trước khi làm Prototype?</w:t>
            </w:r>
          </w:p>
        </w:tc>
        <w:tc>
          <w:tcPr>
            <w:tcW w:w="2880" w:type="dxa"/>
            <w:vAlign w:val="center"/>
          </w:tcPr>
          <w:p w14:paraId="75252563" w14:textId="77777777" w:rsidR="00371A0B" w:rsidRDefault="00000000">
            <w:r>
              <w:t>Nút bấm có các trạng thái khác nhau tùy theo tình huống sử dụng như Disabled, Default và Loading. Việc thiết kế tĩnh đầy đủ các trạng thái giúp thể hiện rõ giao diện trong từng tình huống, thống nhất cách hiển thị và giúp Tester, Khách hàng cũng như Lập trình viên hiểu chính xác hành vi cần mô phỏng khi chuyển sang Prototype và triển khai.</w:t>
            </w:r>
          </w:p>
        </w:tc>
      </w:tr>
      <w:tr w:rsidR="00371A0B" w14:paraId="0B246907" w14:textId="77777777">
        <w:trPr>
          <w:jc w:val="center"/>
        </w:trPr>
        <w:tc>
          <w:tcPr>
            <w:tcW w:w="2880" w:type="dxa"/>
            <w:vAlign w:val="center"/>
          </w:tcPr>
          <w:p w14:paraId="18A86033" w14:textId="77777777" w:rsidR="00371A0B" w:rsidRDefault="00000000">
            <w:r>
              <w:t>2</w:t>
            </w:r>
          </w:p>
        </w:tc>
        <w:tc>
          <w:tcPr>
            <w:tcW w:w="2880" w:type="dxa"/>
            <w:vAlign w:val="center"/>
          </w:tcPr>
          <w:p w14:paraId="0E7F42B9" w14:textId="77777777" w:rsidR="00371A0B" w:rsidRDefault="00000000">
            <w:r>
              <w:t>Nếu dùng thiết kế hiện tại (nút luôn sáng màu) để nối Prototype, Tester hoặc Khách hàng sẽ gặp nhầm lẫn gì?</w:t>
            </w:r>
          </w:p>
        </w:tc>
        <w:tc>
          <w:tcPr>
            <w:tcW w:w="2880" w:type="dxa"/>
            <w:vAlign w:val="center"/>
          </w:tcPr>
          <w:p w14:paraId="432F5D8B" w14:textId="77777777" w:rsidR="00371A0B" w:rsidRDefault="00000000">
            <w:r>
              <w:t>Khi form thông tin thẻ còn trống nhưng nút “Thanh toán” vẫn sáng như trạng thái có thể thao tác, người dùng có thể hiểu rằng nút đang sẵn sàng để bấm. Tester cũng khó phân biệt trạng thái chưa đủ dữ liệu với trạng thái có thể thanh toán. Khi giao dịch đang xử lý, nếu không có trạng thái Loading riêng, người dùng còn có thể không biết hệ thống đang xử lý hay chưa.</w:t>
            </w:r>
          </w:p>
        </w:tc>
      </w:tr>
    </w:tbl>
    <w:p w14:paraId="0EDDE89E" w14:textId="1B6E0F3C" w:rsidR="00371A0B" w:rsidRDefault="00371A0B">
      <w:pPr>
        <w:rPr>
          <w:b/>
          <w:lang w:val="vi-VN"/>
        </w:rPr>
      </w:pPr>
    </w:p>
    <w:p w14:paraId="68220451" w14:textId="011CACCB" w:rsidR="006B424D" w:rsidRPr="00A37A94" w:rsidRDefault="006B424D">
      <w:pPr>
        <w:rPr>
          <w:bCs/>
          <w:lang w:val="vi-VN"/>
        </w:rPr>
      </w:pPr>
      <w:r w:rsidRPr="00A37A94">
        <w:rPr>
          <w:bCs/>
          <w:lang w:val="vi-VN"/>
        </w:rPr>
        <w:t>Figma:</w:t>
      </w:r>
      <w:r w:rsidR="001E4875">
        <w:rPr>
          <w:bCs/>
          <w:lang w:val="vi-VN"/>
        </w:rPr>
        <w:t xml:space="preserve"> </w:t>
      </w:r>
      <w:r w:rsidR="001E4875" w:rsidRPr="001E4875">
        <w:rPr>
          <w:bCs/>
          <w:lang w:val="vi-VN"/>
        </w:rPr>
        <w:t>https://www.figma.com/board/eUWmkstv1Zsk4ddlvpFGHO/b2?node-id=0-3&amp;t=hMWcOH23nStNzZx6-1</w:t>
      </w:r>
    </w:p>
    <w:p w14:paraId="269B9904" w14:textId="77777777" w:rsidR="0030790F" w:rsidRPr="0030790F" w:rsidRDefault="0030790F">
      <w:pPr>
        <w:rPr>
          <w:lang w:val="vi-VN"/>
        </w:rPr>
      </w:pPr>
    </w:p>
    <w:sectPr w:rsidR="0030790F" w:rsidRPr="003079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8810657">
    <w:abstractNumId w:val="8"/>
  </w:num>
  <w:num w:numId="2" w16cid:durableId="754278471">
    <w:abstractNumId w:val="6"/>
  </w:num>
  <w:num w:numId="3" w16cid:durableId="878787989">
    <w:abstractNumId w:val="5"/>
  </w:num>
  <w:num w:numId="4" w16cid:durableId="2021348546">
    <w:abstractNumId w:val="4"/>
  </w:num>
  <w:num w:numId="5" w16cid:durableId="208424141">
    <w:abstractNumId w:val="7"/>
  </w:num>
  <w:num w:numId="6" w16cid:durableId="1430538832">
    <w:abstractNumId w:val="3"/>
  </w:num>
  <w:num w:numId="7" w16cid:durableId="1508599175">
    <w:abstractNumId w:val="2"/>
  </w:num>
  <w:num w:numId="8" w16cid:durableId="2019380164">
    <w:abstractNumId w:val="1"/>
  </w:num>
  <w:num w:numId="9" w16cid:durableId="188024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875"/>
    <w:rsid w:val="0029639D"/>
    <w:rsid w:val="0030790F"/>
    <w:rsid w:val="00326F90"/>
    <w:rsid w:val="00371A0B"/>
    <w:rsid w:val="006B424D"/>
    <w:rsid w:val="009A1B76"/>
    <w:rsid w:val="00A37A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C127AB-8F1F-4D65-ABF6-AC250081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Khanh</cp:lastModifiedBy>
  <cp:revision>5</cp:revision>
  <dcterms:created xsi:type="dcterms:W3CDTF">2013-12-23T23:15:00Z</dcterms:created>
  <dcterms:modified xsi:type="dcterms:W3CDTF">2026-09-27T14:55:00Z</dcterms:modified>
  <cp:category/>
</cp:coreProperties>
</file>