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2.3. 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Web-разработчик получает задание от заказчика. После выполнения задач, web-разработчик повторно связывается с заказчиком для правления сделанной работы.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Редактор кода: Sublime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Графические редакторы: Adobe photoshop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Серверные СУБД: mySQL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Веб-браузеры: все актуальные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Программа для верстки: Adobe InDesign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