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9B1F7" w14:textId="381484B1" w:rsidR="005E6809" w:rsidRDefault="0080680C">
      <w:pPr>
        <w:rPr>
          <w:rFonts w:ascii="Times New Roman" w:hAnsi="Times New Roman" w:cs="Times New Roman"/>
        </w:rPr>
      </w:pPr>
      <w:r>
        <w:rPr>
          <w:rFonts w:ascii="Times New Roman" w:hAnsi="Times New Roman" w:cs="Times New Roman"/>
        </w:rPr>
        <w:t>Bài 1: Diện tích miền trong mặt phẳng</w:t>
      </w:r>
    </w:p>
    <w:p w14:paraId="06335172" w14:textId="42F47B17" w:rsidR="0080680C" w:rsidRDefault="0080680C" w:rsidP="0080680C">
      <w:pPr>
        <w:pStyle w:val="ListParagraph"/>
        <w:numPr>
          <w:ilvl w:val="0"/>
          <w:numId w:val="1"/>
        </w:numPr>
        <w:rPr>
          <w:rFonts w:ascii="Times New Roman" w:hAnsi="Times New Roman" w:cs="Times New Roman"/>
        </w:rPr>
      </w:pPr>
      <w:r>
        <w:rPr>
          <w:rFonts w:ascii="Times New Roman" w:hAnsi="Times New Roman" w:cs="Times New Roman"/>
        </w:rPr>
        <w:t>Vẽ đường cong cơ bản (đường thẳng, đường parabol, đường hyperbol, đường tròn, đường elip, đường sin, cos, đường cong mũ, đường cong logarit) trong tọa độ Decac và tọa độ cực.</w:t>
      </w:r>
    </w:p>
    <w:p w14:paraId="42050E56" w14:textId="487C020E" w:rsidR="0080680C" w:rsidRDefault="0080680C" w:rsidP="0080680C">
      <w:pPr>
        <w:pStyle w:val="ListParagraph"/>
        <w:numPr>
          <w:ilvl w:val="0"/>
          <w:numId w:val="1"/>
        </w:numPr>
        <w:rPr>
          <w:rFonts w:ascii="Times New Roman" w:hAnsi="Times New Roman" w:cs="Times New Roman"/>
        </w:rPr>
      </w:pPr>
      <w:r>
        <w:rPr>
          <w:rFonts w:ascii="Times New Roman" w:hAnsi="Times New Roman" w:cs="Times New Roman"/>
        </w:rPr>
        <w:t>Áp dụng phương pháp lát (thẳng đứng, nằm ngang) cắt để tính diện tích miền trong tọa độ Decac và tọa dộ cực.</w:t>
      </w:r>
    </w:p>
    <w:p w14:paraId="1BA63F17" w14:textId="5C91F606" w:rsidR="0080680C" w:rsidRDefault="0080680C" w:rsidP="0080680C">
      <w:pPr>
        <w:rPr>
          <w:rFonts w:ascii="Times New Roman" w:hAnsi="Times New Roman" w:cs="Times New Roman"/>
        </w:rPr>
      </w:pPr>
      <w:r>
        <w:rPr>
          <w:rFonts w:ascii="Times New Roman" w:hAnsi="Times New Roman" w:cs="Times New Roman"/>
        </w:rPr>
        <w:t xml:space="preserve">Bài 2: </w:t>
      </w:r>
      <w:r w:rsidR="00460D4F">
        <w:rPr>
          <w:rFonts w:ascii="Times New Roman" w:hAnsi="Times New Roman" w:cs="Times New Roman"/>
        </w:rPr>
        <w:t>Thể tích vật thể</w:t>
      </w:r>
    </w:p>
    <w:p w14:paraId="66982044" w14:textId="551C384A" w:rsidR="00460D4F" w:rsidRDefault="00460D4F" w:rsidP="00460D4F">
      <w:pPr>
        <w:pStyle w:val="ListParagraph"/>
        <w:numPr>
          <w:ilvl w:val="0"/>
          <w:numId w:val="1"/>
        </w:numPr>
        <w:rPr>
          <w:rFonts w:ascii="Times New Roman" w:hAnsi="Times New Roman" w:cs="Times New Roman"/>
        </w:rPr>
      </w:pPr>
      <w:r>
        <w:rPr>
          <w:rFonts w:ascii="Times New Roman" w:hAnsi="Times New Roman" w:cs="Times New Roman"/>
        </w:rPr>
        <w:t>Áp dụng phương pháp lát cắt (lát cắt dọc, lát cắt ngang) để tính thể tích của vật thể bất kỳ.</w:t>
      </w:r>
    </w:p>
    <w:p w14:paraId="263B88DD" w14:textId="4654AC5B" w:rsidR="00460D4F" w:rsidRDefault="00460D4F" w:rsidP="00460D4F">
      <w:pPr>
        <w:pStyle w:val="ListParagraph"/>
        <w:numPr>
          <w:ilvl w:val="0"/>
          <w:numId w:val="1"/>
        </w:numPr>
        <w:rPr>
          <w:rFonts w:ascii="Times New Roman" w:hAnsi="Times New Roman" w:cs="Times New Roman"/>
        </w:rPr>
      </w:pPr>
      <w:r>
        <w:rPr>
          <w:rFonts w:ascii="Times New Roman" w:hAnsi="Times New Roman" w:cs="Times New Roman"/>
        </w:rPr>
        <w:t>Áp dụng phương pháp đĩa, vòng đệm và ống trụ để tính thể tích vật thể tròn xoay.</w:t>
      </w:r>
    </w:p>
    <w:p w14:paraId="39650C61" w14:textId="370741B2" w:rsidR="00460D4F" w:rsidRDefault="00460D4F" w:rsidP="00460D4F">
      <w:pPr>
        <w:pStyle w:val="ListParagraph"/>
        <w:numPr>
          <w:ilvl w:val="0"/>
          <w:numId w:val="1"/>
        </w:numPr>
        <w:rPr>
          <w:rFonts w:ascii="Times New Roman" w:hAnsi="Times New Roman" w:cs="Times New Roman"/>
        </w:rPr>
      </w:pPr>
      <w:r>
        <w:rPr>
          <w:rFonts w:ascii="Times New Roman" w:hAnsi="Times New Roman" w:cs="Times New Roman"/>
        </w:rPr>
        <w:t>Phân biệt được phương pháp đĩa (là trường hợp đặc biệt của phương pháp vòng), vòng đệm và ống trụ và sử dụng thích hợp.</w:t>
      </w:r>
    </w:p>
    <w:p w14:paraId="2C70278D" w14:textId="703CC265" w:rsidR="00431E7C" w:rsidRDefault="00431E7C" w:rsidP="00431E7C">
      <w:pPr>
        <w:rPr>
          <w:rFonts w:ascii="Times New Roman" w:hAnsi="Times New Roman" w:cs="Times New Roman"/>
        </w:rPr>
      </w:pPr>
      <w:r>
        <w:rPr>
          <w:rFonts w:ascii="Times New Roman" w:hAnsi="Times New Roman" w:cs="Times New Roman"/>
        </w:rPr>
        <w:t>Bài 3: Độ dài đường cong</w:t>
      </w:r>
    </w:p>
    <w:p w14:paraId="20DFBE56" w14:textId="23FB25DE" w:rsidR="00431E7C" w:rsidRDefault="00431E7C" w:rsidP="00431E7C">
      <w:pPr>
        <w:pStyle w:val="ListParagraph"/>
        <w:numPr>
          <w:ilvl w:val="0"/>
          <w:numId w:val="1"/>
        </w:numPr>
        <w:rPr>
          <w:rFonts w:ascii="Times New Roman" w:hAnsi="Times New Roman" w:cs="Times New Roman"/>
        </w:rPr>
      </w:pPr>
      <w:r>
        <w:rPr>
          <w:rFonts w:ascii="Times New Roman" w:hAnsi="Times New Roman" w:cs="Times New Roman"/>
        </w:rPr>
        <w:t>Nhận dạng và chuyển đổi giữa các dạng phương trình của đường cong.</w:t>
      </w:r>
    </w:p>
    <w:p w14:paraId="74E87D5A" w14:textId="132B19DD" w:rsidR="00431E7C" w:rsidRPr="00431E7C" w:rsidRDefault="00431E7C" w:rsidP="00431E7C">
      <w:pPr>
        <w:pStyle w:val="ListParagraph"/>
        <w:numPr>
          <w:ilvl w:val="0"/>
          <w:numId w:val="1"/>
        </w:numPr>
        <w:rPr>
          <w:rFonts w:ascii="Times New Roman" w:hAnsi="Times New Roman" w:cs="Times New Roman"/>
        </w:rPr>
      </w:pPr>
      <w:r>
        <w:rPr>
          <w:rFonts w:ascii="Times New Roman" w:hAnsi="Times New Roman" w:cs="Times New Roman"/>
        </w:rPr>
        <w:t>Áp dụng tích phân để tính độ dài của một đoạn cong trong tọa độ Decac và tọa độ cực.</w:t>
      </w:r>
    </w:p>
    <w:p w14:paraId="1E736BC3" w14:textId="616D344E" w:rsidR="00431E7C" w:rsidRDefault="00431E7C" w:rsidP="00431E7C">
      <w:pPr>
        <w:rPr>
          <w:rFonts w:ascii="Times New Roman" w:hAnsi="Times New Roman" w:cs="Times New Roman"/>
        </w:rPr>
      </w:pPr>
      <w:r>
        <w:rPr>
          <w:rFonts w:ascii="Times New Roman" w:hAnsi="Times New Roman" w:cs="Times New Roman"/>
        </w:rPr>
        <w:t>Bài 4: Diện tích mặt cong</w:t>
      </w:r>
    </w:p>
    <w:p w14:paraId="357C748B" w14:textId="10303B73" w:rsidR="000045AE" w:rsidRDefault="000045AE" w:rsidP="000045AE">
      <w:pPr>
        <w:pStyle w:val="ListParagraph"/>
        <w:numPr>
          <w:ilvl w:val="0"/>
          <w:numId w:val="1"/>
        </w:numPr>
        <w:rPr>
          <w:rFonts w:ascii="Times New Roman" w:hAnsi="Times New Roman" w:cs="Times New Roman"/>
        </w:rPr>
      </w:pPr>
      <w:r>
        <w:rPr>
          <w:rFonts w:ascii="Times New Roman" w:hAnsi="Times New Roman" w:cs="Times New Roman"/>
        </w:rPr>
        <w:t>Phân biệt được các công thức tính diện tích mặt cong trong hệ tọa độ Decac và hệ tọa độ cực.</w:t>
      </w:r>
    </w:p>
    <w:p w14:paraId="04446D79" w14:textId="52E66AE5" w:rsidR="000045AE" w:rsidRPr="000045AE" w:rsidRDefault="000045AE" w:rsidP="000045AE">
      <w:pPr>
        <w:pStyle w:val="ListParagraph"/>
        <w:numPr>
          <w:ilvl w:val="0"/>
          <w:numId w:val="1"/>
        </w:numPr>
        <w:rPr>
          <w:rFonts w:ascii="Times New Roman" w:hAnsi="Times New Roman" w:cs="Times New Roman"/>
        </w:rPr>
      </w:pPr>
      <w:r>
        <w:rPr>
          <w:rFonts w:ascii="Times New Roman" w:hAnsi="Times New Roman" w:cs="Times New Roman"/>
        </w:rPr>
        <w:t>Áp dụng tích phân xác định để tính diện tích mặt cong.</w:t>
      </w:r>
    </w:p>
    <w:p w14:paraId="12216D9E" w14:textId="6E35F6B9" w:rsidR="00431E7C" w:rsidRDefault="00431E7C" w:rsidP="00431E7C">
      <w:pPr>
        <w:rPr>
          <w:rFonts w:ascii="Times New Roman" w:hAnsi="Times New Roman" w:cs="Times New Roman"/>
        </w:rPr>
      </w:pPr>
      <w:r>
        <w:rPr>
          <w:rFonts w:ascii="Times New Roman" w:hAnsi="Times New Roman" w:cs="Times New Roman"/>
        </w:rPr>
        <w:t>Bài 5: Các ứng dụng khác của tích phân</w:t>
      </w:r>
    </w:p>
    <w:p w14:paraId="27470235" w14:textId="46ADDDAC" w:rsidR="00FC2A49" w:rsidRDefault="00FC2A49" w:rsidP="00FC2A49">
      <w:pPr>
        <w:pStyle w:val="ListParagraph"/>
        <w:numPr>
          <w:ilvl w:val="0"/>
          <w:numId w:val="1"/>
        </w:numPr>
        <w:rPr>
          <w:rFonts w:ascii="Times New Roman" w:hAnsi="Times New Roman" w:cs="Times New Roman"/>
        </w:rPr>
      </w:pPr>
      <w:r>
        <w:rPr>
          <w:rFonts w:ascii="Times New Roman" w:hAnsi="Times New Roman" w:cs="Times New Roman"/>
        </w:rPr>
        <w:t>Áp dụng tích phân tính công của lực</w:t>
      </w:r>
      <w:r w:rsidR="00E20116">
        <w:rPr>
          <w:rFonts w:ascii="Times New Roman" w:hAnsi="Times New Roman" w:cs="Times New Roman"/>
        </w:rPr>
        <w:t xml:space="preserve"> (lực và lực lò xo, lực bơm nước ra khỏi bình chứa)</w:t>
      </w:r>
      <w:r>
        <w:rPr>
          <w:rFonts w:ascii="Times New Roman" w:hAnsi="Times New Roman" w:cs="Times New Roman"/>
        </w:rPr>
        <w:t>.</w:t>
      </w:r>
    </w:p>
    <w:p w14:paraId="1FA9050D" w14:textId="268A58FF" w:rsidR="00FC2A49" w:rsidRPr="00FC2A49" w:rsidRDefault="00FC2A49" w:rsidP="00FC2A49">
      <w:pPr>
        <w:pStyle w:val="ListParagraph"/>
        <w:numPr>
          <w:ilvl w:val="0"/>
          <w:numId w:val="1"/>
        </w:numPr>
        <w:rPr>
          <w:rFonts w:ascii="Times New Roman" w:hAnsi="Times New Roman" w:cs="Times New Roman"/>
        </w:rPr>
      </w:pPr>
      <w:r>
        <w:rPr>
          <w:rFonts w:ascii="Times New Roman" w:hAnsi="Times New Roman" w:cs="Times New Roman"/>
        </w:rPr>
        <w:t>Áp dụng tích phân để tính khối lượng và xác định trọng tâm của vật phân bố đều có dạng miền phẳng.</w:t>
      </w:r>
    </w:p>
    <w:sectPr w:rsidR="00FC2A49" w:rsidRPr="00FC2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80189"/>
    <w:multiLevelType w:val="hybridMultilevel"/>
    <w:tmpl w:val="B81C84FE"/>
    <w:lvl w:ilvl="0" w:tplc="2F24BF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2366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0C"/>
    <w:rsid w:val="000045AE"/>
    <w:rsid w:val="00431E7C"/>
    <w:rsid w:val="00460D4F"/>
    <w:rsid w:val="005E6809"/>
    <w:rsid w:val="0080680C"/>
    <w:rsid w:val="00E20116"/>
    <w:rsid w:val="00FC2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6722E"/>
  <w15:chartTrackingRefBased/>
  <w15:docId w15:val="{FBC19634-3C6B-4F46-B01C-0BA128DD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68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181</Words>
  <Characters>1037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Phuong Anh</dc:creator>
  <cp:keywords/>
  <dc:description/>
  <cp:lastModifiedBy>Nguyen Thi Phuong Anh</cp:lastModifiedBy>
  <cp:revision>1</cp:revision>
  <dcterms:created xsi:type="dcterms:W3CDTF">2022-06-25T12:12:00Z</dcterms:created>
  <dcterms:modified xsi:type="dcterms:W3CDTF">2022-06-25T12:40:00Z</dcterms:modified>
</cp:coreProperties>
</file>