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A5B" w:rsidRPr="00EA0A5B" w:rsidRDefault="00EA0A5B" w:rsidP="00EA0A5B">
      <w:pPr>
        <w:spacing w:after="0" w:line="240" w:lineRule="auto"/>
        <w:jc w:val="right"/>
        <w:rPr>
          <w:rFonts w:ascii="Times New Roman" w:hAnsi="Times New Roman" w:cs="Times New Roman"/>
          <w:bCs/>
          <w:sz w:val="24"/>
          <w:szCs w:val="24"/>
          <w:lang w:eastAsia="pl-PL"/>
        </w:rPr>
      </w:pPr>
      <w:bookmarkStart w:id="0" w:name="_GoBack"/>
      <w:bookmarkEnd w:id="0"/>
      <w:r w:rsidRPr="00EA0A5B">
        <w:rPr>
          <w:rFonts w:ascii="Times New Roman" w:hAnsi="Times New Roman" w:cs="Times New Roman"/>
          <w:bCs/>
          <w:sz w:val="24"/>
          <w:szCs w:val="24"/>
          <w:lang w:eastAsia="pl-PL"/>
        </w:rPr>
        <w:t xml:space="preserve">Iwona Mróz, </w:t>
      </w:r>
    </w:p>
    <w:p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 xml:space="preserve">Instytut Fizyki Doświadczalnej, </w:t>
      </w:r>
    </w:p>
    <w:p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Uniwersytet Wrocławski</w:t>
      </w:r>
    </w:p>
    <w:p w:rsidR="00EA0A5B" w:rsidRPr="00EA0A5B" w:rsidRDefault="00EA0A5B" w:rsidP="00863E59">
      <w:pPr>
        <w:spacing w:line="240" w:lineRule="auto"/>
        <w:rPr>
          <w:rFonts w:ascii="Times New Roman" w:hAnsi="Times New Roman" w:cs="Times New Roman"/>
          <w:bCs/>
          <w:sz w:val="24"/>
          <w:szCs w:val="24"/>
          <w:lang w:eastAsia="pl-PL"/>
        </w:rPr>
      </w:pPr>
    </w:p>
    <w:p w:rsidR="0045604B" w:rsidRPr="0045604B" w:rsidRDefault="00EA0A5B" w:rsidP="0045604B">
      <w:pPr>
        <w:spacing w:line="240" w:lineRule="auto"/>
        <w:jc w:val="center"/>
        <w:rPr>
          <w:rFonts w:ascii="Times New Roman" w:hAnsi="Times New Roman" w:cs="Times New Roman"/>
          <w:b/>
          <w:bCs/>
          <w:sz w:val="32"/>
          <w:szCs w:val="32"/>
          <w:lang w:eastAsia="pl-PL"/>
        </w:rPr>
      </w:pPr>
      <w:r w:rsidRPr="0045604B">
        <w:rPr>
          <w:rFonts w:ascii="Times New Roman" w:hAnsi="Times New Roman" w:cs="Times New Roman"/>
          <w:b/>
          <w:bCs/>
          <w:sz w:val="32"/>
          <w:szCs w:val="32"/>
          <w:lang w:eastAsia="pl-PL"/>
        </w:rPr>
        <w:t>„Podstawy statystyki i analizy dany</w:t>
      </w:r>
      <w:r w:rsidR="00863E59" w:rsidRPr="0045604B">
        <w:rPr>
          <w:rFonts w:ascii="Times New Roman" w:hAnsi="Times New Roman" w:cs="Times New Roman"/>
          <w:b/>
          <w:bCs/>
          <w:sz w:val="32"/>
          <w:szCs w:val="32"/>
          <w:lang w:eastAsia="pl-PL"/>
        </w:rPr>
        <w:t>ch” – mater</w:t>
      </w:r>
      <w:r w:rsidR="001E5456">
        <w:rPr>
          <w:rFonts w:ascii="Times New Roman" w:hAnsi="Times New Roman" w:cs="Times New Roman"/>
          <w:b/>
          <w:bCs/>
          <w:sz w:val="32"/>
          <w:szCs w:val="32"/>
          <w:lang w:eastAsia="pl-PL"/>
        </w:rPr>
        <w:t>iały do wykładu  nr 11 z dnia 20</w:t>
      </w:r>
      <w:r w:rsidR="00863E59" w:rsidRPr="0045604B">
        <w:rPr>
          <w:rFonts w:ascii="Times New Roman" w:hAnsi="Times New Roman" w:cs="Times New Roman"/>
          <w:b/>
          <w:bCs/>
          <w:sz w:val="32"/>
          <w:szCs w:val="32"/>
          <w:lang w:eastAsia="pl-PL"/>
        </w:rPr>
        <w:t>.12</w:t>
      </w:r>
      <w:r w:rsidR="001E5456">
        <w:rPr>
          <w:rFonts w:ascii="Times New Roman" w:hAnsi="Times New Roman" w:cs="Times New Roman"/>
          <w:b/>
          <w:bCs/>
          <w:sz w:val="32"/>
          <w:szCs w:val="32"/>
          <w:lang w:eastAsia="pl-PL"/>
        </w:rPr>
        <w:t xml:space="preserve">.2019 r </w:t>
      </w:r>
      <w:r w:rsidRPr="0045604B">
        <w:rPr>
          <w:rFonts w:ascii="Times New Roman" w:hAnsi="Times New Roman" w:cs="Times New Roman"/>
          <w:b/>
          <w:bCs/>
          <w:sz w:val="32"/>
          <w:szCs w:val="32"/>
          <w:lang w:eastAsia="pl-PL"/>
        </w:rPr>
        <w:t xml:space="preserve"> </w:t>
      </w:r>
    </w:p>
    <w:p w:rsidR="00EA0A5B" w:rsidRPr="00EA0A5B" w:rsidRDefault="00EA0A5B" w:rsidP="00EA0A5B">
      <w:pPr>
        <w:spacing w:after="0" w:line="240" w:lineRule="auto"/>
        <w:jc w:val="both"/>
        <w:rPr>
          <w:rFonts w:ascii="Times New Roman" w:hAnsi="Times New Roman" w:cs="Times New Roman"/>
          <w:sz w:val="24"/>
          <w:szCs w:val="24"/>
          <w:u w:val="single"/>
          <w:lang w:eastAsia="pl-PL"/>
        </w:rPr>
      </w:pPr>
      <w:r w:rsidRPr="00EA0A5B">
        <w:rPr>
          <w:rFonts w:ascii="Times New Roman" w:hAnsi="Times New Roman" w:cs="Times New Roman"/>
          <w:sz w:val="24"/>
          <w:szCs w:val="24"/>
          <w:u w:val="single"/>
          <w:lang w:eastAsia="pl-PL"/>
        </w:rPr>
        <w:t>Niniejsze materiały mają charakter roboczy. Bardzo proszę o zgłaszanie zauważonych błędów, braków, niedociągnięć i niejasności. Prośba dotyczy też przypisów. Z góry dziękuję za pomoc</w:t>
      </w:r>
      <w:r w:rsidRPr="00EA0A5B">
        <w:rPr>
          <w:rFonts w:ascii="Times New Roman" w:hAnsi="Times New Roman" w:cs="Times New Roman"/>
          <w:sz w:val="24"/>
          <w:szCs w:val="24"/>
          <w:u w:val="single"/>
          <w:lang w:eastAsia="pl-PL"/>
        </w:rPr>
        <w:sym w:font="Wingdings" w:char="F04A"/>
      </w:r>
      <w:r w:rsidRPr="00EA0A5B">
        <w:rPr>
          <w:rFonts w:ascii="Times New Roman" w:hAnsi="Times New Roman" w:cs="Times New Roman"/>
          <w:sz w:val="24"/>
          <w:szCs w:val="24"/>
          <w:u w:val="single"/>
          <w:lang w:eastAsia="pl-PL"/>
        </w:rPr>
        <w:t xml:space="preserve">. </w:t>
      </w:r>
    </w:p>
    <w:p w:rsidR="007A66FD" w:rsidRDefault="007A66FD" w:rsidP="00EA0A5B">
      <w:pPr>
        <w:spacing w:after="0"/>
        <w:rPr>
          <w:rFonts w:ascii="Times New Roman" w:eastAsiaTheme="minorEastAsia" w:hAnsi="Times New Roman" w:cs="Times New Roman"/>
          <w:sz w:val="24"/>
          <w:szCs w:val="24"/>
        </w:rPr>
      </w:pPr>
    </w:p>
    <w:p w:rsidR="007A66FD" w:rsidRPr="007A66FD" w:rsidRDefault="007A66FD" w:rsidP="007A66FD">
      <w:pPr>
        <w:spacing w:after="0"/>
        <w:jc w:val="both"/>
        <w:rPr>
          <w:rFonts w:ascii="Times New Roman" w:eastAsiaTheme="minorEastAsia" w:hAnsi="Times New Roman" w:cs="Times New Roman"/>
          <w:b/>
          <w:sz w:val="28"/>
          <w:szCs w:val="28"/>
        </w:rPr>
      </w:pPr>
      <w:r w:rsidRPr="007A66FD">
        <w:rPr>
          <w:rFonts w:ascii="Times New Roman" w:eastAsiaTheme="minorEastAsia" w:hAnsi="Times New Roman" w:cs="Times New Roman"/>
          <w:b/>
          <w:sz w:val="28"/>
          <w:szCs w:val="28"/>
        </w:rPr>
        <w:t>Wybrane testy statystyczne służące do porównywania dwóch grup (populacji)</w:t>
      </w:r>
    </w:p>
    <w:p w:rsidR="007A66FD" w:rsidRDefault="007A66FD" w:rsidP="00EA0A5B">
      <w:pPr>
        <w:spacing w:after="0"/>
        <w:rPr>
          <w:rFonts w:ascii="Times New Roman" w:eastAsiaTheme="minorEastAsia" w:hAnsi="Times New Roman" w:cs="Times New Roman"/>
          <w:sz w:val="24"/>
          <w:szCs w:val="24"/>
        </w:rPr>
      </w:pPr>
    </w:p>
    <w:p w:rsidR="00590A4B" w:rsidRDefault="00C512F1" w:rsidP="00C512F1">
      <w:pPr>
        <w:spacing w:after="0" w:line="240" w:lineRule="auto"/>
        <w:jc w:val="both"/>
        <w:rPr>
          <w:rFonts w:ascii="Times New Roman" w:hAnsi="Times New Roman"/>
          <w:b/>
          <w:sz w:val="24"/>
          <w:szCs w:val="24"/>
        </w:rPr>
      </w:pPr>
      <w:r>
        <w:rPr>
          <w:rFonts w:ascii="Times New Roman" w:hAnsi="Times New Roman"/>
          <w:b/>
          <w:sz w:val="24"/>
          <w:szCs w:val="24"/>
        </w:rPr>
        <w:t xml:space="preserve">Testy parametryczne </w:t>
      </w:r>
    </w:p>
    <w:p w:rsidR="00E22832" w:rsidRDefault="00E22832" w:rsidP="00C512F1">
      <w:pPr>
        <w:spacing w:after="0" w:line="240" w:lineRule="auto"/>
        <w:jc w:val="both"/>
        <w:rPr>
          <w:rFonts w:ascii="Times New Roman" w:hAnsi="Times New Roman"/>
          <w:b/>
          <w:sz w:val="24"/>
          <w:szCs w:val="24"/>
        </w:rPr>
      </w:pPr>
    </w:p>
    <w:p w:rsidR="00C512F1" w:rsidRPr="00E22832" w:rsidRDefault="00590A4B" w:rsidP="00C512F1">
      <w:pPr>
        <w:spacing w:after="0" w:line="240" w:lineRule="auto"/>
        <w:jc w:val="both"/>
        <w:rPr>
          <w:i/>
          <w:u w:val="single"/>
        </w:rPr>
      </w:pPr>
      <w:r w:rsidRPr="00E22832">
        <w:rPr>
          <w:rFonts w:ascii="Times New Roman" w:hAnsi="Times New Roman"/>
          <w:b/>
          <w:i/>
          <w:sz w:val="24"/>
          <w:szCs w:val="24"/>
          <w:u w:val="single"/>
        </w:rPr>
        <w:t xml:space="preserve">Porównanie </w:t>
      </w:r>
      <w:r w:rsidR="00C512F1" w:rsidRPr="00E22832">
        <w:rPr>
          <w:rFonts w:ascii="Times New Roman" w:hAnsi="Times New Roman"/>
          <w:b/>
          <w:i/>
          <w:sz w:val="24"/>
          <w:szCs w:val="24"/>
          <w:u w:val="single"/>
        </w:rPr>
        <w:t>dwóch grup niezależnych</w:t>
      </w:r>
    </w:p>
    <w:p w:rsidR="00C512F1" w:rsidRDefault="00C512F1" w:rsidP="00C512F1">
      <w:pPr>
        <w:spacing w:after="0" w:line="240" w:lineRule="auto"/>
        <w:jc w:val="both"/>
        <w:rPr>
          <w:rFonts w:ascii="Times New Roman" w:hAnsi="Times New Roman"/>
          <w:b/>
          <w:sz w:val="24"/>
          <w:szCs w:val="24"/>
        </w:rPr>
      </w:pPr>
    </w:p>
    <w:p w:rsidR="00C512F1" w:rsidRPr="00E22832" w:rsidRDefault="00C512F1" w:rsidP="00C512F1">
      <w:pPr>
        <w:spacing w:after="0" w:line="240" w:lineRule="auto"/>
        <w:jc w:val="both"/>
        <w:rPr>
          <w:i/>
          <w:u w:val="single"/>
        </w:rPr>
      </w:pPr>
      <w:r w:rsidRPr="00E22832">
        <w:rPr>
          <w:rFonts w:ascii="Times New Roman" w:hAnsi="Times New Roman"/>
          <w:i/>
          <w:sz w:val="24"/>
          <w:szCs w:val="24"/>
          <w:u w:val="single"/>
        </w:rPr>
        <w:t xml:space="preserve">Opracowano na podstawie podręcznika Andrzeja Stanisza „Przystępny kurs statystyki z zastosowaniem STATISTICA PL na przykładach z medycyny”, StatSoft Polska Sp. z o.o., Kraków 2006, tom 1, str. 221-225.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sidRPr="00C512F1">
        <w:rPr>
          <w:rFonts w:ascii="Times New Roman" w:hAnsi="Times New Roman"/>
          <w:sz w:val="24"/>
          <w:szCs w:val="24"/>
          <w:u w:val="single"/>
        </w:rPr>
        <w:t>Uwaga ogólna:</w:t>
      </w:r>
      <w:r>
        <w:rPr>
          <w:rFonts w:ascii="Times New Roman" w:hAnsi="Times New Roman"/>
          <w:sz w:val="24"/>
          <w:szCs w:val="24"/>
        </w:rPr>
        <w:t xml:space="preserve"> testy parametryczne, czyli takie, które porównują parametry rozkładów badanych cech są lepsze od testów nieparametrycznych. Dlatego zawsze warto sprawdzić, czy dla danego zadania możemy zastosować test parametryczny, a dopiero jeśli jest to niemożliwe,  zastosować test nieparametryczny.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 xml:space="preserve">Bardzo często chcemy porównać </w:t>
      </w:r>
      <w:r w:rsidRPr="00C512F1">
        <w:rPr>
          <w:rFonts w:ascii="Times New Roman" w:hAnsi="Times New Roman"/>
          <w:sz w:val="24"/>
          <w:szCs w:val="24"/>
          <w:u w:val="single"/>
        </w:rPr>
        <w:t>średnie w dwóch grupach niezależnych</w:t>
      </w:r>
      <w:r>
        <w:rPr>
          <w:rFonts w:ascii="Times New Roman" w:hAnsi="Times New Roman"/>
          <w:sz w:val="24"/>
          <w:szCs w:val="24"/>
        </w:rPr>
        <w:t>. Służy do tego zestaw testów parametrycznych. Niezwykle ważne jest, aby sprawdzić czy są spełnione założenia danego testu. Ogólnie, założenia dla omawianych tutaj testów parametrycznych sprowadzają się do:</w:t>
      </w:r>
    </w:p>
    <w:p w:rsidR="00C512F1" w:rsidRDefault="00C512F1" w:rsidP="00C512F1">
      <w:pPr>
        <w:spacing w:after="0" w:line="240" w:lineRule="auto"/>
        <w:jc w:val="both"/>
        <w:rPr>
          <w:rFonts w:ascii="Times New Roman" w:hAnsi="Times New Roman"/>
          <w:sz w:val="24"/>
          <w:szCs w:val="24"/>
        </w:rPr>
      </w:pPr>
    </w:p>
    <w:p w:rsidR="00C512F1" w:rsidRDefault="00C512F1" w:rsidP="00C512F1">
      <w:pPr>
        <w:numPr>
          <w:ilvl w:val="0"/>
          <w:numId w:val="1"/>
        </w:numPr>
        <w:suppressAutoHyphens/>
        <w:spacing w:after="0" w:line="240" w:lineRule="auto"/>
        <w:jc w:val="both"/>
      </w:pPr>
      <w:r>
        <w:rPr>
          <w:rFonts w:ascii="Times New Roman" w:hAnsi="Times New Roman"/>
          <w:sz w:val="24"/>
          <w:szCs w:val="24"/>
        </w:rPr>
        <w:t xml:space="preserve">Przestrzegania zasad randomizacji – o tym założeniu, bardzo ważnym dla doświadczalnictwa, jeszcze nie mówiliśmy, ale powiemy. </w:t>
      </w:r>
    </w:p>
    <w:p w:rsidR="00C512F1" w:rsidRDefault="00C512F1" w:rsidP="00C512F1">
      <w:pPr>
        <w:numPr>
          <w:ilvl w:val="0"/>
          <w:numId w:val="1"/>
        </w:numPr>
        <w:suppressAutoHyphens/>
        <w:spacing w:after="0" w:line="240" w:lineRule="auto"/>
        <w:jc w:val="both"/>
      </w:pPr>
      <w:r>
        <w:rPr>
          <w:rFonts w:ascii="Times New Roman" w:hAnsi="Times New Roman"/>
          <w:sz w:val="24"/>
          <w:szCs w:val="24"/>
        </w:rPr>
        <w:t xml:space="preserve">Właściwej ocenie, czy badane grupy są zależne czy niezależne, </w:t>
      </w:r>
    </w:p>
    <w:p w:rsidR="00C512F1" w:rsidRDefault="00C512F1" w:rsidP="00C512F1">
      <w:pPr>
        <w:numPr>
          <w:ilvl w:val="0"/>
          <w:numId w:val="1"/>
        </w:numPr>
        <w:suppressAutoHyphens/>
        <w:spacing w:after="0" w:line="240" w:lineRule="auto"/>
        <w:jc w:val="both"/>
      </w:pPr>
      <w:r>
        <w:rPr>
          <w:rFonts w:ascii="Times New Roman" w:hAnsi="Times New Roman"/>
          <w:sz w:val="24"/>
          <w:szCs w:val="24"/>
        </w:rPr>
        <w:t xml:space="preserve">Ocenie, czy próba jest duża, czy mała. A Stanisz przyjmuje, ze próby są duże jeśli każda z nich liczy więcej niż 50 obserwacji. Wielkość próby wpływa na wybór właściwego testu. Generalnie, próby powinny mieć zbliżoną liczebność, choć przy testach dla grup niezależnych ścisła równoliczność prób nie jest wymagana. Oczywiście dla grup zależnych obie próby są równoliczne. O liczebności też jeszcze więcej sobie powiemy. </w:t>
      </w:r>
    </w:p>
    <w:p w:rsidR="00C512F1" w:rsidRDefault="00C512F1" w:rsidP="00C512F1">
      <w:pPr>
        <w:numPr>
          <w:ilvl w:val="0"/>
          <w:numId w:val="1"/>
        </w:numPr>
        <w:suppressAutoHyphens/>
        <w:spacing w:after="0" w:line="240" w:lineRule="auto"/>
        <w:jc w:val="both"/>
      </w:pPr>
      <w:r>
        <w:rPr>
          <w:rFonts w:ascii="Times New Roman" w:hAnsi="Times New Roman"/>
          <w:sz w:val="24"/>
          <w:szCs w:val="24"/>
        </w:rPr>
        <w:t xml:space="preserve">Założenie o normalności rozkładu (w każdej z badanych grup). </w:t>
      </w:r>
    </w:p>
    <w:p w:rsidR="00C512F1" w:rsidRDefault="00C512F1" w:rsidP="00C512F1">
      <w:pPr>
        <w:numPr>
          <w:ilvl w:val="0"/>
          <w:numId w:val="1"/>
        </w:numPr>
        <w:suppressAutoHyphens/>
        <w:spacing w:after="0" w:line="240" w:lineRule="auto"/>
        <w:jc w:val="both"/>
      </w:pPr>
      <w:r>
        <w:rPr>
          <w:rFonts w:ascii="Times New Roman" w:hAnsi="Times New Roman"/>
          <w:sz w:val="24"/>
          <w:szCs w:val="24"/>
        </w:rPr>
        <w:t>Założenie, czy wariancje są jednorodne. Do oceny jednorodności wariancji służą,  między innymi, testy: F, Bartletta, Levene’a czy Browna-Forsythe’a</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rPr>
          <w:rFonts w:ascii="Times New Roman" w:hAnsi="Times New Roman"/>
          <w:sz w:val="24"/>
          <w:szCs w:val="24"/>
        </w:rPr>
      </w:pPr>
      <w:r>
        <w:rPr>
          <w:rFonts w:ascii="Times New Roman" w:hAnsi="Times New Roman"/>
          <w:sz w:val="24"/>
          <w:szCs w:val="24"/>
        </w:rPr>
        <w:t xml:space="preserve">Przywołując A. Stanisza mamy następujący schemat postępowania: </w:t>
      </w:r>
    </w:p>
    <w:p w:rsidR="00590A4B" w:rsidRDefault="00590A4B" w:rsidP="00C512F1">
      <w:pPr>
        <w:spacing w:after="0" w:line="240" w:lineRule="auto"/>
        <w:jc w:val="both"/>
        <w:rPr>
          <w:rFonts w:ascii="Times New Roman" w:hAnsi="Times New Roman"/>
          <w:sz w:val="24"/>
          <w:szCs w:val="24"/>
        </w:rPr>
      </w:pPr>
    </w:p>
    <w:p w:rsidR="00590A4B" w:rsidRDefault="00590A4B" w:rsidP="00C512F1">
      <w:pPr>
        <w:spacing w:after="0" w:line="240" w:lineRule="auto"/>
        <w:jc w:val="both"/>
        <w:rPr>
          <w:rFonts w:ascii="Times New Roman" w:hAnsi="Times New Roman"/>
          <w:sz w:val="24"/>
          <w:szCs w:val="24"/>
        </w:rPr>
      </w:pPr>
      <w:r>
        <w:rPr>
          <w:rFonts w:ascii="Times New Roman" w:hAnsi="Times New Roman"/>
          <w:sz w:val="24"/>
          <w:szCs w:val="24"/>
        </w:rPr>
        <w:t>Hipotezy statystyczne:</w:t>
      </w:r>
    </w:p>
    <w:p w:rsidR="00590A4B" w:rsidRDefault="00590A4B" w:rsidP="00C512F1">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Niech </w:t>
      </w:r>
      <w:r w:rsidRPr="00590A4B">
        <w:rPr>
          <w:rFonts w:ascii="Times New Roman" w:hAnsi="Times New Roman" w:cs="Times New Roman"/>
          <w:i/>
          <w:sz w:val="24"/>
          <w:szCs w:val="24"/>
        </w:rPr>
        <w:t>μ</w:t>
      </w:r>
      <w:r w:rsidRPr="00590A4B">
        <w:rPr>
          <w:rFonts w:ascii="Times New Roman" w:hAnsi="Times New Roman"/>
          <w:i/>
          <w:sz w:val="24"/>
          <w:szCs w:val="24"/>
          <w:vertAlign w:val="subscript"/>
        </w:rPr>
        <w:t>1</w:t>
      </w:r>
      <w:r>
        <w:rPr>
          <w:rFonts w:ascii="Times New Roman" w:hAnsi="Times New Roman"/>
          <w:sz w:val="24"/>
          <w:szCs w:val="24"/>
        </w:rPr>
        <w:t xml:space="preserve"> i </w:t>
      </w:r>
      <w:r w:rsidRPr="00590A4B">
        <w:rPr>
          <w:rFonts w:ascii="Times New Roman" w:hAnsi="Times New Roman" w:cs="Times New Roman"/>
          <w:i/>
          <w:sz w:val="24"/>
          <w:szCs w:val="24"/>
        </w:rPr>
        <w:t>μ</w:t>
      </w:r>
      <w:r w:rsidRPr="00590A4B">
        <w:rPr>
          <w:rFonts w:ascii="Times New Roman" w:hAnsi="Times New Roman"/>
          <w:i/>
          <w:sz w:val="24"/>
          <w:szCs w:val="24"/>
          <w:vertAlign w:val="subscript"/>
        </w:rPr>
        <w:t>2</w:t>
      </w:r>
      <w:r>
        <w:rPr>
          <w:rFonts w:ascii="Times New Roman" w:hAnsi="Times New Roman"/>
          <w:sz w:val="24"/>
          <w:szCs w:val="24"/>
        </w:rPr>
        <w:t xml:space="preserve"> oznaczają średnie w porównywanych populacjach. </w:t>
      </w:r>
    </w:p>
    <w:p w:rsidR="00590A4B" w:rsidRPr="00590A4B" w:rsidRDefault="00590A4B" w:rsidP="00C512F1">
      <w:pPr>
        <w:spacing w:after="0" w:line="240" w:lineRule="auto"/>
        <w:jc w:val="both"/>
      </w:pPr>
      <w:r>
        <w:rPr>
          <w:rFonts w:ascii="Times New Roman" w:hAnsi="Times New Roman"/>
          <w:sz w:val="24"/>
          <w:szCs w:val="24"/>
        </w:rPr>
        <w:t xml:space="preserve">H0: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w:p>
    <w:p w:rsidR="00C512F1" w:rsidRDefault="00590A4B" w:rsidP="00590A4B">
      <w:pPr>
        <w:spacing w:after="0" w:line="240" w:lineRule="auto"/>
        <w:jc w:val="both"/>
        <w:rPr>
          <w:rFonts w:ascii="Times New Roman" w:eastAsiaTheme="minorEastAsia" w:hAnsi="Times New Roman"/>
          <w:sz w:val="24"/>
          <w:szCs w:val="24"/>
        </w:rPr>
      </w:pPr>
      <w:r>
        <w:rPr>
          <w:rFonts w:ascii="Times New Roman" w:hAnsi="Times New Roman"/>
          <w:sz w:val="24"/>
          <w:szCs w:val="24"/>
        </w:rPr>
        <w:t xml:space="preserve">H1: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w:r>
        <w:rPr>
          <w:rFonts w:ascii="Times New Roman" w:hAnsi="Times New Roman"/>
          <w:sz w:val="24"/>
          <w:szCs w:val="24"/>
        </w:rPr>
        <w:t xml:space="preserve"> lub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w:r>
        <w:rPr>
          <w:rFonts w:ascii="Times New Roman" w:eastAsiaTheme="minorEastAsia" w:hAnsi="Times New Roman"/>
          <w:sz w:val="24"/>
          <w:szCs w:val="24"/>
        </w:rPr>
        <w:t xml:space="preserve"> lub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w:r>
        <w:rPr>
          <w:rFonts w:ascii="Times New Roman" w:eastAsiaTheme="minorEastAsia" w:hAnsi="Times New Roman"/>
          <w:sz w:val="24"/>
          <w:szCs w:val="24"/>
        </w:rPr>
        <w:t xml:space="preserve"> (zob. materiały dodatkowe do wykładu, część 1)</w:t>
      </w:r>
    </w:p>
    <w:p w:rsidR="00590A4B" w:rsidRDefault="00590A4B" w:rsidP="00590A4B">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1. Jeżeli obie próby są duże (</w:t>
      </w:r>
      <w:r>
        <w:rPr>
          <w:rFonts w:ascii="Times New Roman" w:hAnsi="Times New Roman"/>
          <w:i/>
          <w:sz w:val="24"/>
          <w:szCs w:val="24"/>
        </w:rPr>
        <w:t>n</w:t>
      </w:r>
      <w:r>
        <w:rPr>
          <w:rFonts w:ascii="Times New Roman" w:hAnsi="Times New Roman"/>
          <w:i/>
          <w:sz w:val="24"/>
          <w:szCs w:val="24"/>
          <w:vertAlign w:val="subscript"/>
        </w:rPr>
        <w:t>1</w:t>
      </w:r>
      <w:r>
        <w:rPr>
          <w:rFonts w:ascii="Times New Roman" w:hAnsi="Times New Roman"/>
          <w:i/>
          <w:sz w:val="24"/>
          <w:szCs w:val="24"/>
        </w:rPr>
        <w:t xml:space="preserve"> </w:t>
      </w:r>
      <w:r>
        <w:rPr>
          <w:rFonts w:ascii="Times New Roman" w:hAnsi="Times New Roman"/>
          <w:sz w:val="24"/>
          <w:szCs w:val="24"/>
        </w:rPr>
        <w:t>&gt; 50</w:t>
      </w:r>
      <w:r>
        <w:rPr>
          <w:rFonts w:ascii="Times New Roman" w:hAnsi="Times New Roman"/>
          <w:i/>
          <w:sz w:val="24"/>
          <w:szCs w:val="24"/>
        </w:rPr>
        <w:t xml:space="preserve"> </w:t>
      </w:r>
      <w:r>
        <w:rPr>
          <w:rFonts w:ascii="Times New Roman" w:hAnsi="Times New Roman"/>
          <w:sz w:val="24"/>
          <w:szCs w:val="24"/>
        </w:rPr>
        <w:t>i</w:t>
      </w:r>
      <w:r>
        <w:rPr>
          <w:rFonts w:ascii="Times New Roman" w:hAnsi="Times New Roman"/>
          <w:i/>
          <w:sz w:val="24"/>
          <w:szCs w:val="24"/>
        </w:rPr>
        <w:t xml:space="preserve"> n</w:t>
      </w:r>
      <w:r>
        <w:rPr>
          <w:rFonts w:ascii="Times New Roman" w:hAnsi="Times New Roman"/>
          <w:i/>
          <w:sz w:val="24"/>
          <w:szCs w:val="24"/>
          <w:vertAlign w:val="subscript"/>
        </w:rPr>
        <w:t>2</w:t>
      </w:r>
      <w:r>
        <w:rPr>
          <w:rFonts w:ascii="Times New Roman" w:hAnsi="Times New Roman"/>
          <w:i/>
          <w:sz w:val="24"/>
          <w:szCs w:val="24"/>
        </w:rPr>
        <w:t xml:space="preserve"> </w:t>
      </w:r>
      <w:r>
        <w:rPr>
          <w:rFonts w:ascii="Times New Roman" w:hAnsi="Times New Roman"/>
          <w:sz w:val="24"/>
          <w:szCs w:val="24"/>
        </w:rPr>
        <w:t>&gt; 50, niektórzy autorzy przy porównywaniu dwóch grup uznają próby za duże jeśli ich liczebność jest większa od 30),</w:t>
      </w:r>
      <w:r>
        <w:rPr>
          <w:rFonts w:ascii="Times New Roman" w:hAnsi="Times New Roman"/>
          <w:i/>
          <w:sz w:val="24"/>
          <w:szCs w:val="24"/>
        </w:rPr>
        <w:t xml:space="preserve"> </w:t>
      </w:r>
      <w:r>
        <w:rPr>
          <w:rFonts w:ascii="Times New Roman" w:hAnsi="Times New Roman"/>
          <w:sz w:val="24"/>
          <w:szCs w:val="24"/>
        </w:rPr>
        <w:t>stosujemy test z. Statystyka testu z jest następująca:</w:t>
      </w:r>
    </w:p>
    <w:p w:rsidR="00C512F1" w:rsidRDefault="00C512F1" w:rsidP="00C512F1">
      <w:pPr>
        <w:spacing w:after="0" w:line="240" w:lineRule="auto"/>
        <w:jc w:val="both"/>
        <w:rPr>
          <w:rFonts w:ascii="Times New Roman" w:hAnsi="Times New Roman"/>
          <w:sz w:val="24"/>
          <w:szCs w:val="24"/>
        </w:rPr>
      </w:pPr>
    </w:p>
    <w:p w:rsidR="00C512F1" w:rsidRDefault="000C334B" w:rsidP="00C512F1">
      <w:pPr>
        <w:spacing w:after="0" w:line="240" w:lineRule="auto"/>
        <w:jc w:val="center"/>
        <w:rPr>
          <w:rFonts w:ascii="Times New Roman" w:hAnsi="Times New Roman"/>
          <w:sz w:val="24"/>
          <w:szCs w:val="24"/>
        </w:rPr>
      </w:pPr>
      <w:r>
        <w:rPr>
          <w:noProof/>
          <w:position w:val="-44"/>
        </w:rPr>
        <w:drawing>
          <wp:inline distT="0" distB="0" distL="0" distR="0">
            <wp:extent cx="838200" cy="7175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75" t="-89" r="-75" b="-89"/>
                    <a:stretch>
                      <a:fillRect/>
                    </a:stretch>
                  </pic:blipFill>
                  <pic:spPr bwMode="auto">
                    <a:xfrm>
                      <a:off x="0" y="0"/>
                      <a:ext cx="838200" cy="717550"/>
                    </a:xfrm>
                    <a:prstGeom prst="rect">
                      <a:avLst/>
                    </a:prstGeom>
                    <a:solidFill>
                      <a:srgbClr val="FFFFFF"/>
                    </a:solidFill>
                    <a:ln>
                      <a:noFill/>
                    </a:ln>
                  </pic:spPr>
                </pic:pic>
              </a:graphicData>
            </a:graphic>
          </wp:inline>
        </w:drawing>
      </w:r>
      <w:r w:rsidR="00C512F1">
        <w:t xml:space="preserve">         </w:t>
      </w:r>
      <w:r w:rsidR="00C512F1" w:rsidRPr="00590A4B">
        <w:rPr>
          <w:rFonts w:ascii="Times New Roman" w:hAnsi="Times New Roman" w:cs="Times New Roman"/>
          <w:sz w:val="24"/>
          <w:szCs w:val="24"/>
        </w:rPr>
        <w:t>(11.1)</w:t>
      </w:r>
    </w:p>
    <w:p w:rsidR="00C512F1" w:rsidRDefault="00C512F1" w:rsidP="00C512F1">
      <w:pPr>
        <w:spacing w:after="0" w:line="240" w:lineRule="auto"/>
        <w:jc w:val="center"/>
        <w:rPr>
          <w:rFonts w:ascii="Times New Roman" w:hAnsi="Times New Roman"/>
          <w:sz w:val="24"/>
          <w:szCs w:val="24"/>
        </w:rPr>
      </w:pPr>
    </w:p>
    <w:p w:rsidR="00C512F1" w:rsidRDefault="00C512F1" w:rsidP="00C512F1">
      <w:pPr>
        <w:spacing w:after="0" w:line="240" w:lineRule="auto"/>
        <w:jc w:val="both"/>
      </w:pPr>
      <w:r>
        <w:rPr>
          <w:rFonts w:ascii="Times New Roman" w:hAnsi="Times New Roman"/>
          <w:i/>
          <w:sz w:val="24"/>
          <w:szCs w:val="24"/>
        </w:rPr>
        <w:t>m</w:t>
      </w:r>
      <w:r>
        <w:rPr>
          <w:rFonts w:ascii="Times New Roman" w:hAnsi="Times New Roman"/>
          <w:i/>
          <w:sz w:val="24"/>
          <w:szCs w:val="24"/>
          <w:vertAlign w:val="subscript"/>
        </w:rPr>
        <w:t>i</w:t>
      </w:r>
      <w:r>
        <w:rPr>
          <w:rFonts w:ascii="Times New Roman" w:hAnsi="Times New Roman"/>
          <w:i/>
          <w:sz w:val="24"/>
          <w:szCs w:val="24"/>
        </w:rPr>
        <w:t>, s</w:t>
      </w:r>
      <w:r>
        <w:rPr>
          <w:rFonts w:ascii="Times New Roman" w:hAnsi="Times New Roman"/>
          <w:i/>
          <w:sz w:val="24"/>
          <w:szCs w:val="24"/>
          <w:vertAlign w:val="subscript"/>
        </w:rPr>
        <w:t>i</w:t>
      </w:r>
      <w:r>
        <w:rPr>
          <w:rFonts w:ascii="Times New Roman" w:hAnsi="Times New Roman"/>
          <w:i/>
          <w:sz w:val="24"/>
          <w:szCs w:val="24"/>
          <w:vertAlign w:val="superscript"/>
        </w:rPr>
        <w:t>2</w:t>
      </w:r>
      <w:r>
        <w:rPr>
          <w:rFonts w:ascii="Times New Roman" w:hAnsi="Times New Roman"/>
          <w:i/>
          <w:sz w:val="24"/>
          <w:szCs w:val="24"/>
        </w:rPr>
        <w:t>, n</w:t>
      </w:r>
      <w:r>
        <w:rPr>
          <w:rFonts w:ascii="Times New Roman" w:hAnsi="Times New Roman"/>
          <w:i/>
          <w:sz w:val="24"/>
          <w:szCs w:val="24"/>
          <w:vertAlign w:val="subscript"/>
        </w:rPr>
        <w:t>i</w:t>
      </w:r>
      <w:r>
        <w:rPr>
          <w:rFonts w:ascii="Times New Roman" w:hAnsi="Times New Roman"/>
          <w:i/>
          <w:sz w:val="24"/>
          <w:szCs w:val="24"/>
        </w:rPr>
        <w:t xml:space="preserve">, i = 1,2 </w:t>
      </w:r>
      <w:r>
        <w:rPr>
          <w:rFonts w:ascii="Times New Roman" w:hAnsi="Times New Roman"/>
          <w:sz w:val="24"/>
          <w:szCs w:val="24"/>
        </w:rPr>
        <w:t xml:space="preserve">to, odpowiednio, średnia, wariancja i liczebność i-tej próby. </w:t>
      </w:r>
    </w:p>
    <w:p w:rsidR="00C512F1" w:rsidRDefault="00C512F1" w:rsidP="00C512F1">
      <w:pPr>
        <w:spacing w:after="0" w:line="240" w:lineRule="auto"/>
        <w:jc w:val="both"/>
      </w:pPr>
      <w:r>
        <w:rPr>
          <w:rFonts w:ascii="Times New Roman" w:hAnsi="Times New Roman"/>
          <w:sz w:val="24"/>
          <w:szCs w:val="24"/>
        </w:rPr>
        <w:t xml:space="preserve">Statystyka z ma standardowy rozkład normalny N(0,1).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 xml:space="preserve">2. Jeżeli przynajmniej jedna próba nie jest duża, to pytamy o normalność rozkładu w obu grupach (populacjach). Jeżeli przynajmniej jeden rozkład nie jest normalny, to wybieramy testy nieparametryczne. </w:t>
      </w:r>
    </w:p>
    <w:p w:rsidR="00C512F1" w:rsidRDefault="00C512F1" w:rsidP="00C512F1">
      <w:pPr>
        <w:spacing w:after="0" w:line="240" w:lineRule="auto"/>
        <w:jc w:val="both"/>
      </w:pPr>
      <w:r>
        <w:rPr>
          <w:rFonts w:ascii="Times New Roman" w:hAnsi="Times New Roman"/>
          <w:sz w:val="24"/>
          <w:szCs w:val="24"/>
        </w:rPr>
        <w:t xml:space="preserve">3. Jeżeli rozkłady w obu grupach są normalne, pytamy, czy znamy wariancje obu </w:t>
      </w:r>
      <w:r>
        <w:rPr>
          <w:rFonts w:ascii="Times New Roman" w:hAnsi="Times New Roman"/>
          <w:sz w:val="24"/>
          <w:szCs w:val="24"/>
          <w:u w:val="single"/>
        </w:rPr>
        <w:t>populacji</w:t>
      </w:r>
      <w:r>
        <w:rPr>
          <w:rFonts w:ascii="Times New Roman" w:hAnsi="Times New Roman"/>
          <w:sz w:val="24"/>
          <w:szCs w:val="24"/>
        </w:rPr>
        <w:t xml:space="preserve">. Jeżeli wariancje te są znane, stosujemy test U, którego statystyka ma postać: </w:t>
      </w:r>
    </w:p>
    <w:p w:rsidR="00C512F1" w:rsidRDefault="00C512F1" w:rsidP="00C512F1">
      <w:pPr>
        <w:spacing w:after="0" w:line="240" w:lineRule="auto"/>
        <w:jc w:val="both"/>
        <w:rPr>
          <w:rFonts w:ascii="Times New Roman" w:hAnsi="Times New Roman"/>
          <w:sz w:val="24"/>
          <w:szCs w:val="24"/>
        </w:rPr>
      </w:pPr>
    </w:p>
    <w:p w:rsidR="00C512F1" w:rsidRDefault="000C334B" w:rsidP="00C512F1">
      <w:pPr>
        <w:spacing w:after="0" w:line="240" w:lineRule="auto"/>
        <w:jc w:val="center"/>
        <w:rPr>
          <w:rFonts w:ascii="Times New Roman" w:hAnsi="Times New Roman"/>
          <w:sz w:val="24"/>
          <w:szCs w:val="24"/>
        </w:rPr>
      </w:pPr>
      <w:r>
        <w:rPr>
          <w:noProof/>
          <w:position w:val="-44"/>
        </w:rPr>
        <w:drawing>
          <wp:inline distT="0" distB="0" distL="0" distR="0">
            <wp:extent cx="914400" cy="7175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69" t="-89" r="-69" b="-89"/>
                    <a:stretch>
                      <a:fillRect/>
                    </a:stretch>
                  </pic:blipFill>
                  <pic:spPr bwMode="auto">
                    <a:xfrm>
                      <a:off x="0" y="0"/>
                      <a:ext cx="914400" cy="717550"/>
                    </a:xfrm>
                    <a:prstGeom prst="rect">
                      <a:avLst/>
                    </a:prstGeom>
                    <a:solidFill>
                      <a:srgbClr val="FFFFFF"/>
                    </a:solidFill>
                    <a:ln>
                      <a:noFill/>
                    </a:ln>
                  </pic:spPr>
                </pic:pic>
              </a:graphicData>
            </a:graphic>
          </wp:inline>
        </w:drawing>
      </w:r>
      <w:r w:rsidR="00C512F1">
        <w:t xml:space="preserve">       </w:t>
      </w:r>
      <w:r w:rsidR="00C512F1" w:rsidRPr="00590A4B">
        <w:rPr>
          <w:rFonts w:ascii="Times New Roman" w:hAnsi="Times New Roman" w:cs="Times New Roman"/>
          <w:sz w:val="24"/>
          <w:szCs w:val="24"/>
        </w:rPr>
        <w:t>(11.2)</w:t>
      </w:r>
    </w:p>
    <w:p w:rsidR="00C512F1" w:rsidRDefault="00C512F1" w:rsidP="00C512F1">
      <w:pPr>
        <w:spacing w:after="0" w:line="240" w:lineRule="auto"/>
        <w:jc w:val="center"/>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 xml:space="preserve">Gdzie dla </w:t>
      </w:r>
      <w:r>
        <w:rPr>
          <w:rFonts w:ascii="Times New Roman" w:hAnsi="Times New Roman"/>
          <w:i/>
          <w:sz w:val="24"/>
          <w:szCs w:val="24"/>
        </w:rPr>
        <w:t>i = 1,2</w:t>
      </w:r>
      <w:r>
        <w:rPr>
          <w:rFonts w:ascii="Times New Roman" w:hAnsi="Times New Roman"/>
          <w:sz w:val="24"/>
          <w:szCs w:val="24"/>
        </w:rPr>
        <w:t xml:space="preserve">: </w:t>
      </w:r>
      <w:r>
        <w:rPr>
          <w:rFonts w:ascii="Times New Roman" w:hAnsi="Times New Roman"/>
          <w:i/>
          <w:sz w:val="24"/>
          <w:szCs w:val="24"/>
        </w:rPr>
        <w:t>m</w:t>
      </w:r>
      <w:r>
        <w:rPr>
          <w:rFonts w:ascii="Times New Roman" w:hAnsi="Times New Roman"/>
          <w:i/>
          <w:sz w:val="24"/>
          <w:szCs w:val="24"/>
          <w:vertAlign w:val="subscript"/>
        </w:rPr>
        <w:t>i</w:t>
      </w:r>
      <w:r>
        <w:rPr>
          <w:rFonts w:ascii="Times New Roman" w:hAnsi="Times New Roman"/>
          <w:i/>
          <w:sz w:val="24"/>
          <w:szCs w:val="24"/>
        </w:rPr>
        <w:t>, n</w:t>
      </w:r>
      <w:r>
        <w:rPr>
          <w:rFonts w:ascii="Times New Roman" w:hAnsi="Times New Roman"/>
          <w:i/>
          <w:sz w:val="24"/>
          <w:szCs w:val="24"/>
          <w:vertAlign w:val="subscript"/>
        </w:rPr>
        <w:t>i</w:t>
      </w:r>
      <w:r>
        <w:rPr>
          <w:rFonts w:ascii="Times New Roman" w:hAnsi="Times New Roman"/>
          <w:i/>
          <w:sz w:val="24"/>
          <w:szCs w:val="24"/>
        </w:rPr>
        <w:t xml:space="preserve">, </w:t>
      </w:r>
      <w:r>
        <w:rPr>
          <w:rFonts w:ascii="Times New Roman" w:hAnsi="Times New Roman"/>
          <w:sz w:val="24"/>
          <w:szCs w:val="24"/>
        </w:rPr>
        <w:t xml:space="preserve">to, odpowiednio, średnia i liczebność próby, a </w:t>
      </w:r>
      <w:r>
        <w:rPr>
          <w:rFonts w:ascii="Symbol" w:eastAsia="Symbol" w:hAnsi="Symbol" w:cs="Symbol"/>
          <w:i/>
          <w:sz w:val="24"/>
          <w:szCs w:val="24"/>
        </w:rPr>
        <w:t></w:t>
      </w:r>
      <w:r>
        <w:rPr>
          <w:rFonts w:ascii="Times New Roman" w:hAnsi="Times New Roman"/>
          <w:i/>
          <w:sz w:val="24"/>
          <w:szCs w:val="24"/>
          <w:vertAlign w:val="subscript"/>
        </w:rPr>
        <w:t>i</w:t>
      </w:r>
      <w:r>
        <w:rPr>
          <w:rFonts w:ascii="Times New Roman" w:hAnsi="Times New Roman"/>
          <w:i/>
          <w:sz w:val="24"/>
          <w:szCs w:val="24"/>
          <w:vertAlign w:val="superscript"/>
        </w:rPr>
        <w:t>2</w:t>
      </w:r>
      <w:r>
        <w:rPr>
          <w:rFonts w:ascii="Times New Roman" w:hAnsi="Times New Roman"/>
          <w:i/>
          <w:sz w:val="24"/>
          <w:szCs w:val="24"/>
        </w:rPr>
        <w:t xml:space="preserve"> </w:t>
      </w:r>
      <w:r>
        <w:rPr>
          <w:rFonts w:ascii="Times New Roman" w:hAnsi="Times New Roman"/>
          <w:sz w:val="24"/>
          <w:szCs w:val="24"/>
        </w:rPr>
        <w:t xml:space="preserve">to znana wariancja w i-tej populacji. Statystyka U ma standardowy rozkład normalny N(0,1).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3. Jeżeli wariancje populacji nie są znane, pytamy, czy wariancje te są równe. Równość wariancji możemy przetestować przy pomocy wspomnianych wyżej testów na jednorodność wariancji.</w:t>
      </w:r>
    </w:p>
    <w:p w:rsidR="00C512F1" w:rsidRDefault="00C512F1" w:rsidP="00C512F1">
      <w:pPr>
        <w:spacing w:after="0" w:line="240" w:lineRule="auto"/>
        <w:jc w:val="both"/>
      </w:pPr>
      <w:r>
        <w:rPr>
          <w:rFonts w:ascii="Times New Roman" w:eastAsia="Times New Roman" w:hAnsi="Times New Roman"/>
          <w:sz w:val="24"/>
          <w:szCs w:val="24"/>
        </w:rPr>
        <w:t xml:space="preserve"> </w:t>
      </w:r>
    </w:p>
    <w:p w:rsidR="00C512F1" w:rsidRDefault="00C512F1" w:rsidP="00C512F1">
      <w:pPr>
        <w:spacing w:after="0" w:line="240" w:lineRule="auto"/>
        <w:jc w:val="both"/>
      </w:pPr>
      <w:r>
        <w:rPr>
          <w:rFonts w:ascii="Times New Roman" w:hAnsi="Times New Roman"/>
          <w:sz w:val="24"/>
          <w:szCs w:val="24"/>
        </w:rPr>
        <w:t>3a. Jeżeli wariancje są równe, stosujemy test t (to jest najbardziej popularny test Studenta) o statystyce:</w:t>
      </w:r>
    </w:p>
    <w:p w:rsidR="00C512F1" w:rsidRDefault="00C512F1" w:rsidP="00C512F1">
      <w:pPr>
        <w:spacing w:after="0" w:line="240" w:lineRule="auto"/>
        <w:jc w:val="both"/>
        <w:rPr>
          <w:rFonts w:ascii="Times New Roman" w:hAnsi="Times New Roman"/>
          <w:sz w:val="24"/>
          <w:szCs w:val="24"/>
        </w:rPr>
      </w:pPr>
    </w:p>
    <w:p w:rsidR="00C512F1" w:rsidRDefault="000C334B" w:rsidP="00C512F1">
      <w:pPr>
        <w:spacing w:after="0" w:line="240" w:lineRule="auto"/>
        <w:jc w:val="center"/>
        <w:rPr>
          <w:rFonts w:ascii="Times New Roman" w:hAnsi="Times New Roman"/>
          <w:sz w:val="24"/>
          <w:szCs w:val="24"/>
        </w:rPr>
      </w:pPr>
      <w:r>
        <w:rPr>
          <w:noProof/>
          <w:position w:val="-45"/>
        </w:rPr>
        <w:drawing>
          <wp:inline distT="0" distB="0" distL="0" distR="0">
            <wp:extent cx="2273300" cy="7302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27" t="-85" r="-27" b="-85"/>
                    <a:stretch>
                      <a:fillRect/>
                    </a:stretch>
                  </pic:blipFill>
                  <pic:spPr bwMode="auto">
                    <a:xfrm>
                      <a:off x="0" y="0"/>
                      <a:ext cx="2273300" cy="730250"/>
                    </a:xfrm>
                    <a:prstGeom prst="rect">
                      <a:avLst/>
                    </a:prstGeom>
                    <a:solidFill>
                      <a:srgbClr val="FFFFFF"/>
                    </a:solidFill>
                    <a:ln>
                      <a:noFill/>
                    </a:ln>
                  </pic:spPr>
                </pic:pic>
              </a:graphicData>
            </a:graphic>
          </wp:inline>
        </w:drawing>
      </w:r>
      <w:r w:rsidR="00590A4B">
        <w:t xml:space="preserve">       </w:t>
      </w:r>
      <w:r w:rsidR="00590A4B" w:rsidRPr="00590A4B">
        <w:rPr>
          <w:rFonts w:ascii="Times New Roman" w:hAnsi="Times New Roman" w:cs="Times New Roman"/>
          <w:sz w:val="24"/>
          <w:szCs w:val="24"/>
        </w:rPr>
        <w:t>(11.3)</w:t>
      </w:r>
    </w:p>
    <w:p w:rsidR="00C512F1" w:rsidRDefault="00C512F1" w:rsidP="00C512F1">
      <w:pPr>
        <w:spacing w:after="0" w:line="240" w:lineRule="auto"/>
        <w:jc w:val="center"/>
        <w:rPr>
          <w:rFonts w:ascii="Times New Roman" w:hAnsi="Times New Roman"/>
          <w:sz w:val="24"/>
          <w:szCs w:val="24"/>
        </w:rPr>
      </w:pPr>
    </w:p>
    <w:p w:rsidR="00C512F1" w:rsidRDefault="00C512F1" w:rsidP="00C512F1">
      <w:pPr>
        <w:spacing w:after="0" w:line="240" w:lineRule="auto"/>
        <w:jc w:val="both"/>
      </w:pPr>
      <w:r>
        <w:rPr>
          <w:rFonts w:ascii="Times New Roman" w:hAnsi="Times New Roman"/>
          <w:i/>
          <w:sz w:val="24"/>
          <w:szCs w:val="24"/>
        </w:rPr>
        <w:t>m</w:t>
      </w:r>
      <w:r>
        <w:rPr>
          <w:rFonts w:ascii="Times New Roman" w:hAnsi="Times New Roman"/>
          <w:i/>
          <w:sz w:val="24"/>
          <w:szCs w:val="24"/>
          <w:vertAlign w:val="subscript"/>
        </w:rPr>
        <w:t>i</w:t>
      </w:r>
      <w:r>
        <w:rPr>
          <w:rFonts w:ascii="Times New Roman" w:hAnsi="Times New Roman"/>
          <w:i/>
          <w:sz w:val="24"/>
          <w:szCs w:val="24"/>
        </w:rPr>
        <w:t>, s</w:t>
      </w:r>
      <w:r>
        <w:rPr>
          <w:rFonts w:ascii="Times New Roman" w:hAnsi="Times New Roman"/>
          <w:i/>
          <w:sz w:val="24"/>
          <w:szCs w:val="24"/>
          <w:vertAlign w:val="subscript"/>
        </w:rPr>
        <w:t>i</w:t>
      </w:r>
      <w:r>
        <w:rPr>
          <w:rFonts w:ascii="Times New Roman" w:hAnsi="Times New Roman"/>
          <w:i/>
          <w:sz w:val="24"/>
          <w:szCs w:val="24"/>
          <w:vertAlign w:val="superscript"/>
        </w:rPr>
        <w:t>2</w:t>
      </w:r>
      <w:r>
        <w:rPr>
          <w:rFonts w:ascii="Times New Roman" w:hAnsi="Times New Roman"/>
          <w:i/>
          <w:sz w:val="24"/>
          <w:szCs w:val="24"/>
        </w:rPr>
        <w:t>, n</w:t>
      </w:r>
      <w:r>
        <w:rPr>
          <w:rFonts w:ascii="Times New Roman" w:hAnsi="Times New Roman"/>
          <w:i/>
          <w:sz w:val="24"/>
          <w:szCs w:val="24"/>
          <w:vertAlign w:val="subscript"/>
        </w:rPr>
        <w:t>i</w:t>
      </w:r>
      <w:r>
        <w:rPr>
          <w:rFonts w:ascii="Times New Roman" w:hAnsi="Times New Roman"/>
          <w:i/>
          <w:sz w:val="24"/>
          <w:szCs w:val="24"/>
        </w:rPr>
        <w:t xml:space="preserve">, i = 1,2 </w:t>
      </w:r>
      <w:r>
        <w:rPr>
          <w:rFonts w:ascii="Times New Roman" w:hAnsi="Times New Roman"/>
          <w:sz w:val="24"/>
          <w:szCs w:val="24"/>
        </w:rPr>
        <w:t xml:space="preserve">to, odpowiednio, średnia, wariancja i liczebność i-tej próby. </w:t>
      </w:r>
    </w:p>
    <w:p w:rsidR="00C512F1" w:rsidRDefault="00C512F1" w:rsidP="00C512F1">
      <w:pPr>
        <w:spacing w:after="0" w:line="240" w:lineRule="auto"/>
        <w:jc w:val="both"/>
      </w:pPr>
      <w:r>
        <w:rPr>
          <w:rFonts w:ascii="Times New Roman" w:hAnsi="Times New Roman"/>
          <w:sz w:val="24"/>
          <w:szCs w:val="24"/>
        </w:rPr>
        <w:t>Jeżeli H0 jest prawdziwa statystyka t ma rozkład t-Studenta o</w:t>
      </w:r>
      <w:r w:rsidR="00590A4B">
        <w:rPr>
          <w:rFonts w:ascii="Times New Roman" w:hAnsi="Times New Roman"/>
          <w:sz w:val="24"/>
          <w:szCs w:val="24"/>
        </w:rPr>
        <w:t xml:space="preserve"> </w:t>
      </w:r>
      <m:oMath>
        <m:r>
          <w:rPr>
            <w:rFonts w:ascii="Cambria Math" w:hAnsi="Cambria Math"/>
            <w:sz w:val="24"/>
            <w:szCs w:val="24"/>
          </w:rPr>
          <m:t>df=</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oMath>
      <w:r>
        <w:rPr>
          <w:rFonts w:ascii="Times New Roman" w:hAnsi="Times New Roman"/>
          <w:sz w:val="24"/>
          <w:szCs w:val="24"/>
        </w:rPr>
        <w:t xml:space="preserve"> stopniach swobody.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rPr>
          <w:rFonts w:ascii="Times New Roman" w:hAnsi="Times New Roman"/>
          <w:sz w:val="24"/>
          <w:szCs w:val="24"/>
        </w:rPr>
      </w:pPr>
      <w:r>
        <w:rPr>
          <w:rFonts w:ascii="Times New Roman" w:hAnsi="Times New Roman"/>
          <w:sz w:val="24"/>
          <w:szCs w:val="24"/>
        </w:rPr>
        <w:t>3b. Jeżeli wariancje nie są równe, stosujemy</w:t>
      </w:r>
      <w:r w:rsidR="00590A4B">
        <w:rPr>
          <w:rFonts w:ascii="Times New Roman" w:hAnsi="Times New Roman"/>
          <w:sz w:val="24"/>
          <w:szCs w:val="24"/>
        </w:rPr>
        <w:t xml:space="preserve"> inny test,</w:t>
      </w:r>
      <w:r>
        <w:rPr>
          <w:rFonts w:ascii="Times New Roman" w:hAnsi="Times New Roman"/>
          <w:sz w:val="24"/>
          <w:szCs w:val="24"/>
        </w:rPr>
        <w:t xml:space="preserve"> np. test Cochrana-Coxa, którego statystyka C ma postać:  </w:t>
      </w:r>
      <w:r w:rsidR="000C334B">
        <w:rPr>
          <w:noProof/>
          <w:position w:val="-1"/>
        </w:rPr>
        <w:drawing>
          <wp:inline distT="0" distB="0" distL="0" distR="0">
            <wp:extent cx="69850" cy="165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l="-876" t="-377" r="-876" b="-377"/>
                    <a:stretch>
                      <a:fillRect/>
                    </a:stretch>
                  </pic:blipFill>
                  <pic:spPr bwMode="auto">
                    <a:xfrm>
                      <a:off x="0" y="0"/>
                      <a:ext cx="69850" cy="165100"/>
                    </a:xfrm>
                    <a:prstGeom prst="rect">
                      <a:avLst/>
                    </a:prstGeom>
                    <a:solidFill>
                      <a:srgbClr val="FFFFFF"/>
                    </a:solidFill>
                    <a:ln>
                      <a:noFill/>
                    </a:ln>
                  </pic:spPr>
                </pic:pic>
              </a:graphicData>
            </a:graphic>
          </wp:inline>
        </w:drawing>
      </w:r>
    </w:p>
    <w:p w:rsidR="00C512F1" w:rsidRDefault="00C512F1" w:rsidP="00C512F1">
      <w:pPr>
        <w:spacing w:after="0" w:line="240" w:lineRule="auto"/>
        <w:jc w:val="both"/>
        <w:rPr>
          <w:rFonts w:ascii="Times New Roman" w:hAnsi="Times New Roman"/>
          <w:sz w:val="24"/>
          <w:szCs w:val="24"/>
        </w:rPr>
      </w:pPr>
    </w:p>
    <w:p w:rsidR="00C512F1" w:rsidRPr="00590A4B" w:rsidRDefault="000C334B" w:rsidP="00C512F1">
      <w:pPr>
        <w:spacing w:after="0" w:line="240" w:lineRule="auto"/>
        <w:jc w:val="center"/>
        <w:rPr>
          <w:rFonts w:ascii="Times New Roman" w:eastAsia="Times New Roman" w:hAnsi="Times New Roman" w:cs="Times New Roman"/>
          <w:sz w:val="24"/>
          <w:szCs w:val="24"/>
        </w:rPr>
      </w:pPr>
      <w:r>
        <w:rPr>
          <w:noProof/>
          <w:position w:val="-44"/>
        </w:rPr>
        <w:lastRenderedPageBreak/>
        <w:drawing>
          <wp:inline distT="0" distB="0" distL="0" distR="0">
            <wp:extent cx="1282700" cy="717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l="-49" t="-89" r="-49" b="-89"/>
                    <a:stretch>
                      <a:fillRect/>
                    </a:stretch>
                  </pic:blipFill>
                  <pic:spPr bwMode="auto">
                    <a:xfrm>
                      <a:off x="0" y="0"/>
                      <a:ext cx="1282700" cy="717550"/>
                    </a:xfrm>
                    <a:prstGeom prst="rect">
                      <a:avLst/>
                    </a:prstGeom>
                    <a:solidFill>
                      <a:srgbClr val="FFFFFF"/>
                    </a:solidFill>
                    <a:ln>
                      <a:noFill/>
                    </a:ln>
                  </pic:spPr>
                </pic:pic>
              </a:graphicData>
            </a:graphic>
          </wp:inline>
        </w:drawing>
      </w:r>
      <w:r w:rsidR="00590A4B">
        <w:t xml:space="preserve">       </w:t>
      </w:r>
      <w:r w:rsidR="00590A4B" w:rsidRPr="00590A4B">
        <w:rPr>
          <w:rFonts w:ascii="Times New Roman" w:hAnsi="Times New Roman" w:cs="Times New Roman"/>
          <w:sz w:val="24"/>
          <w:szCs w:val="24"/>
        </w:rPr>
        <w:t>(11.4)</w:t>
      </w:r>
    </w:p>
    <w:p w:rsidR="00C512F1" w:rsidRDefault="00C512F1" w:rsidP="00C512F1">
      <w:pPr>
        <w:spacing w:after="0" w:line="240" w:lineRule="auto"/>
        <w:jc w:val="both"/>
      </w:pPr>
      <w:r>
        <w:rPr>
          <w:rFonts w:ascii="Times New Roman" w:eastAsia="Times New Roman" w:hAnsi="Times New Roman"/>
          <w:sz w:val="24"/>
          <w:szCs w:val="24"/>
        </w:rPr>
        <w:t xml:space="preserve"> </w:t>
      </w:r>
    </w:p>
    <w:p w:rsidR="00C512F1" w:rsidRDefault="00C512F1" w:rsidP="00C512F1">
      <w:pPr>
        <w:spacing w:after="0" w:line="240" w:lineRule="auto"/>
        <w:jc w:val="both"/>
      </w:pPr>
      <w:r>
        <w:rPr>
          <w:rFonts w:ascii="Times New Roman" w:eastAsia="Times New Roman" w:hAnsi="Times New Roman"/>
          <w:sz w:val="24"/>
          <w:szCs w:val="24"/>
        </w:rPr>
        <w:t xml:space="preserve"> </w:t>
      </w:r>
      <w:r>
        <w:rPr>
          <w:rFonts w:ascii="Times New Roman" w:hAnsi="Times New Roman"/>
          <w:i/>
          <w:sz w:val="24"/>
          <w:szCs w:val="24"/>
        </w:rPr>
        <w:t>m</w:t>
      </w:r>
      <w:r>
        <w:rPr>
          <w:rFonts w:ascii="Times New Roman" w:hAnsi="Times New Roman"/>
          <w:i/>
          <w:sz w:val="24"/>
          <w:szCs w:val="24"/>
          <w:vertAlign w:val="subscript"/>
        </w:rPr>
        <w:t>i</w:t>
      </w:r>
      <w:r>
        <w:rPr>
          <w:rFonts w:ascii="Times New Roman" w:hAnsi="Times New Roman"/>
          <w:i/>
          <w:sz w:val="24"/>
          <w:szCs w:val="24"/>
        </w:rPr>
        <w:t>, s</w:t>
      </w:r>
      <w:r>
        <w:rPr>
          <w:rFonts w:ascii="Times New Roman" w:hAnsi="Times New Roman"/>
          <w:i/>
          <w:sz w:val="24"/>
          <w:szCs w:val="24"/>
          <w:vertAlign w:val="subscript"/>
        </w:rPr>
        <w:t>i</w:t>
      </w:r>
      <w:r>
        <w:rPr>
          <w:rFonts w:ascii="Times New Roman" w:hAnsi="Times New Roman"/>
          <w:i/>
          <w:sz w:val="24"/>
          <w:szCs w:val="24"/>
          <w:vertAlign w:val="superscript"/>
        </w:rPr>
        <w:t>2</w:t>
      </w:r>
      <w:r>
        <w:rPr>
          <w:rFonts w:ascii="Times New Roman" w:hAnsi="Times New Roman"/>
          <w:i/>
          <w:sz w:val="24"/>
          <w:szCs w:val="24"/>
        </w:rPr>
        <w:t>, n</w:t>
      </w:r>
      <w:r>
        <w:rPr>
          <w:rFonts w:ascii="Times New Roman" w:hAnsi="Times New Roman"/>
          <w:i/>
          <w:sz w:val="24"/>
          <w:szCs w:val="24"/>
          <w:vertAlign w:val="subscript"/>
        </w:rPr>
        <w:t>i</w:t>
      </w:r>
      <w:r>
        <w:rPr>
          <w:rFonts w:ascii="Times New Roman" w:hAnsi="Times New Roman"/>
          <w:i/>
          <w:sz w:val="24"/>
          <w:szCs w:val="24"/>
        </w:rPr>
        <w:t xml:space="preserve">, i = 1,2 </w:t>
      </w:r>
      <w:r>
        <w:rPr>
          <w:rFonts w:ascii="Times New Roman" w:hAnsi="Times New Roman"/>
          <w:sz w:val="24"/>
          <w:szCs w:val="24"/>
        </w:rPr>
        <w:t xml:space="preserve">to, odpowiednio, średnia, wariancja i liczebność i-tej próby. </w:t>
      </w:r>
    </w:p>
    <w:p w:rsidR="00C512F1" w:rsidRDefault="00C512F1" w:rsidP="00C512F1">
      <w:pPr>
        <w:spacing w:after="0" w:line="240" w:lineRule="auto"/>
        <w:jc w:val="both"/>
      </w:pPr>
      <w:r>
        <w:rPr>
          <w:rFonts w:ascii="Times New Roman" w:hAnsi="Times New Roman"/>
          <w:sz w:val="24"/>
          <w:szCs w:val="24"/>
        </w:rPr>
        <w:t xml:space="preserve">Statystyka testu Cochrana-Coxa na rozkład t-Studenta, liczbę stopni swobody </w:t>
      </w:r>
      <w:r>
        <w:rPr>
          <w:rFonts w:ascii="Times New Roman" w:hAnsi="Times New Roman"/>
          <w:i/>
          <w:sz w:val="24"/>
          <w:szCs w:val="24"/>
        </w:rPr>
        <w:t>df</w:t>
      </w:r>
      <w:r>
        <w:rPr>
          <w:rFonts w:ascii="Times New Roman" w:hAnsi="Times New Roman"/>
          <w:sz w:val="24"/>
          <w:szCs w:val="24"/>
        </w:rPr>
        <w:t xml:space="preserve"> można wyliczyć.  </w:t>
      </w:r>
    </w:p>
    <w:p w:rsidR="00C512F1" w:rsidRDefault="00C512F1" w:rsidP="00C512F1">
      <w:pPr>
        <w:spacing w:after="0" w:line="240" w:lineRule="auto"/>
        <w:jc w:val="both"/>
        <w:rPr>
          <w:rFonts w:ascii="Times New Roman" w:hAnsi="Times New Roman"/>
          <w:sz w:val="24"/>
          <w:szCs w:val="24"/>
        </w:rPr>
      </w:pPr>
    </w:p>
    <w:p w:rsidR="00C512F1" w:rsidRPr="00E22832" w:rsidRDefault="00E22832" w:rsidP="00C512F1">
      <w:pPr>
        <w:spacing w:after="0" w:line="240" w:lineRule="auto"/>
        <w:jc w:val="both"/>
        <w:rPr>
          <w:b/>
          <w:i/>
          <w:u w:val="single"/>
        </w:rPr>
      </w:pPr>
      <w:r w:rsidRPr="00E22832">
        <w:rPr>
          <w:rFonts w:ascii="Times New Roman" w:hAnsi="Times New Roman"/>
          <w:b/>
          <w:i/>
          <w:sz w:val="24"/>
          <w:szCs w:val="24"/>
          <w:u w:val="single"/>
        </w:rPr>
        <w:t>Porównanie dwóch grup zależnych</w:t>
      </w:r>
    </w:p>
    <w:p w:rsidR="00C512F1" w:rsidRDefault="00C512F1" w:rsidP="00C512F1">
      <w:pPr>
        <w:spacing w:after="0" w:line="240" w:lineRule="auto"/>
        <w:jc w:val="both"/>
        <w:rPr>
          <w:rFonts w:ascii="Times New Roman" w:hAnsi="Times New Roman"/>
          <w:b/>
          <w:sz w:val="24"/>
          <w:szCs w:val="24"/>
        </w:rPr>
      </w:pPr>
    </w:p>
    <w:p w:rsidR="00C512F1" w:rsidRPr="00590A4B" w:rsidRDefault="00C512F1" w:rsidP="00C512F1">
      <w:pPr>
        <w:spacing w:after="0" w:line="240" w:lineRule="auto"/>
        <w:jc w:val="both"/>
        <w:rPr>
          <w:b/>
          <w:i/>
        </w:rPr>
      </w:pPr>
      <w:r w:rsidRPr="00590A4B">
        <w:rPr>
          <w:rFonts w:ascii="Times New Roman" w:hAnsi="Times New Roman"/>
          <w:b/>
          <w:i/>
          <w:sz w:val="24"/>
          <w:szCs w:val="24"/>
        </w:rPr>
        <w:t xml:space="preserve">Opracowano na podstawie podręcznika Andrzeja Stanisza „Przystępny kurs statystyki z zastosowaniem STATISTICA PL na przykładach z medycyny”, StatSoft Polska Sp. z o.o., Kraków 2006, tom 1, str. 225.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 xml:space="preserve">W przypadku porównywania dwóch grup zależnych możemy zastosować test parametryczny należący do grupy testów Studenta i nazywany testem t-Studenta dla grup zależnych lub testem różnic.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 xml:space="preserve">W przypadku grup zależnych liczebność obu prób jest zawsze taka sama, a pomiarów dokonuje się dla tych samych obiektów, np. przed i po zastosowaniu procedury badawczej. Badana cecha statystyczna musi być ilościowa i mierzalna.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 xml:space="preserve">Niech liczebność każdej próby wynosi </w:t>
      </w:r>
      <w:r>
        <w:rPr>
          <w:rFonts w:ascii="Times New Roman" w:hAnsi="Times New Roman"/>
          <w:i/>
          <w:sz w:val="24"/>
          <w:szCs w:val="24"/>
        </w:rPr>
        <w:t>n</w:t>
      </w:r>
      <w:r>
        <w:rPr>
          <w:rFonts w:ascii="Times New Roman" w:hAnsi="Times New Roman"/>
          <w:sz w:val="24"/>
          <w:szCs w:val="24"/>
        </w:rPr>
        <w:t xml:space="preserve">. Oznaczymy </w:t>
      </w:r>
      <w:r>
        <w:rPr>
          <w:rFonts w:ascii="Times New Roman" w:hAnsi="Times New Roman"/>
          <w:i/>
          <w:sz w:val="24"/>
          <w:szCs w:val="24"/>
        </w:rPr>
        <w:t>x</w:t>
      </w:r>
      <w:r>
        <w:rPr>
          <w:rFonts w:ascii="Times New Roman" w:hAnsi="Times New Roman"/>
          <w:i/>
          <w:sz w:val="24"/>
          <w:szCs w:val="24"/>
          <w:vertAlign w:val="subscript"/>
        </w:rPr>
        <w:t>i</w:t>
      </w:r>
      <w:r>
        <w:rPr>
          <w:rFonts w:ascii="Times New Roman" w:hAnsi="Times New Roman"/>
          <w:sz w:val="24"/>
          <w:szCs w:val="24"/>
        </w:rPr>
        <w:t xml:space="preserve"> oraz </w:t>
      </w:r>
      <w:r>
        <w:rPr>
          <w:rFonts w:ascii="Times New Roman" w:hAnsi="Times New Roman"/>
          <w:i/>
          <w:sz w:val="24"/>
          <w:szCs w:val="24"/>
        </w:rPr>
        <w:t>y</w:t>
      </w:r>
      <w:r>
        <w:rPr>
          <w:rFonts w:ascii="Times New Roman" w:hAnsi="Times New Roman"/>
          <w:i/>
          <w:sz w:val="24"/>
          <w:szCs w:val="24"/>
          <w:vertAlign w:val="subscript"/>
        </w:rPr>
        <w:t>i</w:t>
      </w:r>
      <w:r>
        <w:rPr>
          <w:rFonts w:ascii="Times New Roman" w:hAnsi="Times New Roman"/>
          <w:sz w:val="24"/>
          <w:szCs w:val="24"/>
        </w:rPr>
        <w:t xml:space="preserve">, </w:t>
      </w:r>
      <w:r>
        <w:rPr>
          <w:rFonts w:ascii="Times New Roman" w:hAnsi="Times New Roman"/>
          <w:i/>
          <w:sz w:val="24"/>
          <w:szCs w:val="24"/>
        </w:rPr>
        <w:t>i = 1,…,n</w:t>
      </w:r>
      <w:r>
        <w:rPr>
          <w:rFonts w:ascii="Times New Roman" w:hAnsi="Times New Roman"/>
          <w:sz w:val="24"/>
          <w:szCs w:val="24"/>
        </w:rPr>
        <w:t xml:space="preserve"> odpowiadające sobie obserwacje, odpowiednio przed i po przeprowadzeniu procedury. Tworzymy zbiór różnic:</w:t>
      </w:r>
      <w:r w:rsidR="00590A4B">
        <w:rPr>
          <w:rFonts w:ascii="Times New Roman" w:hAnsi="Times New Roman"/>
          <w:sz w:val="24"/>
          <w:szCs w:val="24"/>
        </w:rPr>
        <w:t xml:space="preserve"> </w:t>
      </w:r>
      <w:r>
        <w:rPr>
          <w:rFonts w:ascii="Times New Roman" w:hAnsi="Times New Roman"/>
          <w:sz w:val="24"/>
          <w:szCs w:val="24"/>
        </w:rPr>
        <w:t xml:space="preserve"> </w:t>
      </w:r>
      <w:r w:rsidR="000C334B">
        <w:rPr>
          <w:noProof/>
          <w:position w:val="-3"/>
        </w:rPr>
        <w:drawing>
          <wp:inline distT="0" distB="0" distL="0" distR="0">
            <wp:extent cx="698500" cy="2032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l="-90" t="-313" r="-90" b="-313"/>
                    <a:stretch>
                      <a:fillRect/>
                    </a:stretch>
                  </pic:blipFill>
                  <pic:spPr bwMode="auto">
                    <a:xfrm>
                      <a:off x="0" y="0"/>
                      <a:ext cx="698500" cy="203200"/>
                    </a:xfrm>
                    <a:prstGeom prst="rect">
                      <a:avLst/>
                    </a:prstGeom>
                    <a:solidFill>
                      <a:srgbClr val="FFFFFF"/>
                    </a:solidFill>
                    <a:ln>
                      <a:noFill/>
                    </a:ln>
                  </pic:spPr>
                </pic:pic>
              </a:graphicData>
            </a:graphic>
          </wp:inline>
        </w:drawing>
      </w:r>
      <w:r>
        <w:rPr>
          <w:rFonts w:ascii="Times New Roman" w:hAnsi="Times New Roman"/>
          <w:sz w:val="24"/>
          <w:szCs w:val="24"/>
        </w:rPr>
        <w:t xml:space="preserve"> .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Założenia testu:</w:t>
      </w:r>
    </w:p>
    <w:p w:rsidR="00C512F1" w:rsidRDefault="00C512F1" w:rsidP="00C512F1">
      <w:pPr>
        <w:numPr>
          <w:ilvl w:val="0"/>
          <w:numId w:val="2"/>
        </w:numPr>
        <w:suppressAutoHyphens/>
        <w:spacing w:after="0" w:line="240" w:lineRule="auto"/>
        <w:jc w:val="both"/>
      </w:pPr>
      <w:r>
        <w:rPr>
          <w:rFonts w:ascii="Times New Roman" w:hAnsi="Times New Roman"/>
          <w:sz w:val="24"/>
          <w:szCs w:val="24"/>
        </w:rPr>
        <w:t xml:space="preserve">Obowiązuje przestrzeganie zasad randomizacji – powiemy o nich za jakiś czas. </w:t>
      </w:r>
    </w:p>
    <w:p w:rsidR="00C512F1" w:rsidRDefault="00C512F1" w:rsidP="00C512F1">
      <w:pPr>
        <w:numPr>
          <w:ilvl w:val="0"/>
          <w:numId w:val="2"/>
        </w:numPr>
        <w:suppressAutoHyphens/>
        <w:spacing w:after="0" w:line="240" w:lineRule="auto"/>
        <w:ind w:left="720" w:hanging="360"/>
        <w:jc w:val="both"/>
      </w:pPr>
      <w:r>
        <w:rPr>
          <w:rFonts w:ascii="Times New Roman" w:hAnsi="Times New Roman"/>
          <w:sz w:val="24"/>
          <w:szCs w:val="24"/>
        </w:rPr>
        <w:t>Rozkład różnic powinien być rozkładem normalnym. UWAGA: Założenie o normalności rozkładu różnic znajdą Państwo m.in. w podręczniku A. Stanisza, na który się powołuję. W literaturze spotykałam też założenie o normalności rozkładów badanej cechy w obu próbach. Nie sprawdzałam, czy oba założenia są równoważne, ale można to zrobić</w:t>
      </w:r>
      <w:r>
        <w:rPr>
          <w:rFonts w:ascii="Wingdings" w:eastAsia="Wingdings" w:hAnsi="Wingdings" w:cs="Wingdings"/>
          <w:sz w:val="24"/>
          <w:szCs w:val="24"/>
        </w:rPr>
        <w:t></w:t>
      </w:r>
      <w:r>
        <w:rPr>
          <w:rFonts w:ascii="Times New Roman" w:hAnsi="Times New Roman"/>
          <w:sz w:val="24"/>
          <w:szCs w:val="24"/>
        </w:rPr>
        <w:t xml:space="preserve">.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Hipotezy:</w:t>
      </w:r>
    </w:p>
    <w:p w:rsidR="00C512F1" w:rsidRDefault="00C512F1" w:rsidP="00C512F1">
      <w:pPr>
        <w:spacing w:after="0" w:line="240" w:lineRule="auto"/>
        <w:jc w:val="both"/>
      </w:pPr>
      <w:r>
        <w:rPr>
          <w:rFonts w:ascii="Times New Roman" w:hAnsi="Times New Roman"/>
          <w:sz w:val="24"/>
          <w:szCs w:val="24"/>
        </w:rPr>
        <w:t xml:space="preserve">H0: </w:t>
      </w:r>
      <w:r w:rsidR="000C334B">
        <w:rPr>
          <w:noProof/>
          <w:position w:val="-1"/>
        </w:rPr>
        <w:drawing>
          <wp:inline distT="0" distB="0" distL="0" distR="0">
            <wp:extent cx="419100" cy="165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l="-151" t="-377" r="-151" b="-377"/>
                    <a:stretch>
                      <a:fillRect/>
                    </a:stretch>
                  </pic:blipFill>
                  <pic:spPr bwMode="auto">
                    <a:xfrm>
                      <a:off x="0" y="0"/>
                      <a:ext cx="419100" cy="165100"/>
                    </a:xfrm>
                    <a:prstGeom prst="rect">
                      <a:avLst/>
                    </a:prstGeom>
                    <a:solidFill>
                      <a:srgbClr val="FFFFFF"/>
                    </a:solidFill>
                    <a:ln>
                      <a:noFill/>
                    </a:ln>
                  </pic:spPr>
                </pic:pic>
              </a:graphicData>
            </a:graphic>
          </wp:inline>
        </w:drawing>
      </w:r>
      <w:r>
        <w:rPr>
          <w:rFonts w:ascii="Times New Roman" w:hAnsi="Times New Roman"/>
          <w:sz w:val="24"/>
          <w:szCs w:val="24"/>
        </w:rPr>
        <w:t xml:space="preserve">, gdzie </w:t>
      </w:r>
      <w:r w:rsidR="000C334B">
        <w:rPr>
          <w:noProof/>
          <w:position w:val="-1"/>
        </w:rPr>
        <w:drawing>
          <wp:inline distT="0" distB="0" distL="0" distR="0">
            <wp:extent cx="215900" cy="1651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l="-299" t="-377" r="-299" b="-377"/>
                    <a:stretch>
                      <a:fillRect/>
                    </a:stretch>
                  </pic:blipFill>
                  <pic:spPr bwMode="auto">
                    <a:xfrm>
                      <a:off x="0" y="0"/>
                      <a:ext cx="215900" cy="165100"/>
                    </a:xfrm>
                    <a:prstGeom prst="rect">
                      <a:avLst/>
                    </a:prstGeom>
                    <a:solidFill>
                      <a:srgbClr val="FFFFFF"/>
                    </a:solidFill>
                    <a:ln>
                      <a:noFill/>
                    </a:ln>
                  </pic:spPr>
                </pic:pic>
              </a:graphicData>
            </a:graphic>
          </wp:inline>
        </w:drawing>
      </w:r>
      <w:r>
        <w:rPr>
          <w:rFonts w:ascii="Times New Roman" w:hAnsi="Times New Roman"/>
          <w:sz w:val="24"/>
          <w:szCs w:val="24"/>
        </w:rPr>
        <w:t xml:space="preserve">jest średnią różnicą miedzy wynikami „przed” i „po” dla populacji generalnej. Innymi słowy, hipoteza zerowa mówi, że w populacji średnie „przed” i „po” są takie same. Mówiąc kolokwialnie, dla populacji procedura nie działa. </w:t>
      </w:r>
    </w:p>
    <w:p w:rsidR="00C512F1" w:rsidRDefault="00C512F1" w:rsidP="00C512F1">
      <w:pPr>
        <w:spacing w:after="0" w:line="240" w:lineRule="auto"/>
        <w:jc w:val="both"/>
      </w:pPr>
      <w:r>
        <w:rPr>
          <w:rFonts w:ascii="Times New Roman" w:hAnsi="Times New Roman"/>
          <w:sz w:val="24"/>
          <w:szCs w:val="24"/>
        </w:rPr>
        <w:t xml:space="preserve">H1: </w:t>
      </w:r>
      <w:r w:rsidR="000C334B">
        <w:rPr>
          <w:noProof/>
          <w:position w:val="-1"/>
        </w:rPr>
        <w:drawing>
          <wp:inline distT="0" distB="0" distL="0" distR="0">
            <wp:extent cx="419100" cy="1651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l="-151" t="-377" r="-151" b="-377"/>
                    <a:stretch>
                      <a:fillRect/>
                    </a:stretch>
                  </pic:blipFill>
                  <pic:spPr bwMode="auto">
                    <a:xfrm>
                      <a:off x="0" y="0"/>
                      <a:ext cx="419100" cy="165100"/>
                    </a:xfrm>
                    <a:prstGeom prst="rect">
                      <a:avLst/>
                    </a:prstGeom>
                    <a:solidFill>
                      <a:srgbClr val="FFFFFF"/>
                    </a:solidFill>
                    <a:ln>
                      <a:noFill/>
                    </a:ln>
                  </pic:spPr>
                </pic:pic>
              </a:graphicData>
            </a:graphic>
          </wp:inline>
        </w:drawing>
      </w:r>
      <w:r>
        <w:rPr>
          <w:rFonts w:ascii="Times New Roman" w:hAnsi="Times New Roman"/>
          <w:sz w:val="24"/>
          <w:szCs w:val="24"/>
        </w:rPr>
        <w:t xml:space="preserve">. Można też sformułować hipotezy jednostronne. </w:t>
      </w:r>
    </w:p>
    <w:p w:rsidR="00C512F1" w:rsidRDefault="00C512F1" w:rsidP="00C512F1">
      <w:pPr>
        <w:spacing w:after="0" w:line="240" w:lineRule="auto"/>
        <w:jc w:val="both"/>
      </w:pPr>
      <w:r>
        <w:rPr>
          <w:rFonts w:ascii="Times New Roman" w:eastAsia="Times New Roman" w:hAnsi="Times New Roman"/>
          <w:sz w:val="24"/>
          <w:szCs w:val="24"/>
        </w:rPr>
        <w:t xml:space="preserve"> </w:t>
      </w:r>
    </w:p>
    <w:p w:rsidR="00C512F1" w:rsidRDefault="00C512F1" w:rsidP="00C512F1">
      <w:pPr>
        <w:spacing w:after="0" w:line="240" w:lineRule="auto"/>
        <w:jc w:val="both"/>
      </w:pPr>
      <w:r>
        <w:rPr>
          <w:rFonts w:ascii="Times New Roman" w:hAnsi="Times New Roman"/>
          <w:sz w:val="24"/>
          <w:szCs w:val="24"/>
        </w:rPr>
        <w:t xml:space="preserve">Statystyka testu ma postać: </w:t>
      </w:r>
    </w:p>
    <w:p w:rsidR="00C512F1" w:rsidRDefault="000C334B" w:rsidP="00C512F1">
      <w:pPr>
        <w:spacing w:after="0" w:line="240" w:lineRule="auto"/>
        <w:jc w:val="center"/>
        <w:rPr>
          <w:rFonts w:ascii="Times New Roman" w:hAnsi="Times New Roman"/>
          <w:sz w:val="24"/>
          <w:szCs w:val="24"/>
        </w:rPr>
      </w:pPr>
      <w:r>
        <w:rPr>
          <w:noProof/>
          <w:position w:val="-18"/>
        </w:rPr>
        <w:drawing>
          <wp:inline distT="0" distB="0" distL="0" distR="0">
            <wp:extent cx="609600" cy="3937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l="-104" t="-160" r="-104" b="-160"/>
                    <a:stretch>
                      <a:fillRect/>
                    </a:stretch>
                  </pic:blipFill>
                  <pic:spPr bwMode="auto">
                    <a:xfrm>
                      <a:off x="0" y="0"/>
                      <a:ext cx="609600" cy="393700"/>
                    </a:xfrm>
                    <a:prstGeom prst="rect">
                      <a:avLst/>
                    </a:prstGeom>
                    <a:solidFill>
                      <a:srgbClr val="FFFFFF"/>
                    </a:solidFill>
                    <a:ln>
                      <a:noFill/>
                    </a:ln>
                  </pic:spPr>
                </pic:pic>
              </a:graphicData>
            </a:graphic>
          </wp:inline>
        </w:drawing>
      </w:r>
      <w:r w:rsidR="00590A4B">
        <w:rPr>
          <w:rFonts w:ascii="Times New Roman" w:hAnsi="Times New Roman"/>
          <w:sz w:val="24"/>
          <w:szCs w:val="24"/>
        </w:rPr>
        <w:t xml:space="preserve">     (11.5)</w:t>
      </w:r>
    </w:p>
    <w:p w:rsidR="00590A4B" w:rsidRDefault="00590A4B" w:rsidP="00C512F1">
      <w:pPr>
        <w:spacing w:after="0" w:line="240" w:lineRule="auto"/>
        <w:jc w:val="center"/>
      </w:pPr>
    </w:p>
    <w:p w:rsidR="00C512F1" w:rsidRDefault="00C512F1" w:rsidP="00C512F1">
      <w:pPr>
        <w:spacing w:after="0" w:line="240" w:lineRule="auto"/>
        <w:jc w:val="both"/>
      </w:pPr>
      <w:r>
        <w:rPr>
          <w:rFonts w:ascii="Times New Roman" w:hAnsi="Times New Roman"/>
          <w:sz w:val="24"/>
          <w:szCs w:val="24"/>
        </w:rPr>
        <w:t xml:space="preserve">Gdzie </w:t>
      </w:r>
      <m:oMath>
        <m:acc>
          <m:accPr>
            <m:chr m:val="̅"/>
            <m:ctrlPr>
              <w:rPr>
                <w:rFonts w:ascii="Cambria Math" w:hAnsi="Cambria Math"/>
                <w:i/>
                <w:sz w:val="24"/>
                <w:szCs w:val="24"/>
              </w:rPr>
            </m:ctrlPr>
          </m:accPr>
          <m:e>
            <m:r>
              <w:rPr>
                <w:rFonts w:ascii="Cambria Math" w:hAnsi="Cambria Math"/>
                <w:sz w:val="24"/>
                <w:szCs w:val="24"/>
              </w:rPr>
              <m:t>d</m:t>
            </m:r>
          </m:e>
        </m:acc>
      </m:oMath>
      <w:r w:rsidR="00590A4B">
        <w:t xml:space="preserve"> </w:t>
      </w:r>
      <w:r>
        <w:rPr>
          <w:rFonts w:ascii="Times New Roman" w:hAnsi="Times New Roman"/>
          <w:sz w:val="24"/>
          <w:szCs w:val="24"/>
        </w:rPr>
        <w:t xml:space="preserve">jest średnią arytmetyczną różnic z próby,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oMath>
      <w:r w:rsidR="00590A4B">
        <w:t xml:space="preserve"> </w:t>
      </w:r>
      <w:r>
        <w:rPr>
          <w:rFonts w:ascii="Times New Roman" w:hAnsi="Times New Roman"/>
          <w:sz w:val="24"/>
          <w:szCs w:val="24"/>
        </w:rPr>
        <w:t xml:space="preserve">- odchyleniem standardowym różnic z próby, a </w:t>
      </w:r>
      <w:r>
        <w:rPr>
          <w:rFonts w:ascii="Times New Roman" w:hAnsi="Times New Roman"/>
          <w:i/>
          <w:sz w:val="24"/>
          <w:szCs w:val="24"/>
        </w:rPr>
        <w:t>n</w:t>
      </w:r>
      <w:r>
        <w:rPr>
          <w:rFonts w:ascii="Times New Roman" w:hAnsi="Times New Roman"/>
          <w:sz w:val="24"/>
          <w:szCs w:val="24"/>
        </w:rPr>
        <w:t xml:space="preserve"> oznacza liczbę obserwacji w każdej z prób. </w:t>
      </w:r>
    </w:p>
    <w:p w:rsidR="00C512F1" w:rsidRDefault="00C512F1" w:rsidP="00C512F1">
      <w:pPr>
        <w:spacing w:after="0" w:line="240" w:lineRule="auto"/>
        <w:jc w:val="both"/>
      </w:pPr>
      <w:r>
        <w:rPr>
          <w:rFonts w:ascii="Times New Roman" w:hAnsi="Times New Roman"/>
          <w:sz w:val="24"/>
          <w:szCs w:val="24"/>
        </w:rPr>
        <w:t xml:space="preserve">Statystyka </w:t>
      </w:r>
      <w:r>
        <w:rPr>
          <w:rFonts w:ascii="Times New Roman" w:hAnsi="Times New Roman"/>
          <w:i/>
          <w:sz w:val="24"/>
          <w:szCs w:val="24"/>
        </w:rPr>
        <w:t xml:space="preserve">t </w:t>
      </w:r>
      <w:r>
        <w:rPr>
          <w:rFonts w:ascii="Times New Roman" w:hAnsi="Times New Roman"/>
          <w:sz w:val="24"/>
          <w:szCs w:val="24"/>
        </w:rPr>
        <w:t xml:space="preserve">ma rozkład t-Studenta o </w:t>
      </w:r>
      <m:oMath>
        <m:r>
          <w:rPr>
            <w:rFonts w:ascii="Cambria Math" w:hAnsi="Cambria Math"/>
            <w:sz w:val="24"/>
            <w:szCs w:val="24"/>
          </w:rPr>
          <m:t>df=n-1</m:t>
        </m:r>
      </m:oMath>
      <w:r>
        <w:rPr>
          <w:rFonts w:ascii="Times New Roman" w:hAnsi="Times New Roman"/>
          <w:sz w:val="24"/>
          <w:szCs w:val="24"/>
        </w:rPr>
        <w:t xml:space="preserve">.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lastRenderedPageBreak/>
        <w:t>Jeżeli nie możemy przeprowadzić testu różnic, np. z powodu braku spełnienia założeń, wykonujemy testy nieparametryczne: test Wilcoxona lub test znaków</w:t>
      </w:r>
      <w:r w:rsidR="00590A4B">
        <w:rPr>
          <w:rFonts w:ascii="Times New Roman" w:hAnsi="Times New Roman"/>
          <w:sz w:val="24"/>
          <w:szCs w:val="24"/>
        </w:rPr>
        <w:t xml:space="preserve"> (zob. poniżej)</w:t>
      </w:r>
      <w:r>
        <w:rPr>
          <w:rFonts w:ascii="Times New Roman" w:hAnsi="Times New Roman"/>
          <w:sz w:val="24"/>
          <w:szCs w:val="24"/>
        </w:rPr>
        <w:t xml:space="preserve">. </w:t>
      </w:r>
    </w:p>
    <w:p w:rsidR="00C512F1" w:rsidRDefault="00C512F1" w:rsidP="00C512F1">
      <w:pPr>
        <w:spacing w:after="0" w:line="240" w:lineRule="auto"/>
        <w:jc w:val="both"/>
        <w:rPr>
          <w:rFonts w:ascii="Times New Roman" w:hAnsi="Times New Roman"/>
          <w:sz w:val="24"/>
          <w:szCs w:val="24"/>
        </w:rPr>
      </w:pPr>
    </w:p>
    <w:p w:rsidR="00590A4B" w:rsidRDefault="00590A4B" w:rsidP="00C512F1">
      <w:pPr>
        <w:spacing w:after="0" w:line="240" w:lineRule="auto"/>
        <w:jc w:val="both"/>
        <w:rPr>
          <w:rFonts w:ascii="Times New Roman" w:hAnsi="Times New Roman"/>
          <w:sz w:val="24"/>
          <w:szCs w:val="24"/>
        </w:rPr>
      </w:pPr>
    </w:p>
    <w:p w:rsidR="00590A4B" w:rsidRDefault="00590A4B" w:rsidP="00C512F1">
      <w:pPr>
        <w:spacing w:after="0" w:line="240" w:lineRule="auto"/>
        <w:jc w:val="both"/>
        <w:rPr>
          <w:rFonts w:ascii="Times New Roman" w:hAnsi="Times New Roman"/>
          <w:b/>
          <w:sz w:val="24"/>
          <w:szCs w:val="24"/>
        </w:rPr>
      </w:pPr>
      <w:r w:rsidRPr="00590A4B">
        <w:rPr>
          <w:rFonts w:ascii="Times New Roman" w:hAnsi="Times New Roman"/>
          <w:b/>
          <w:sz w:val="24"/>
          <w:szCs w:val="24"/>
        </w:rPr>
        <w:t>Testy nieparametryczne</w:t>
      </w:r>
    </w:p>
    <w:p w:rsidR="007A66FD" w:rsidRDefault="007A66FD" w:rsidP="00C512F1">
      <w:pPr>
        <w:spacing w:after="0" w:line="240" w:lineRule="auto"/>
        <w:jc w:val="both"/>
        <w:rPr>
          <w:rFonts w:ascii="Times New Roman" w:hAnsi="Times New Roman"/>
          <w:b/>
          <w:sz w:val="24"/>
          <w:szCs w:val="24"/>
        </w:rPr>
      </w:pPr>
    </w:p>
    <w:p w:rsidR="00590A4B" w:rsidRDefault="00590A4B" w:rsidP="00C512F1">
      <w:pPr>
        <w:spacing w:after="0" w:line="240" w:lineRule="auto"/>
        <w:jc w:val="both"/>
        <w:rPr>
          <w:rFonts w:ascii="Times New Roman" w:hAnsi="Times New Roman"/>
          <w:b/>
          <w:i/>
          <w:sz w:val="24"/>
          <w:szCs w:val="24"/>
          <w:u w:val="single"/>
        </w:rPr>
      </w:pPr>
      <w:r w:rsidRPr="00E22832">
        <w:rPr>
          <w:rFonts w:ascii="Times New Roman" w:hAnsi="Times New Roman"/>
          <w:b/>
          <w:i/>
          <w:sz w:val="24"/>
          <w:szCs w:val="24"/>
          <w:u w:val="single"/>
        </w:rPr>
        <w:t xml:space="preserve">Porównanie dwóch grup niezależnych </w:t>
      </w:r>
    </w:p>
    <w:p w:rsidR="007A66FD" w:rsidRPr="00E22832" w:rsidRDefault="007A66FD" w:rsidP="00C512F1">
      <w:pPr>
        <w:spacing w:after="0" w:line="240" w:lineRule="auto"/>
        <w:jc w:val="both"/>
        <w:rPr>
          <w:rFonts w:ascii="Times New Roman" w:hAnsi="Times New Roman"/>
          <w:b/>
          <w:i/>
          <w:sz w:val="24"/>
          <w:szCs w:val="24"/>
          <w:u w:val="single"/>
        </w:rPr>
      </w:pPr>
    </w:p>
    <w:p w:rsidR="00C512F1" w:rsidRPr="00E22832" w:rsidRDefault="00C512F1" w:rsidP="00C512F1">
      <w:pPr>
        <w:spacing w:after="0" w:line="240" w:lineRule="auto"/>
        <w:jc w:val="both"/>
        <w:rPr>
          <w:b/>
          <w:i/>
        </w:rPr>
      </w:pPr>
      <w:r w:rsidRPr="00E22832">
        <w:rPr>
          <w:rFonts w:ascii="Times New Roman" w:hAnsi="Times New Roman"/>
          <w:b/>
          <w:i/>
          <w:sz w:val="24"/>
          <w:szCs w:val="24"/>
        </w:rPr>
        <w:t xml:space="preserve">Opracowano na podstawie podręcznika Andrzeja Stanisza „Przystępny kurs statystyki z zastosowaniem STATISTICA PL na przykładach z medycyny”, StatSoft Polska Sp. z o.o., Kraków 2006, tom 1, str. 371-373. </w:t>
      </w:r>
    </w:p>
    <w:p w:rsidR="00C512F1" w:rsidRDefault="00C512F1" w:rsidP="00C512F1">
      <w:pPr>
        <w:spacing w:after="0" w:line="240" w:lineRule="auto"/>
        <w:jc w:val="both"/>
        <w:rPr>
          <w:rFonts w:ascii="Times New Roman" w:hAnsi="Times New Roman"/>
          <w:sz w:val="24"/>
          <w:szCs w:val="24"/>
        </w:rPr>
      </w:pPr>
    </w:p>
    <w:p w:rsidR="00E22832" w:rsidRDefault="00E22832" w:rsidP="00C512F1">
      <w:pPr>
        <w:spacing w:after="0" w:line="240" w:lineRule="auto"/>
        <w:jc w:val="both"/>
        <w:rPr>
          <w:rFonts w:ascii="Times New Roman" w:hAnsi="Times New Roman"/>
          <w:sz w:val="24"/>
          <w:szCs w:val="24"/>
        </w:rPr>
      </w:pPr>
      <w:r>
        <w:rPr>
          <w:rFonts w:ascii="Times New Roman" w:hAnsi="Times New Roman"/>
          <w:sz w:val="24"/>
          <w:szCs w:val="24"/>
        </w:rPr>
        <w:t xml:space="preserve">Pamiętajmy, że testy nieparametryczne porównują </w:t>
      </w:r>
      <w:r w:rsidRPr="00E22832">
        <w:rPr>
          <w:rFonts w:ascii="Times New Roman" w:hAnsi="Times New Roman"/>
          <w:sz w:val="24"/>
          <w:szCs w:val="24"/>
          <w:u w:val="single"/>
        </w:rPr>
        <w:t>rozkłady</w:t>
      </w:r>
      <w:r>
        <w:rPr>
          <w:rFonts w:ascii="Times New Roman" w:hAnsi="Times New Roman"/>
          <w:sz w:val="24"/>
          <w:szCs w:val="24"/>
        </w:rPr>
        <w:t xml:space="preserve">, nie parametry rozkładów. Testów takich jest wiele. Jeżeli naszym zadaniem jest porównanie dwóch grup niezależnych, testem często stosowanym jest test omówiony poniżej U Manna-Whitneya. Innym wartym poznania testem jest test Kołmogorova-Smirnova, którego w na naszym wykładzie raczej nie damy rady omówić. </w:t>
      </w:r>
    </w:p>
    <w:p w:rsidR="00E22832" w:rsidRDefault="00E22832" w:rsidP="00C512F1">
      <w:pPr>
        <w:spacing w:after="0" w:line="240" w:lineRule="auto"/>
        <w:jc w:val="both"/>
        <w:rPr>
          <w:rFonts w:ascii="Times New Roman" w:hAnsi="Times New Roman"/>
          <w:sz w:val="24"/>
          <w:szCs w:val="24"/>
        </w:rPr>
      </w:pPr>
    </w:p>
    <w:p w:rsidR="00E22832" w:rsidRDefault="00E22832" w:rsidP="00C512F1">
      <w:pPr>
        <w:spacing w:after="0" w:line="240" w:lineRule="auto"/>
        <w:jc w:val="both"/>
        <w:rPr>
          <w:rFonts w:ascii="Times New Roman" w:hAnsi="Times New Roman"/>
          <w:sz w:val="24"/>
          <w:szCs w:val="24"/>
        </w:rPr>
      </w:pPr>
      <w:r>
        <w:rPr>
          <w:rFonts w:ascii="Times New Roman" w:hAnsi="Times New Roman"/>
          <w:sz w:val="24"/>
          <w:szCs w:val="24"/>
        </w:rPr>
        <w:t xml:space="preserve">Test U Manna-Whitneya opiera się na procedurze nadawania rang (rangowania). </w:t>
      </w:r>
    </w:p>
    <w:p w:rsidR="00E22832" w:rsidRDefault="00E22832" w:rsidP="00C512F1">
      <w:pPr>
        <w:spacing w:after="0" w:line="240" w:lineRule="auto"/>
        <w:jc w:val="both"/>
        <w:rPr>
          <w:rFonts w:ascii="Times New Roman" w:hAnsi="Times New Roman"/>
          <w:sz w:val="24"/>
          <w:szCs w:val="24"/>
        </w:rPr>
      </w:pPr>
    </w:p>
    <w:p w:rsidR="00C512F1" w:rsidRPr="00E22832" w:rsidRDefault="00C512F1" w:rsidP="00C512F1">
      <w:pPr>
        <w:spacing w:after="0" w:line="240" w:lineRule="auto"/>
        <w:jc w:val="both"/>
        <w:rPr>
          <w:u w:val="single"/>
        </w:rPr>
      </w:pPr>
      <w:r w:rsidRPr="00E22832">
        <w:rPr>
          <w:rFonts w:ascii="Times New Roman" w:hAnsi="Times New Roman"/>
          <w:sz w:val="24"/>
          <w:szCs w:val="24"/>
          <w:u w:val="single"/>
        </w:rPr>
        <w:t>Nadawanie danym rang (rangowanie, rank procedure)</w:t>
      </w:r>
      <w:r w:rsidR="00E22832" w:rsidRPr="00E22832">
        <w:rPr>
          <w:rFonts w:ascii="Times New Roman" w:hAnsi="Times New Roman"/>
          <w:sz w:val="24"/>
          <w:szCs w:val="24"/>
          <w:u w:val="single"/>
        </w:rPr>
        <w:t>:</w:t>
      </w:r>
    </w:p>
    <w:p w:rsidR="00C512F1" w:rsidRDefault="00C512F1" w:rsidP="00C512F1">
      <w:pPr>
        <w:spacing w:after="0" w:line="240" w:lineRule="auto"/>
        <w:jc w:val="both"/>
      </w:pPr>
      <w:r>
        <w:rPr>
          <w:rFonts w:ascii="Times New Roman" w:hAnsi="Times New Roman"/>
          <w:sz w:val="24"/>
          <w:szCs w:val="24"/>
        </w:rPr>
        <w:t>Przeprowadzenie testu</w:t>
      </w:r>
      <w:r w:rsidR="00E22832">
        <w:rPr>
          <w:rFonts w:ascii="Times New Roman" w:hAnsi="Times New Roman"/>
          <w:sz w:val="24"/>
          <w:szCs w:val="24"/>
        </w:rPr>
        <w:t xml:space="preserve"> nieparametrycznego często wymaga uporządkowania danych.</w:t>
      </w:r>
      <w:r>
        <w:rPr>
          <w:rFonts w:ascii="Times New Roman" w:hAnsi="Times New Roman"/>
          <w:sz w:val="24"/>
          <w:szCs w:val="24"/>
        </w:rPr>
        <w:t xml:space="preserve"> Porządkowanie danych jest możliwe, gdy dane można rozpatrywać przynajmniej w skali porządkowej. Uporządkowanie danych pozwala na nadanie im tzw. rang. </w:t>
      </w:r>
    </w:p>
    <w:p w:rsidR="00C512F1" w:rsidRDefault="00C512F1" w:rsidP="00C512F1">
      <w:pPr>
        <w:spacing w:after="0" w:line="240" w:lineRule="auto"/>
        <w:jc w:val="both"/>
      </w:pPr>
      <w:r>
        <w:rPr>
          <w:rFonts w:ascii="Times New Roman" w:hAnsi="Times New Roman"/>
          <w:sz w:val="24"/>
          <w:szCs w:val="24"/>
        </w:rPr>
        <w:t>Procedura nadawania rang przebiega następująco:</w:t>
      </w:r>
    </w:p>
    <w:p w:rsidR="00C512F1" w:rsidRDefault="00C512F1" w:rsidP="00C512F1">
      <w:pPr>
        <w:spacing w:after="0" w:line="240" w:lineRule="auto"/>
        <w:jc w:val="both"/>
      </w:pPr>
      <w:r>
        <w:rPr>
          <w:rFonts w:ascii="Times New Roman" w:hAnsi="Times New Roman"/>
          <w:sz w:val="24"/>
          <w:szCs w:val="24"/>
        </w:rPr>
        <w:t xml:space="preserve">- porządkujemy rosnąco </w:t>
      </w:r>
      <w:r w:rsidR="00E22832">
        <w:rPr>
          <w:rFonts w:ascii="Times New Roman" w:hAnsi="Times New Roman"/>
          <w:sz w:val="24"/>
          <w:szCs w:val="24"/>
        </w:rPr>
        <w:t xml:space="preserve">wszystkie </w:t>
      </w:r>
      <w:r>
        <w:rPr>
          <w:rFonts w:ascii="Times New Roman" w:hAnsi="Times New Roman"/>
          <w:sz w:val="24"/>
          <w:szCs w:val="24"/>
        </w:rPr>
        <w:t xml:space="preserve">obserwacje </w:t>
      </w:r>
      <w:r w:rsidR="00E22832">
        <w:rPr>
          <w:rFonts w:ascii="Times New Roman" w:hAnsi="Times New Roman"/>
          <w:sz w:val="24"/>
          <w:szCs w:val="24"/>
        </w:rPr>
        <w:t xml:space="preserve">(z obu </w:t>
      </w:r>
      <w:r>
        <w:rPr>
          <w:rFonts w:ascii="Times New Roman" w:hAnsi="Times New Roman"/>
          <w:sz w:val="24"/>
          <w:szCs w:val="24"/>
        </w:rPr>
        <w:t>rozpatrywanych prób</w:t>
      </w:r>
      <w:r w:rsidR="00E22832">
        <w:rPr>
          <w:rFonts w:ascii="Times New Roman" w:hAnsi="Times New Roman"/>
          <w:sz w:val="24"/>
          <w:szCs w:val="24"/>
        </w:rPr>
        <w:t>)</w:t>
      </w:r>
      <w:r>
        <w:rPr>
          <w:rFonts w:ascii="Times New Roman" w:hAnsi="Times New Roman"/>
          <w:sz w:val="24"/>
          <w:szCs w:val="24"/>
        </w:rPr>
        <w:t xml:space="preserve">, </w:t>
      </w:r>
    </w:p>
    <w:p w:rsidR="00C512F1" w:rsidRDefault="00C512F1" w:rsidP="00C512F1">
      <w:pPr>
        <w:spacing w:after="0" w:line="240" w:lineRule="auto"/>
        <w:jc w:val="both"/>
      </w:pPr>
      <w:r>
        <w:rPr>
          <w:rFonts w:ascii="Times New Roman" w:hAnsi="Times New Roman"/>
          <w:sz w:val="24"/>
          <w:szCs w:val="24"/>
        </w:rPr>
        <w:t xml:space="preserve">- zaczynając od wartości najmniejszej lub największej przyporządkowujemy obserwacjom kolejne liczny naturalne, </w:t>
      </w:r>
    </w:p>
    <w:p w:rsidR="00C512F1" w:rsidRDefault="00C512F1" w:rsidP="00C512F1">
      <w:pPr>
        <w:spacing w:after="0" w:line="240" w:lineRule="auto"/>
        <w:jc w:val="both"/>
      </w:pPr>
      <w:r>
        <w:rPr>
          <w:rFonts w:ascii="Times New Roman" w:hAnsi="Times New Roman"/>
          <w:sz w:val="24"/>
          <w:szCs w:val="24"/>
        </w:rPr>
        <w:t xml:space="preserve">- w przypadku, gdy mamy dane o wartościach jednakowych, przypisujemy im tzw. rangi wiązane, czyli średnie arytmetyczne rang, które byłyby im nadane.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Test U Manna-Whitneya (porówanie dwóch grup niezależnych)</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Założenia:</w:t>
      </w:r>
    </w:p>
    <w:p w:rsidR="00C512F1" w:rsidRDefault="00C512F1" w:rsidP="00C512F1">
      <w:pPr>
        <w:spacing w:after="0" w:line="240" w:lineRule="auto"/>
        <w:jc w:val="both"/>
      </w:pPr>
      <w:r>
        <w:rPr>
          <w:rFonts w:ascii="Times New Roman" w:hAnsi="Times New Roman"/>
          <w:sz w:val="24"/>
          <w:szCs w:val="24"/>
        </w:rPr>
        <w:t xml:space="preserve">- Badana cecha statystyczna ma w populacji rozkład typu ciągłego, </w:t>
      </w:r>
    </w:p>
    <w:p w:rsidR="00C512F1" w:rsidRDefault="00C512F1" w:rsidP="00C512F1">
      <w:pPr>
        <w:spacing w:after="0" w:line="240" w:lineRule="auto"/>
        <w:jc w:val="both"/>
      </w:pPr>
      <w:r>
        <w:rPr>
          <w:rFonts w:ascii="Times New Roman" w:hAnsi="Times New Roman"/>
          <w:sz w:val="24"/>
          <w:szCs w:val="24"/>
        </w:rPr>
        <w:t xml:space="preserve">- dane można rozpatrywać w skali porządkowej  (można je uporządkować), </w:t>
      </w:r>
    </w:p>
    <w:p w:rsidR="00C512F1" w:rsidRDefault="00C512F1" w:rsidP="00C512F1">
      <w:pPr>
        <w:spacing w:after="0" w:line="240" w:lineRule="auto"/>
        <w:jc w:val="both"/>
      </w:pPr>
      <w:r>
        <w:rPr>
          <w:rFonts w:ascii="Times New Roman" w:hAnsi="Times New Roman"/>
          <w:sz w:val="24"/>
          <w:szCs w:val="24"/>
        </w:rPr>
        <w:t>- pobrano dwie próbki o liczebnościach  n</w:t>
      </w:r>
      <w:r>
        <w:rPr>
          <w:rFonts w:ascii="Times New Roman" w:hAnsi="Times New Roman"/>
          <w:sz w:val="24"/>
          <w:szCs w:val="24"/>
          <w:vertAlign w:val="subscript"/>
        </w:rPr>
        <w:t>1</w:t>
      </w:r>
      <w:r>
        <w:rPr>
          <w:rFonts w:ascii="Times New Roman" w:hAnsi="Times New Roman"/>
          <w:sz w:val="24"/>
          <w:szCs w:val="24"/>
        </w:rPr>
        <w:t xml:space="preserve"> i n</w:t>
      </w:r>
      <w:r>
        <w:rPr>
          <w:rFonts w:ascii="Times New Roman" w:hAnsi="Times New Roman"/>
          <w:sz w:val="24"/>
          <w:szCs w:val="24"/>
          <w:vertAlign w:val="subscript"/>
        </w:rPr>
        <w:t>2</w:t>
      </w:r>
      <w:r>
        <w:rPr>
          <w:rFonts w:ascii="Times New Roman" w:hAnsi="Times New Roman"/>
          <w:sz w:val="24"/>
          <w:szCs w:val="24"/>
        </w:rPr>
        <w:t xml:space="preserve">. </w:t>
      </w:r>
    </w:p>
    <w:p w:rsidR="00C512F1" w:rsidRDefault="00C512F1" w:rsidP="00C512F1">
      <w:pPr>
        <w:spacing w:after="0" w:line="240" w:lineRule="auto"/>
        <w:jc w:val="both"/>
      </w:pPr>
      <w:r>
        <w:rPr>
          <w:rFonts w:ascii="Times New Roman" w:eastAsia="Times New Roman" w:hAnsi="Times New Roman"/>
          <w:sz w:val="24"/>
          <w:szCs w:val="24"/>
        </w:rPr>
        <w:t xml:space="preserve"> </w:t>
      </w:r>
    </w:p>
    <w:p w:rsidR="00C512F1" w:rsidRDefault="00C512F1" w:rsidP="00C512F1">
      <w:pPr>
        <w:spacing w:after="0" w:line="240" w:lineRule="auto"/>
        <w:jc w:val="both"/>
      </w:pPr>
      <w:r>
        <w:rPr>
          <w:rFonts w:ascii="Times New Roman" w:hAnsi="Times New Roman"/>
          <w:sz w:val="24"/>
          <w:szCs w:val="24"/>
        </w:rPr>
        <w:t>Hipotezy:</w:t>
      </w:r>
    </w:p>
    <w:p w:rsidR="00C512F1" w:rsidRDefault="00C512F1" w:rsidP="00C512F1">
      <w:pPr>
        <w:spacing w:after="0" w:line="240" w:lineRule="auto"/>
        <w:jc w:val="both"/>
      </w:pPr>
      <w:r>
        <w:rPr>
          <w:rFonts w:ascii="Times New Roman" w:hAnsi="Times New Roman"/>
          <w:sz w:val="24"/>
          <w:szCs w:val="24"/>
        </w:rPr>
        <w:t>A Stanisz podaje hipotezy H</w:t>
      </w:r>
      <w:r>
        <w:rPr>
          <w:rFonts w:ascii="Times New Roman" w:hAnsi="Times New Roman"/>
          <w:sz w:val="24"/>
          <w:szCs w:val="24"/>
          <w:vertAlign w:val="subscript"/>
        </w:rPr>
        <w:t>0</w:t>
      </w:r>
      <w:r>
        <w:rPr>
          <w:rFonts w:ascii="Times New Roman" w:hAnsi="Times New Roman"/>
          <w:sz w:val="24"/>
          <w:szCs w:val="24"/>
        </w:rPr>
        <w:t xml:space="preserve"> i H</w:t>
      </w:r>
      <w:r>
        <w:rPr>
          <w:rFonts w:ascii="Times New Roman" w:hAnsi="Times New Roman"/>
          <w:sz w:val="24"/>
          <w:szCs w:val="24"/>
          <w:vertAlign w:val="subscript"/>
        </w:rPr>
        <w:t>1</w:t>
      </w:r>
      <w:r>
        <w:rPr>
          <w:rFonts w:ascii="Times New Roman" w:hAnsi="Times New Roman"/>
          <w:sz w:val="24"/>
          <w:szCs w:val="24"/>
        </w:rPr>
        <w:t xml:space="preserve"> w oparciu o dystrybuanty. W innych źródłach, np. w podręczniku Aczela, mogą Państwo spotkać hipotezy sformułowane inaczej. Na przykład Aczel określa H</w:t>
      </w:r>
      <w:r>
        <w:rPr>
          <w:rFonts w:ascii="Times New Roman" w:hAnsi="Times New Roman"/>
          <w:sz w:val="24"/>
          <w:szCs w:val="24"/>
          <w:vertAlign w:val="subscript"/>
        </w:rPr>
        <w:t xml:space="preserve">0 </w:t>
      </w:r>
      <w:r>
        <w:rPr>
          <w:rFonts w:ascii="Times New Roman" w:hAnsi="Times New Roman"/>
          <w:sz w:val="24"/>
          <w:szCs w:val="24"/>
        </w:rPr>
        <w:t>jako „oba rozkłady są identyczne” , Według H</w:t>
      </w:r>
      <w:r>
        <w:rPr>
          <w:rFonts w:ascii="Times New Roman" w:hAnsi="Times New Roman"/>
          <w:sz w:val="24"/>
          <w:szCs w:val="24"/>
          <w:vertAlign w:val="subscript"/>
        </w:rPr>
        <w:t>1</w:t>
      </w:r>
      <w:r>
        <w:rPr>
          <w:rFonts w:ascii="Times New Roman" w:hAnsi="Times New Roman"/>
          <w:sz w:val="24"/>
          <w:szCs w:val="24"/>
        </w:rPr>
        <w:t xml:space="preserve"> jako „oba rozkłady nie są identyczne”. </w:t>
      </w:r>
    </w:p>
    <w:p w:rsidR="00C512F1" w:rsidRDefault="00C512F1" w:rsidP="00C512F1">
      <w:pPr>
        <w:spacing w:after="0" w:line="240" w:lineRule="auto"/>
        <w:jc w:val="both"/>
      </w:pPr>
      <w:r>
        <w:rPr>
          <w:rFonts w:ascii="Times New Roman" w:hAnsi="Times New Roman"/>
          <w:sz w:val="24"/>
          <w:szCs w:val="24"/>
        </w:rPr>
        <w:t>Według A. Stanisza:</w:t>
      </w:r>
    </w:p>
    <w:p w:rsidR="00C512F1" w:rsidRDefault="00C512F1" w:rsidP="00C512F1">
      <w:pPr>
        <w:spacing w:after="0" w:line="240" w:lineRule="auto"/>
        <w:jc w:val="both"/>
      </w:pPr>
      <w:r>
        <w:rPr>
          <w:rFonts w:ascii="Times New Roman" w:hAnsi="Times New Roman"/>
          <w:sz w:val="24"/>
          <w:szCs w:val="24"/>
        </w:rPr>
        <w:t xml:space="preserve">Niech F(x) i G(x) oznaczają dystrybuanty w rozpatrywanych populacjach. </w:t>
      </w:r>
    </w:p>
    <w:p w:rsidR="00C512F1" w:rsidRDefault="00C512F1" w:rsidP="00C512F1">
      <w:pPr>
        <w:spacing w:after="0" w:line="240" w:lineRule="auto"/>
        <w:jc w:val="both"/>
      </w:pPr>
      <w:r>
        <w:rPr>
          <w:rFonts w:ascii="Times New Roman" w:hAnsi="Times New Roman"/>
          <w:sz w:val="24"/>
          <w:szCs w:val="24"/>
        </w:rPr>
        <w:t>Weryfikacja hipotezy:</w:t>
      </w:r>
    </w:p>
    <w:p w:rsidR="00C512F1" w:rsidRDefault="00C512F1" w:rsidP="00C512F1">
      <w:pPr>
        <w:spacing w:after="0" w:line="240" w:lineRule="auto"/>
        <w:jc w:val="both"/>
      </w:pPr>
      <w:r>
        <w:rPr>
          <w:rFonts w:ascii="Times New Roman" w:hAnsi="Times New Roman"/>
          <w:sz w:val="24"/>
          <w:szCs w:val="24"/>
        </w:rPr>
        <w:t>H</w:t>
      </w:r>
      <w:r>
        <w:rPr>
          <w:rFonts w:ascii="Times New Roman" w:hAnsi="Times New Roman"/>
          <w:sz w:val="24"/>
          <w:szCs w:val="24"/>
          <w:vertAlign w:val="subscript"/>
        </w:rPr>
        <w:t>0</w:t>
      </w:r>
      <w:r>
        <w:rPr>
          <w:rFonts w:ascii="Times New Roman" w:hAnsi="Times New Roman"/>
          <w:sz w:val="24"/>
          <w:szCs w:val="24"/>
        </w:rPr>
        <w:t xml:space="preserve">: F(x) = G(x) </w:t>
      </w:r>
    </w:p>
    <w:p w:rsidR="00C512F1" w:rsidRDefault="00C512F1" w:rsidP="00C512F1">
      <w:pPr>
        <w:spacing w:after="0" w:line="240" w:lineRule="auto"/>
        <w:jc w:val="both"/>
      </w:pPr>
      <w:r>
        <w:rPr>
          <w:rFonts w:ascii="Times New Roman" w:hAnsi="Times New Roman"/>
          <w:sz w:val="24"/>
          <w:szCs w:val="24"/>
        </w:rPr>
        <w:t>wobec alternatywnej:</w:t>
      </w:r>
    </w:p>
    <w:p w:rsidR="00C512F1" w:rsidRDefault="00C512F1" w:rsidP="00C512F1">
      <w:pPr>
        <w:spacing w:after="0" w:line="240" w:lineRule="auto"/>
        <w:jc w:val="both"/>
      </w:pPr>
      <w:r>
        <w:rPr>
          <w:rFonts w:ascii="Times New Roman" w:hAnsi="Times New Roman"/>
          <w:sz w:val="24"/>
          <w:szCs w:val="24"/>
        </w:rPr>
        <w:t>H</w:t>
      </w:r>
      <w:r>
        <w:rPr>
          <w:rFonts w:ascii="Times New Roman" w:hAnsi="Times New Roman"/>
          <w:sz w:val="24"/>
          <w:szCs w:val="24"/>
          <w:vertAlign w:val="subscript"/>
        </w:rPr>
        <w:t>1</w:t>
      </w:r>
      <w:r>
        <w:rPr>
          <w:rFonts w:ascii="Times New Roman" w:hAnsi="Times New Roman"/>
          <w:sz w:val="24"/>
          <w:szCs w:val="24"/>
        </w:rPr>
        <w:t xml:space="preserve">: F(x) </w:t>
      </w:r>
      <w:r>
        <w:rPr>
          <w:rFonts w:ascii="Symbol" w:eastAsia="Symbol" w:hAnsi="Symbol" w:cs="Symbol"/>
          <w:sz w:val="24"/>
          <w:szCs w:val="24"/>
        </w:rPr>
        <w:t></w:t>
      </w:r>
      <w:r>
        <w:rPr>
          <w:rFonts w:ascii="Times New Roman" w:hAnsi="Times New Roman"/>
          <w:sz w:val="24"/>
          <w:szCs w:val="24"/>
        </w:rPr>
        <w:t xml:space="preserve"> G(x).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lastRenderedPageBreak/>
        <w:t>Weryfikacja  hipotezy opiera się na statystyce U:</w:t>
      </w:r>
    </w:p>
    <w:p w:rsidR="00C512F1" w:rsidRDefault="00C512F1" w:rsidP="00C512F1">
      <w:pPr>
        <w:spacing w:after="0" w:line="240" w:lineRule="auto"/>
        <w:jc w:val="both"/>
        <w:rPr>
          <w:rFonts w:ascii="Times New Roman" w:hAnsi="Times New Roman"/>
          <w:sz w:val="24"/>
          <w:szCs w:val="24"/>
        </w:rPr>
      </w:pPr>
    </w:p>
    <w:p w:rsidR="00C512F1" w:rsidRPr="00B4721F" w:rsidRDefault="00C512F1" w:rsidP="00C512F1">
      <w:pPr>
        <w:spacing w:after="0" w:line="240" w:lineRule="auto"/>
        <w:jc w:val="both"/>
      </w:pPr>
      <w:r>
        <w:rPr>
          <w:rFonts w:ascii="Times New Roman" w:hAnsi="Times New Roman"/>
          <w:sz w:val="24"/>
          <w:szCs w:val="24"/>
        </w:rPr>
        <w:t>U = 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 xml:space="preserve"> + 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+1)/2 – R</w:t>
      </w:r>
      <w:r>
        <w:rPr>
          <w:rFonts w:ascii="Times New Roman" w:hAnsi="Times New Roman"/>
          <w:sz w:val="24"/>
          <w:szCs w:val="24"/>
          <w:vertAlign w:val="subscript"/>
        </w:rPr>
        <w:t>1</w:t>
      </w:r>
      <w:r w:rsidR="00B4721F">
        <w:rPr>
          <w:rFonts w:ascii="Times New Roman" w:hAnsi="Times New Roman"/>
          <w:sz w:val="24"/>
          <w:szCs w:val="24"/>
        </w:rPr>
        <w:t xml:space="preserve">    (11.5)</w:t>
      </w:r>
    </w:p>
    <w:p w:rsidR="00C512F1" w:rsidRDefault="00C512F1" w:rsidP="00C512F1">
      <w:pPr>
        <w:spacing w:after="0" w:line="240" w:lineRule="auto"/>
        <w:jc w:val="both"/>
        <w:rPr>
          <w:rFonts w:ascii="Times New Roman" w:hAnsi="Times New Roman"/>
          <w:sz w:val="24"/>
          <w:szCs w:val="24"/>
          <w:vertAlign w:val="subscript"/>
        </w:rPr>
      </w:pPr>
    </w:p>
    <w:p w:rsidR="00C512F1" w:rsidRDefault="00C512F1" w:rsidP="00C512F1">
      <w:pPr>
        <w:spacing w:after="0" w:line="240" w:lineRule="auto"/>
        <w:jc w:val="both"/>
      </w:pPr>
      <w:r>
        <w:rPr>
          <w:rFonts w:ascii="Times New Roman" w:hAnsi="Times New Roman"/>
          <w:sz w:val="24"/>
          <w:szCs w:val="24"/>
        </w:rPr>
        <w:t>gdzie R</w:t>
      </w:r>
      <w:r>
        <w:rPr>
          <w:rFonts w:ascii="Times New Roman" w:hAnsi="Times New Roman"/>
          <w:sz w:val="24"/>
          <w:szCs w:val="24"/>
          <w:vertAlign w:val="subscript"/>
        </w:rPr>
        <w:t>1</w:t>
      </w:r>
      <w:r>
        <w:rPr>
          <w:rFonts w:ascii="Times New Roman" w:hAnsi="Times New Roman"/>
          <w:sz w:val="24"/>
          <w:szCs w:val="24"/>
        </w:rPr>
        <w:t xml:space="preserve"> jest sumą rang przypisanych danym z pierwszej próby. Rozkład statystyki U sprawdza się w tablicach lub komputerowo, gdyż nie jest ona prosta. Ilustrację poglądową statystyki U przedstawiają J.E. Freud i B.M. Perles Perle podręczni</w:t>
      </w:r>
      <w:r w:rsidR="00E22832">
        <w:rPr>
          <w:rFonts w:ascii="Times New Roman" w:hAnsi="Times New Roman"/>
          <w:sz w:val="24"/>
          <w:szCs w:val="24"/>
        </w:rPr>
        <w:t>ku „Modern Elementary Statistics</w:t>
      </w:r>
      <w:r>
        <w:rPr>
          <w:rFonts w:ascii="Times New Roman" w:hAnsi="Times New Roman"/>
          <w:sz w:val="24"/>
          <w:szCs w:val="24"/>
        </w:rPr>
        <w:t xml:space="preserve">”.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Jeżeli próby są duże, co dla testu U Manna-Whitneya oznacza, że n</w:t>
      </w:r>
      <w:r>
        <w:rPr>
          <w:rFonts w:ascii="Times New Roman" w:hAnsi="Times New Roman"/>
          <w:sz w:val="24"/>
          <w:szCs w:val="24"/>
          <w:vertAlign w:val="subscript"/>
        </w:rPr>
        <w:t>1</w:t>
      </w:r>
      <w:r>
        <w:rPr>
          <w:rFonts w:ascii="Times New Roman" w:hAnsi="Times New Roman"/>
          <w:sz w:val="24"/>
          <w:szCs w:val="24"/>
        </w:rPr>
        <w:t xml:space="preserve"> &gt;20 i n</w:t>
      </w:r>
      <w:r>
        <w:rPr>
          <w:rFonts w:ascii="Times New Roman" w:hAnsi="Times New Roman"/>
          <w:sz w:val="24"/>
          <w:szCs w:val="24"/>
          <w:vertAlign w:val="subscript"/>
        </w:rPr>
        <w:t xml:space="preserve">2 </w:t>
      </w:r>
      <w:r>
        <w:rPr>
          <w:rFonts w:ascii="Times New Roman" w:hAnsi="Times New Roman"/>
          <w:sz w:val="24"/>
          <w:szCs w:val="24"/>
        </w:rPr>
        <w:t>&gt;20, zamiast statystyki U posługujemy się statystyką Z:</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Z = (R</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)(n+1)/2)/(sqrt(n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 xml:space="preserve">(n+1)/3) </w:t>
      </w:r>
      <w:r w:rsidR="00B4721F">
        <w:rPr>
          <w:rFonts w:ascii="Times New Roman" w:hAnsi="Times New Roman"/>
          <w:sz w:val="24"/>
          <w:szCs w:val="24"/>
        </w:rPr>
        <w:t xml:space="preserve">     (11.6)</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gdzie n jest całkowitą liczbą obserwacji (n = 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 a R</w:t>
      </w:r>
      <w:r>
        <w:rPr>
          <w:rFonts w:ascii="Times New Roman" w:hAnsi="Times New Roman"/>
          <w:sz w:val="24"/>
          <w:szCs w:val="24"/>
          <w:vertAlign w:val="subscript"/>
        </w:rPr>
        <w:t>2</w:t>
      </w:r>
      <w:r>
        <w:rPr>
          <w:rFonts w:ascii="Times New Roman" w:hAnsi="Times New Roman"/>
          <w:sz w:val="24"/>
          <w:szCs w:val="24"/>
        </w:rPr>
        <w:t xml:space="preserve"> jest sumą rang przypisanych danym z drugiej próby. Statystyka Z ma w przybliżeniu rozkład normalny. </w:t>
      </w: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pPr>
      <w:r>
        <w:rPr>
          <w:rFonts w:ascii="Times New Roman" w:hAnsi="Times New Roman"/>
          <w:sz w:val="24"/>
          <w:szCs w:val="24"/>
        </w:rPr>
        <w:t>Uw</w:t>
      </w:r>
      <w:r w:rsidR="003B67DE">
        <w:rPr>
          <w:rFonts w:ascii="Times New Roman" w:hAnsi="Times New Roman"/>
          <w:sz w:val="24"/>
          <w:szCs w:val="24"/>
        </w:rPr>
        <w:t>aga! Dla podanej postaci testu z</w:t>
      </w:r>
      <w:r>
        <w:rPr>
          <w:rFonts w:ascii="Times New Roman" w:hAnsi="Times New Roman"/>
          <w:sz w:val="24"/>
          <w:szCs w:val="24"/>
        </w:rPr>
        <w:t xml:space="preserve">e względu na rozkład statystyki U hipotezę zerową odrzucamy, gdy obliczona wartość statystyki jest </w:t>
      </w:r>
      <w:r>
        <w:rPr>
          <w:rFonts w:ascii="Times New Roman" w:hAnsi="Times New Roman"/>
          <w:sz w:val="24"/>
          <w:szCs w:val="24"/>
          <w:u w:val="single"/>
        </w:rPr>
        <w:t>mniejsza</w:t>
      </w:r>
      <w:r>
        <w:rPr>
          <w:rFonts w:ascii="Times New Roman" w:hAnsi="Times New Roman"/>
          <w:sz w:val="24"/>
          <w:szCs w:val="24"/>
        </w:rPr>
        <w:t xml:space="preserve"> od wartości krytycznej. </w:t>
      </w:r>
    </w:p>
    <w:p w:rsidR="00C512F1" w:rsidRDefault="00C512F1" w:rsidP="00C512F1">
      <w:pPr>
        <w:spacing w:after="0" w:line="240" w:lineRule="auto"/>
        <w:jc w:val="both"/>
        <w:rPr>
          <w:rFonts w:ascii="Times New Roman" w:hAnsi="Times New Roman"/>
          <w:sz w:val="24"/>
          <w:szCs w:val="24"/>
        </w:rPr>
      </w:pPr>
    </w:p>
    <w:p w:rsidR="00C512F1" w:rsidRDefault="00E22832" w:rsidP="00C512F1">
      <w:pPr>
        <w:spacing w:after="0" w:line="240" w:lineRule="auto"/>
        <w:jc w:val="both"/>
        <w:rPr>
          <w:rFonts w:ascii="Times New Roman" w:eastAsia="Times New Roman" w:hAnsi="Times New Roman"/>
          <w:b/>
          <w:i/>
          <w:sz w:val="24"/>
          <w:szCs w:val="24"/>
          <w:u w:val="single"/>
        </w:rPr>
      </w:pPr>
      <w:r w:rsidRPr="00E22832">
        <w:rPr>
          <w:rFonts w:ascii="Times New Roman" w:eastAsia="Times New Roman" w:hAnsi="Times New Roman"/>
          <w:b/>
          <w:i/>
          <w:sz w:val="24"/>
          <w:szCs w:val="24"/>
          <w:u w:val="single"/>
        </w:rPr>
        <w:t>Porównanie dwóch grup zależnych</w:t>
      </w:r>
      <w:r w:rsidR="00C512F1" w:rsidRPr="00E22832">
        <w:rPr>
          <w:rFonts w:ascii="Times New Roman" w:eastAsia="Times New Roman" w:hAnsi="Times New Roman"/>
          <w:b/>
          <w:i/>
          <w:sz w:val="24"/>
          <w:szCs w:val="24"/>
          <w:u w:val="single"/>
        </w:rPr>
        <w:t xml:space="preserve">  </w:t>
      </w:r>
    </w:p>
    <w:p w:rsidR="007A66FD" w:rsidRDefault="007A66FD" w:rsidP="00C512F1">
      <w:pPr>
        <w:spacing w:after="0" w:line="240" w:lineRule="auto"/>
        <w:jc w:val="both"/>
        <w:rPr>
          <w:rFonts w:ascii="Times New Roman" w:eastAsia="Times New Roman" w:hAnsi="Times New Roman"/>
          <w:b/>
          <w:i/>
          <w:sz w:val="24"/>
          <w:szCs w:val="24"/>
          <w:u w:val="single"/>
        </w:rPr>
      </w:pPr>
    </w:p>
    <w:p w:rsidR="00175D27" w:rsidRPr="00E22832" w:rsidRDefault="00175D27" w:rsidP="00175D27">
      <w:pPr>
        <w:spacing w:after="0" w:line="240" w:lineRule="auto"/>
        <w:jc w:val="both"/>
        <w:rPr>
          <w:b/>
          <w:i/>
        </w:rPr>
      </w:pPr>
      <w:r w:rsidRPr="00E22832">
        <w:rPr>
          <w:rFonts w:ascii="Times New Roman" w:hAnsi="Times New Roman"/>
          <w:b/>
          <w:i/>
          <w:sz w:val="24"/>
          <w:szCs w:val="24"/>
        </w:rPr>
        <w:t xml:space="preserve">Opracowano na podstawie podręcznika Andrzeja Stanisza „Przystępny kurs statystyki z zastosowaniem STATISTICA PL na przykładach z medycyny”, StatSoft Polska Sp. z o.o., </w:t>
      </w:r>
      <w:r>
        <w:rPr>
          <w:rFonts w:ascii="Times New Roman" w:hAnsi="Times New Roman"/>
          <w:b/>
          <w:i/>
          <w:sz w:val="24"/>
          <w:szCs w:val="24"/>
        </w:rPr>
        <w:t>Kraków 2006, tom 1, str. 382</w:t>
      </w:r>
      <w:r w:rsidRPr="00E22832">
        <w:rPr>
          <w:rFonts w:ascii="Times New Roman" w:hAnsi="Times New Roman"/>
          <w:b/>
          <w:i/>
          <w:sz w:val="24"/>
          <w:szCs w:val="24"/>
        </w:rPr>
        <w:t xml:space="preserve">. </w:t>
      </w:r>
    </w:p>
    <w:p w:rsidR="00175D27" w:rsidRDefault="00175D27" w:rsidP="00C512F1">
      <w:pPr>
        <w:spacing w:after="0" w:line="240" w:lineRule="auto"/>
        <w:jc w:val="both"/>
        <w:rPr>
          <w:rFonts w:ascii="Times New Roman" w:eastAsia="Times New Roman" w:hAnsi="Times New Roman"/>
          <w:b/>
          <w:i/>
          <w:sz w:val="24"/>
          <w:szCs w:val="24"/>
          <w:u w:val="single"/>
        </w:rPr>
      </w:pPr>
    </w:p>
    <w:p w:rsidR="00E22832" w:rsidRDefault="00DB3859" w:rsidP="00C512F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Porównanie dwóch grup zależnych wymaga pamiętania wyników obserwacji w parach (przed i po procedurze). Tak jak w przypadku testu (parametrycznego) Studenta dla dwóch grup zależnych, pracujemy na różnicach. W najprostszym ujęciu, filozofia postępowania jest taka: nadajemy różnicom znaki (+) lub (-) i patrzymy, jak układa się sekwencja znaków. </w:t>
      </w:r>
      <w:r w:rsidR="00175D27">
        <w:rPr>
          <w:rFonts w:ascii="Times New Roman" w:eastAsia="Times New Roman" w:hAnsi="Times New Roman"/>
          <w:sz w:val="24"/>
          <w:szCs w:val="24"/>
        </w:rPr>
        <w:t xml:space="preserve">Znaki różnic (+) i (-) mogą opisywać zmiany cech jakościowych, czyli np. wystąpienie zjawiska. </w:t>
      </w:r>
    </w:p>
    <w:p w:rsidR="00175D27" w:rsidRDefault="00175D27" w:rsidP="00C512F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Hipoteza zerowa mówi o braku systematycznego efektu wywołanego procedurą, zatem prawdopodobieństwa: P(+) = P(-).  Ten wariant testu nazywa się testem znaków. </w:t>
      </w:r>
    </w:p>
    <w:p w:rsidR="00175D27" w:rsidRDefault="00175D27" w:rsidP="00C512F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Jego bardziej rozwinięta forma to test Wilcoxona, w którym patrzymy nie tylko na znaki  różnic, ale też ich wartości bezwzględne oraz kolejność. Porządkujemy różnice i nadajemy im rangi, a następnie, sumując rangi różnic dodatnich i ujemnych obliczamy odpowiednią statystykę. </w:t>
      </w:r>
    </w:p>
    <w:p w:rsidR="00175D27" w:rsidRDefault="00175D27" w:rsidP="00C512F1">
      <w:pPr>
        <w:spacing w:after="0" w:line="240" w:lineRule="auto"/>
        <w:jc w:val="both"/>
        <w:rPr>
          <w:rFonts w:ascii="Times New Roman" w:eastAsia="Times New Roman" w:hAnsi="Times New Roman"/>
          <w:sz w:val="24"/>
          <w:szCs w:val="24"/>
        </w:rPr>
      </w:pPr>
    </w:p>
    <w:p w:rsidR="00175D27" w:rsidRPr="00DB3859" w:rsidRDefault="00175D27" w:rsidP="00C512F1">
      <w:pPr>
        <w:spacing w:after="0" w:line="240" w:lineRule="auto"/>
        <w:jc w:val="both"/>
      </w:pP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both"/>
        <w:rPr>
          <w:rFonts w:ascii="Times New Roman" w:hAnsi="Times New Roman"/>
          <w:sz w:val="24"/>
          <w:szCs w:val="24"/>
        </w:rPr>
      </w:pPr>
    </w:p>
    <w:p w:rsidR="00C512F1" w:rsidRDefault="00C512F1" w:rsidP="00C512F1">
      <w:pPr>
        <w:spacing w:after="0" w:line="240" w:lineRule="auto"/>
        <w:jc w:val="center"/>
      </w:pPr>
    </w:p>
    <w:p w:rsidR="00C512F1" w:rsidRDefault="00C512F1" w:rsidP="00EA0A5B">
      <w:pPr>
        <w:spacing w:after="0"/>
        <w:rPr>
          <w:rFonts w:ascii="Times New Roman" w:eastAsiaTheme="minorEastAsia" w:hAnsi="Times New Roman" w:cs="Times New Roman"/>
          <w:sz w:val="24"/>
          <w:szCs w:val="24"/>
        </w:rPr>
      </w:pPr>
    </w:p>
    <w:p w:rsidR="00C512F1" w:rsidRDefault="00C512F1" w:rsidP="00EA0A5B">
      <w:pPr>
        <w:spacing w:after="0"/>
        <w:rPr>
          <w:rFonts w:ascii="Times New Roman" w:eastAsiaTheme="minorEastAsia" w:hAnsi="Times New Roman" w:cs="Times New Roman"/>
          <w:sz w:val="24"/>
          <w:szCs w:val="24"/>
        </w:rPr>
      </w:pPr>
    </w:p>
    <w:p w:rsidR="0047639C" w:rsidRPr="008B45D2" w:rsidRDefault="0047639C" w:rsidP="00EA0A5B">
      <w:pPr>
        <w:spacing w:after="0"/>
        <w:rPr>
          <w:rFonts w:ascii="Times New Roman" w:eastAsiaTheme="minorEastAsia" w:hAnsi="Times New Roman" w:cs="Times New Roman"/>
          <w:sz w:val="24"/>
          <w:szCs w:val="24"/>
        </w:rPr>
      </w:pPr>
    </w:p>
    <w:sectPr w:rsidR="0047639C" w:rsidRPr="008B45D2" w:rsidSect="00D350D8">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832" w:rsidRDefault="00E22832" w:rsidP="00E846A8">
      <w:pPr>
        <w:spacing w:after="0" w:line="240" w:lineRule="auto"/>
      </w:pPr>
      <w:r>
        <w:separator/>
      </w:r>
    </w:p>
  </w:endnote>
  <w:endnote w:type="continuationSeparator" w:id="0">
    <w:p w:rsidR="00E22832" w:rsidRDefault="00E22832" w:rsidP="00E8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4975"/>
      <w:docPartObj>
        <w:docPartGallery w:val="Page Numbers (Bottom of Page)"/>
        <w:docPartUnique/>
      </w:docPartObj>
    </w:sdtPr>
    <w:sdtEndPr/>
    <w:sdtContent>
      <w:p w:rsidR="00E22832" w:rsidRDefault="000C334B">
        <w:pPr>
          <w:pStyle w:val="Stopka"/>
          <w:jc w:val="center"/>
        </w:pPr>
        <w:r>
          <w:fldChar w:fldCharType="begin"/>
        </w:r>
        <w:r>
          <w:instrText xml:space="preserve"> PAGE   \* MERGEFORMAT </w:instrText>
        </w:r>
        <w:r>
          <w:fldChar w:fldCharType="separate"/>
        </w:r>
        <w:r w:rsidR="007A66FD">
          <w:rPr>
            <w:noProof/>
          </w:rPr>
          <w:t>1</w:t>
        </w:r>
        <w:r>
          <w:rPr>
            <w:noProof/>
          </w:rPr>
          <w:fldChar w:fldCharType="end"/>
        </w:r>
      </w:p>
    </w:sdtContent>
  </w:sdt>
  <w:p w:rsidR="00E22832" w:rsidRDefault="00E2283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832" w:rsidRDefault="00E22832" w:rsidP="00E846A8">
      <w:pPr>
        <w:spacing w:after="0" w:line="240" w:lineRule="auto"/>
      </w:pPr>
      <w:r>
        <w:separator/>
      </w:r>
    </w:p>
  </w:footnote>
  <w:footnote w:type="continuationSeparator" w:id="0">
    <w:p w:rsidR="00E22832" w:rsidRDefault="00E22832" w:rsidP="00E84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5"/>
    <w:lvl w:ilvl="0">
      <w:start w:val="1"/>
      <w:numFmt w:val="decimal"/>
      <w:lvlText w:val="%1."/>
      <w:lvlJc w:val="left"/>
      <w:pPr>
        <w:tabs>
          <w:tab w:val="num" w:pos="0"/>
        </w:tabs>
        <w:ind w:left="780" w:hanging="420"/>
      </w:pPr>
      <w:rPr>
        <w:rFonts w:ascii="Times New Roman" w:hAnsi="Times New Roman" w:cs="Times New Roman" w:hint="default"/>
        <w:sz w:val="24"/>
        <w:szCs w:val="24"/>
      </w:rPr>
    </w:lvl>
  </w:abstractNum>
  <w:abstractNum w:abstractNumId="1" w15:restartNumberingAfterBreak="0">
    <w:nsid w:val="760D0F6F"/>
    <w:multiLevelType w:val="singleLevel"/>
    <w:tmpl w:val="00000001"/>
    <w:lvl w:ilvl="0">
      <w:start w:val="1"/>
      <w:numFmt w:val="decimal"/>
      <w:lvlText w:val="%1."/>
      <w:lvlJc w:val="left"/>
      <w:pPr>
        <w:tabs>
          <w:tab w:val="num" w:pos="0"/>
        </w:tabs>
        <w:ind w:left="780" w:hanging="420"/>
      </w:pPr>
      <w:rPr>
        <w:rFonts w:ascii="Times New Roman" w:hAnsi="Times New Roman" w:cs="Times New Roman" w:hint="default"/>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92"/>
    <w:rsid w:val="00023AC1"/>
    <w:rsid w:val="0006281C"/>
    <w:rsid w:val="00064261"/>
    <w:rsid w:val="00081E44"/>
    <w:rsid w:val="000C334B"/>
    <w:rsid w:val="000D2FB0"/>
    <w:rsid w:val="0011668C"/>
    <w:rsid w:val="00154FD7"/>
    <w:rsid w:val="00175D27"/>
    <w:rsid w:val="001E5456"/>
    <w:rsid w:val="002F7B22"/>
    <w:rsid w:val="0035002D"/>
    <w:rsid w:val="00364ED9"/>
    <w:rsid w:val="0038401B"/>
    <w:rsid w:val="003B67DE"/>
    <w:rsid w:val="003F0CD3"/>
    <w:rsid w:val="003F5859"/>
    <w:rsid w:val="00414DBC"/>
    <w:rsid w:val="0045604B"/>
    <w:rsid w:val="004754E8"/>
    <w:rsid w:val="0047639C"/>
    <w:rsid w:val="00486492"/>
    <w:rsid w:val="004F1894"/>
    <w:rsid w:val="00590A4B"/>
    <w:rsid w:val="005F52F1"/>
    <w:rsid w:val="00624BDE"/>
    <w:rsid w:val="006C1DB0"/>
    <w:rsid w:val="006F021E"/>
    <w:rsid w:val="007A66FD"/>
    <w:rsid w:val="007B7F63"/>
    <w:rsid w:val="008044EC"/>
    <w:rsid w:val="00827DEB"/>
    <w:rsid w:val="00845497"/>
    <w:rsid w:val="00863E59"/>
    <w:rsid w:val="008B45D2"/>
    <w:rsid w:val="009457E9"/>
    <w:rsid w:val="00981321"/>
    <w:rsid w:val="009C4EF6"/>
    <w:rsid w:val="009F6450"/>
    <w:rsid w:val="00A1358D"/>
    <w:rsid w:val="00A23416"/>
    <w:rsid w:val="00A25320"/>
    <w:rsid w:val="00A668ED"/>
    <w:rsid w:val="00A8206F"/>
    <w:rsid w:val="00AC4404"/>
    <w:rsid w:val="00B4721F"/>
    <w:rsid w:val="00B80AE1"/>
    <w:rsid w:val="00C0610D"/>
    <w:rsid w:val="00C15856"/>
    <w:rsid w:val="00C512F1"/>
    <w:rsid w:val="00CE177D"/>
    <w:rsid w:val="00D30F6B"/>
    <w:rsid w:val="00D350D8"/>
    <w:rsid w:val="00DA7E6C"/>
    <w:rsid w:val="00DB3859"/>
    <w:rsid w:val="00DC7BDA"/>
    <w:rsid w:val="00E01BF6"/>
    <w:rsid w:val="00E05418"/>
    <w:rsid w:val="00E22832"/>
    <w:rsid w:val="00E846A8"/>
    <w:rsid w:val="00E93EFE"/>
    <w:rsid w:val="00EA0A5B"/>
    <w:rsid w:val="00EB65E5"/>
    <w:rsid w:val="00ED2142"/>
    <w:rsid w:val="00EE1718"/>
    <w:rsid w:val="00F757A6"/>
    <w:rsid w:val="00F76188"/>
    <w:rsid w:val="00F76341"/>
    <w:rsid w:val="00F939B2"/>
    <w:rsid w:val="00FC3A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D8601D9B-E322-4716-8D7A-0F327B37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0CD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6492"/>
    <w:rPr>
      <w:color w:val="808080"/>
    </w:rPr>
  </w:style>
  <w:style w:type="paragraph" w:styleId="Tekstdymka">
    <w:name w:val="Balloon Text"/>
    <w:basedOn w:val="Normalny"/>
    <w:link w:val="TekstdymkaZnak"/>
    <w:uiPriority w:val="99"/>
    <w:semiHidden/>
    <w:unhideWhenUsed/>
    <w:rsid w:val="004864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86492"/>
    <w:rPr>
      <w:rFonts w:ascii="Tahoma" w:hAnsi="Tahoma" w:cs="Tahoma"/>
      <w:sz w:val="16"/>
      <w:szCs w:val="16"/>
    </w:rPr>
  </w:style>
  <w:style w:type="paragraph" w:styleId="Tekstprzypisudolnego">
    <w:name w:val="footnote text"/>
    <w:basedOn w:val="Normalny"/>
    <w:link w:val="TekstprzypisudolnegoZnak"/>
    <w:uiPriority w:val="99"/>
    <w:semiHidden/>
    <w:unhideWhenUsed/>
    <w:rsid w:val="00E846A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846A8"/>
    <w:rPr>
      <w:sz w:val="20"/>
      <w:szCs w:val="20"/>
    </w:rPr>
  </w:style>
  <w:style w:type="character" w:styleId="Odwoanieprzypisudolnego">
    <w:name w:val="footnote reference"/>
    <w:basedOn w:val="Domylnaczcionkaakapitu"/>
    <w:uiPriority w:val="99"/>
    <w:semiHidden/>
    <w:unhideWhenUsed/>
    <w:rsid w:val="00E846A8"/>
    <w:rPr>
      <w:vertAlign w:val="superscript"/>
    </w:rPr>
  </w:style>
  <w:style w:type="paragraph" w:styleId="Nagwek">
    <w:name w:val="header"/>
    <w:basedOn w:val="Normalny"/>
    <w:link w:val="NagwekZnak"/>
    <w:uiPriority w:val="99"/>
    <w:semiHidden/>
    <w:unhideWhenUsed/>
    <w:rsid w:val="0011668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1668C"/>
  </w:style>
  <w:style w:type="paragraph" w:styleId="Stopka">
    <w:name w:val="footer"/>
    <w:basedOn w:val="Normalny"/>
    <w:link w:val="StopkaZnak"/>
    <w:uiPriority w:val="99"/>
    <w:unhideWhenUsed/>
    <w:rsid w:val="0011668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1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customXml" Target="../customXml/item4.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3" ma:contentTypeDescription="Utwórz nowy dokument." ma:contentTypeScope="" ma:versionID="365707bc2af87049af21fe57d020a142">
  <xsd:schema xmlns:xsd="http://www.w3.org/2001/XMLSchema" xmlns:xs="http://www.w3.org/2001/XMLSchema" xmlns:p="http://schemas.microsoft.com/office/2006/metadata/properties" xmlns:ns2="19e04af9-5587-4ba5-b216-c47a0164c66d" targetNamespace="http://schemas.microsoft.com/office/2006/metadata/properties" ma:root="true" ma:fieldsID="68568ef9330bacc81b3ea2fbfc9523fc" ns2:_="">
    <xsd:import namespace="19e04af9-5587-4ba5-b216-c47a0164c6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73B5F-29D5-4A27-B0A2-58EAECB3A925}">
  <ds:schemaRefs>
    <ds:schemaRef ds:uri="http://schemas.openxmlformats.org/officeDocument/2006/bibliography"/>
  </ds:schemaRefs>
</ds:datastoreItem>
</file>

<file path=customXml/itemProps2.xml><?xml version="1.0" encoding="utf-8"?>
<ds:datastoreItem xmlns:ds="http://schemas.openxmlformats.org/officeDocument/2006/customXml" ds:itemID="{A793BEE3-720B-42B6-BF8D-0DD4D1CA8B19}"/>
</file>

<file path=customXml/itemProps3.xml><?xml version="1.0" encoding="utf-8"?>
<ds:datastoreItem xmlns:ds="http://schemas.openxmlformats.org/officeDocument/2006/customXml" ds:itemID="{1883D092-0559-4BBC-864D-C3C17B8D4DE4}"/>
</file>

<file path=customXml/itemProps4.xml><?xml version="1.0" encoding="utf-8"?>
<ds:datastoreItem xmlns:ds="http://schemas.openxmlformats.org/officeDocument/2006/customXml" ds:itemID="{5E76B5B0-40FF-4904-8A32-F8E0FEEB707D}"/>
</file>

<file path=docProps/app.xml><?xml version="1.0" encoding="utf-8"?>
<Properties xmlns="http://schemas.openxmlformats.org/officeDocument/2006/extended-properties" xmlns:vt="http://schemas.openxmlformats.org/officeDocument/2006/docPropsVTypes">
  <Template>Normal</Template>
  <TotalTime>2</TotalTime>
  <Pages>5</Pages>
  <Words>1452</Words>
  <Characters>8717</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Instytut Fizyki Doswiadczalnej</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imroz</dc:creator>
  <cp:lastModifiedBy>Iwona Mróz</cp:lastModifiedBy>
  <cp:revision>2</cp:revision>
  <dcterms:created xsi:type="dcterms:W3CDTF">2020-11-26T05:44:00Z</dcterms:created>
  <dcterms:modified xsi:type="dcterms:W3CDTF">2020-11-26T05:44:00Z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