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9C22" w14:textId="058DFEF5" w:rsidR="00051971" w:rsidRDefault="000D3833">
      <w:r>
        <w:rPr>
          <w:noProof/>
        </w:rPr>
        <mc:AlternateContent>
          <mc:Choice Requires="wpg">
            <w:drawing>
              <wp:anchor distT="0" distB="0" distL="114300" distR="114300" simplePos="0" relativeHeight="251651584" behindDoc="0" locked="0" layoutInCell="1" allowOverlap="1" wp14:anchorId="7A417917" wp14:editId="1E9BE824">
                <wp:simplePos x="0" y="0"/>
                <wp:positionH relativeFrom="page">
                  <wp:posOffset>114300</wp:posOffset>
                </wp:positionH>
                <wp:positionV relativeFrom="page">
                  <wp:posOffset>167640</wp:posOffset>
                </wp:positionV>
                <wp:extent cx="7526020" cy="10389870"/>
                <wp:effectExtent l="0" t="0" r="0" b="0"/>
                <wp:wrapNone/>
                <wp:docPr id="457" name="Groupe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6020" cy="10389870"/>
                          <a:chOff x="-4430729" y="188615"/>
                          <a:chExt cx="7527020" cy="10390718"/>
                        </a:xfrm>
                      </wpg:grpSpPr>
                      <wps:wsp>
                        <wps:cNvPr id="459" name="Rectangle 459" descr="Light vertical"/>
                        <wps:cNvSpPr>
                          <a:spLocks noChangeArrowheads="1"/>
                        </wps:cNvSpPr>
                        <wps:spPr bwMode="auto">
                          <a:xfrm>
                            <a:off x="1427952" y="188615"/>
                            <a:ext cx="138545" cy="10342228"/>
                          </a:xfrm>
                          <a:prstGeom prst="rect">
                            <a:avLst/>
                          </a:prstGeom>
                          <a:solidFill>
                            <a:schemeClr val="accent1">
                              <a:lumMod val="20000"/>
                              <a:lumOff val="80000"/>
                            </a:schemeClr>
                          </a:solidFill>
                        </wps:spPr>
                        <wps:bodyPr rot="0" vert="horz" wrap="square" lIns="91440" tIns="45720" rIns="91440" bIns="45720" anchor="ctr" anchorCtr="0" upright="1">
                          <a:noAutofit/>
                        </wps:bodyPr>
                      </wps:wsp>
                      <wps:wsp>
                        <wps:cNvPr id="460" name="Rectangle 460"/>
                        <wps:cNvSpPr>
                          <a:spLocks noChangeArrowheads="1"/>
                        </wps:cNvSpPr>
                        <wps:spPr bwMode="auto">
                          <a:xfrm>
                            <a:off x="1547713" y="189193"/>
                            <a:ext cx="1548578" cy="10342227"/>
                          </a:xfrm>
                          <a:prstGeom prst="rect">
                            <a:avLst/>
                          </a:prstGeom>
                          <a:solidFill>
                            <a:schemeClr val="accent1">
                              <a:lumMod val="40000"/>
                              <a:lumOff val="60000"/>
                              <a:alpha val="67000"/>
                            </a:schemeClr>
                          </a:solidFill>
                        </wps:spPr>
                        <wps:bodyPr rot="0" vert="horz" wrap="square" lIns="91440" tIns="45720" rIns="91440" bIns="45720" anchor="t" anchorCtr="0" upright="1">
                          <a:noAutofit/>
                        </wps:bodyPr>
                      </wps:wsp>
                      <wps:wsp>
                        <wps:cNvPr id="461" name="Rectangle 461"/>
                        <wps:cNvSpPr>
                          <a:spLocks noChangeArrowheads="1"/>
                        </wps:cNvSpPr>
                        <wps:spPr bwMode="auto">
                          <a:xfrm>
                            <a:off x="-2048328" y="9841450"/>
                            <a:ext cx="2000250" cy="737883"/>
                          </a:xfrm>
                          <a:prstGeom prst="rect">
                            <a:avLst/>
                          </a:prstGeom>
                          <a:noFill/>
                        </wps:spPr>
                        <wps:txbx>
                          <w:txbxContent>
                            <w:sdt>
                              <w:sdtPr>
                                <w:rPr>
                                  <w:color w:val="767171" w:themeColor="background2" w:themeShade="80"/>
                                  <w:sz w:val="24"/>
                                  <w:szCs w:val="24"/>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609FC4F9" w14:textId="39A47F14" w:rsidR="005F7B7A" w:rsidRPr="000A20FA" w:rsidRDefault="005F7B7A">
                                  <w:pPr>
                                    <w:pStyle w:val="Sansinterligne"/>
                                    <w:rPr>
                                      <w:color w:val="767171" w:themeColor="background2" w:themeShade="80"/>
                                      <w:sz w:val="24"/>
                                      <w:szCs w:val="24"/>
                                    </w:rPr>
                                  </w:pPr>
                                  <w:r w:rsidRPr="000A20FA">
                                    <w:rPr>
                                      <w:color w:val="767171" w:themeColor="background2" w:themeShade="80"/>
                                      <w:sz w:val="24"/>
                                      <w:szCs w:val="24"/>
                                    </w:rPr>
                                    <w:t>2022-2023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4430729" y="2776641"/>
                            <a:ext cx="4397324" cy="2833370"/>
                          </a:xfrm>
                          <a:prstGeom prst="rect">
                            <a:avLst/>
                          </a:prstGeom>
                          <a:noFill/>
                        </wps:spPr>
                        <wps:txbx>
                          <w:txbxContent>
                            <w:sdt>
                              <w:sdtPr>
                                <w:rPr>
                                  <w:b/>
                                  <w:bCs/>
                                  <w:color w:val="2E74B5" w:themeColor="accent5" w:themeShade="BF"/>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6C5480B0" w14:textId="16B0148C" w:rsidR="005F7B7A" w:rsidRPr="00626EE0" w:rsidRDefault="005F7B7A">
                                  <w:pPr>
                                    <w:pStyle w:val="Sansinterligne"/>
                                    <w:spacing w:line="360" w:lineRule="auto"/>
                                    <w:rPr>
                                      <w:b/>
                                      <w:bCs/>
                                      <w:color w:val="F2F2F2" w:themeColor="background1" w:themeShade="F2"/>
                                      <w:sz w:val="28"/>
                                      <w:szCs w:val="28"/>
                                    </w:rPr>
                                  </w:pPr>
                                  <w:r w:rsidRPr="00626EE0">
                                    <w:rPr>
                                      <w:b/>
                                      <w:bCs/>
                                      <w:color w:val="2E74B5" w:themeColor="accent5" w:themeShade="BF"/>
                                      <w:sz w:val="28"/>
                                      <w:szCs w:val="28"/>
                                    </w:rPr>
                                    <w:t>Khaoula Aroui</w:t>
                                  </w:r>
                                </w:p>
                              </w:sdtContent>
                            </w:sdt>
                            <w:sdt>
                              <w:sdtPr>
                                <w:rPr>
                                  <w:color w:val="3B3838" w:themeColor="background2" w:themeShade="40"/>
                                </w:rPr>
                                <w:alias w:val="Société"/>
                                <w:id w:val="1760174317"/>
                                <w:dataBinding w:prefixMappings="xmlns:ns0='http://schemas.openxmlformats.org/officeDocument/2006/extended-properties'" w:xpath="/ns0:Properties[1]/ns0:Company[1]" w:storeItemID="{6668398D-A668-4E3E-A5EB-62B293D839F1}"/>
                                <w:text/>
                              </w:sdtPr>
                              <w:sdtContent>
                                <w:p w14:paraId="00D9BFED" w14:textId="4E291F72" w:rsidR="005F7B7A" w:rsidRPr="003D5222" w:rsidRDefault="009D6C04">
                                  <w:pPr>
                                    <w:pStyle w:val="Sansinterligne"/>
                                    <w:spacing w:line="360" w:lineRule="auto"/>
                                    <w:rPr>
                                      <w:color w:val="3B3838" w:themeColor="background2" w:themeShade="40"/>
                                    </w:rPr>
                                  </w:pPr>
                                  <w:r w:rsidRPr="003D5222">
                                    <w:rPr>
                                      <w:color w:val="3B3838" w:themeColor="background2" w:themeShade="40"/>
                                    </w:rPr>
                                    <w:t>Etudiante en Master statistique pour L’évaluation et la prévision</w:t>
                                  </w:r>
                                </w:p>
                              </w:sdtContent>
                            </w:sdt>
                            <w:p w14:paraId="3CA48E6F" w14:textId="3858E7B3" w:rsidR="005F7B7A" w:rsidRDefault="005F7B7A">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417917" id="Groupe 457" o:spid="_x0000_s1026" style="position:absolute;margin-left:9pt;margin-top:13.2pt;width:592.6pt;height:818.1pt;z-index:251651584;mso-position-horizontal-relative:page;mso-position-vertical-relative:page" coordorigin="-44307,1886" coordsize="75270,10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">
                <v:rect id="Rectangle 459" o:spid="_x0000_s1027" alt="Light vertical" style="position:absolute;left:14279;top:1886;width:1385;height:10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" fillcolor="#d9e2f3 [660]" stroked="f"/>
                <v:rect id="Rectangle 460" o:spid="_x0000_s1028" style="position:absolute;left:15477;top:1891;width:15485;height:10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" fillcolor="#b4c6e7 [1300]" stroked="f">
                  <v:fill opacity="43947f"/>
                </v:rect>
                <v:rect id="Rectangle 461" o:spid="_x0000_s1029" style="position:absolute;left:-20483;top:98414;width:20003;height:73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sdt>
                        <w:sdtPr>
                          <w:rPr>
                            <w:color w:val="767171" w:themeColor="background2" w:themeShade="80"/>
                            <w:sz w:val="24"/>
                            <w:szCs w:val="24"/>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609FC4F9" w14:textId="39A47F14" w:rsidR="005F7B7A" w:rsidRPr="000A20FA" w:rsidRDefault="005F7B7A">
                            <w:pPr>
                              <w:pStyle w:val="Sansinterligne"/>
                              <w:rPr>
                                <w:color w:val="767171" w:themeColor="background2" w:themeShade="80"/>
                                <w:sz w:val="24"/>
                                <w:szCs w:val="24"/>
                              </w:rPr>
                            </w:pPr>
                            <w:r w:rsidRPr="000A20FA">
                              <w:rPr>
                                <w:color w:val="767171" w:themeColor="background2" w:themeShade="80"/>
                                <w:sz w:val="24"/>
                                <w:szCs w:val="24"/>
                              </w:rPr>
                              <w:t>2022-2023</w:t>
                            </w:r>
                          </w:p>
                        </w:sdtContent>
                      </w:sdt>
                    </w:txbxContent>
                  </v:textbox>
                </v:rect>
                <v:rect id="Rectangle 9" o:spid="_x0000_s1030" style="position:absolute;left:-44307;top:27766;width:43973;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sdt>
                        <w:sdtPr>
                          <w:rPr>
                            <w:b/>
                            <w:bCs/>
                            <w:color w:val="2E74B5" w:themeColor="accent5" w:themeShade="BF"/>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6C5480B0" w14:textId="16B0148C" w:rsidR="005F7B7A" w:rsidRPr="00626EE0" w:rsidRDefault="005F7B7A">
                            <w:pPr>
                              <w:pStyle w:val="Sansinterligne"/>
                              <w:spacing w:line="360" w:lineRule="auto"/>
                              <w:rPr>
                                <w:b/>
                                <w:bCs/>
                                <w:color w:val="F2F2F2" w:themeColor="background1" w:themeShade="F2"/>
                                <w:sz w:val="28"/>
                                <w:szCs w:val="28"/>
                              </w:rPr>
                            </w:pPr>
                            <w:r w:rsidRPr="00626EE0">
                              <w:rPr>
                                <w:b/>
                                <w:bCs/>
                                <w:color w:val="2E74B5" w:themeColor="accent5" w:themeShade="BF"/>
                                <w:sz w:val="28"/>
                                <w:szCs w:val="28"/>
                              </w:rPr>
                              <w:t>Khaoula Aroui</w:t>
                            </w:r>
                          </w:p>
                        </w:sdtContent>
                      </w:sdt>
                      <w:sdt>
                        <w:sdtPr>
                          <w:rPr>
                            <w:color w:val="3B3838" w:themeColor="background2" w:themeShade="40"/>
                          </w:rPr>
                          <w:alias w:val="Société"/>
                          <w:id w:val="1760174317"/>
                          <w:dataBinding w:prefixMappings="xmlns:ns0='http://schemas.openxmlformats.org/officeDocument/2006/extended-properties'" w:xpath="/ns0:Properties[1]/ns0:Company[1]" w:storeItemID="{6668398D-A668-4E3E-A5EB-62B293D839F1}"/>
                          <w:text/>
                        </w:sdtPr>
                        <w:sdtContent>
                          <w:p w14:paraId="00D9BFED" w14:textId="4E291F72" w:rsidR="005F7B7A" w:rsidRPr="003D5222" w:rsidRDefault="009D6C04">
                            <w:pPr>
                              <w:pStyle w:val="Sansinterligne"/>
                              <w:spacing w:line="360" w:lineRule="auto"/>
                              <w:rPr>
                                <w:color w:val="3B3838" w:themeColor="background2" w:themeShade="40"/>
                              </w:rPr>
                            </w:pPr>
                            <w:r w:rsidRPr="003D5222">
                              <w:rPr>
                                <w:color w:val="3B3838" w:themeColor="background2" w:themeShade="40"/>
                              </w:rPr>
                              <w:t>Etudiante en Master statistique pour L’évaluation et la prévision</w:t>
                            </w:r>
                          </w:p>
                        </w:sdtContent>
                      </w:sdt>
                      <w:p w14:paraId="3CA48E6F" w14:textId="3858E7B3" w:rsidR="005F7B7A" w:rsidRDefault="005F7B7A">
                        <w:pPr>
                          <w:pStyle w:val="Sansinterligne"/>
                          <w:spacing w:line="360" w:lineRule="auto"/>
                          <w:rPr>
                            <w:color w:val="FFFFFF" w:themeColor="background1"/>
                          </w:rPr>
                        </w:pPr>
                      </w:p>
                    </w:txbxContent>
                  </v:textbox>
                </v:rect>
                <w10:wrap anchorx="page" anchory="page"/>
              </v:group>
            </w:pict>
          </mc:Fallback>
        </mc:AlternateContent>
      </w:r>
      <w:r w:rsidR="00051971">
        <w:t>1</w:t>
      </w:r>
    </w:p>
    <w:sdt>
      <w:sdtPr>
        <w:id w:val="937406841"/>
        <w:docPartObj>
          <w:docPartGallery w:val="Cover Pages"/>
          <w:docPartUnique/>
        </w:docPartObj>
      </w:sdtPr>
      <w:sdtContent>
        <w:p w14:paraId="7714A533" w14:textId="44A4E911" w:rsidR="005F7B7A" w:rsidRDefault="00306CC5">
          <w:r w:rsidRPr="00C17F6E">
            <w:rPr>
              <w:noProof/>
            </w:rPr>
            <w:drawing>
              <wp:anchor distT="0" distB="0" distL="114300" distR="114300" simplePos="0" relativeHeight="251640320" behindDoc="0" locked="0" layoutInCell="1" allowOverlap="1" wp14:anchorId="1E38CC4F" wp14:editId="4FE943F9">
                <wp:simplePos x="0" y="0"/>
                <wp:positionH relativeFrom="margin">
                  <wp:posOffset>4082143</wp:posOffset>
                </wp:positionH>
                <wp:positionV relativeFrom="paragraph">
                  <wp:posOffset>-664030</wp:posOffset>
                </wp:positionV>
                <wp:extent cx="904240" cy="644895"/>
                <wp:effectExtent l="0" t="0" r="0" b="3175"/>
                <wp:wrapNone/>
                <wp:docPr id="54" name="Image 54" descr="Une image contenant texte, clipart,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descr="Une image contenant texte, clipart, carte de visi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906986" cy="646853"/>
                        </a:xfrm>
                        <a:prstGeom prst="rect">
                          <a:avLst/>
                        </a:prstGeom>
                      </pic:spPr>
                    </pic:pic>
                  </a:graphicData>
                </a:graphic>
                <wp14:sizeRelH relativeFrom="page">
                  <wp14:pctWidth>0</wp14:pctWidth>
                </wp14:sizeRelH>
                <wp14:sizeRelV relativeFrom="page">
                  <wp14:pctHeight>0</wp14:pctHeight>
                </wp14:sizeRelV>
              </wp:anchor>
            </w:drawing>
          </w:r>
          <w:r w:rsidR="009D6C04" w:rsidRPr="00C17F6E">
            <w:rPr>
              <w:noProof/>
            </w:rPr>
            <w:drawing>
              <wp:anchor distT="0" distB="0" distL="114300" distR="114300" simplePos="0" relativeHeight="251639296" behindDoc="0" locked="0" layoutInCell="1" allowOverlap="1" wp14:anchorId="49D62ADF" wp14:editId="13236513">
                <wp:simplePos x="0" y="0"/>
                <wp:positionH relativeFrom="margin">
                  <wp:posOffset>-342900</wp:posOffset>
                </wp:positionH>
                <wp:positionV relativeFrom="paragraph">
                  <wp:posOffset>-685799</wp:posOffset>
                </wp:positionV>
                <wp:extent cx="1052675" cy="6096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55554" cy="611267"/>
                        </a:xfrm>
                        <a:prstGeom prst="rect">
                          <a:avLst/>
                        </a:prstGeom>
                      </pic:spPr>
                    </pic:pic>
                  </a:graphicData>
                </a:graphic>
                <wp14:sizeRelH relativeFrom="page">
                  <wp14:pctWidth>0</wp14:pctWidth>
                </wp14:sizeRelH>
                <wp14:sizeRelV relativeFrom="page">
                  <wp14:pctHeight>0</wp14:pctHeight>
                </wp14:sizeRelV>
              </wp:anchor>
            </w:drawing>
          </w:r>
        </w:p>
        <w:p w14:paraId="3A66CA93" w14:textId="2B03E70F" w:rsidR="0035237C" w:rsidRDefault="000A20FA">
          <w:r>
            <w:rPr>
              <w:noProof/>
            </w:rPr>
            <mc:AlternateContent>
              <mc:Choice Requires="wps">
                <w:drawing>
                  <wp:anchor distT="0" distB="0" distL="114300" distR="114300" simplePos="0" relativeHeight="251652608" behindDoc="0" locked="0" layoutInCell="0" allowOverlap="1" wp14:anchorId="28F011A7" wp14:editId="6940FC61">
                    <wp:simplePos x="0" y="0"/>
                    <wp:positionH relativeFrom="page">
                      <wp:posOffset>190500</wp:posOffset>
                    </wp:positionH>
                    <wp:positionV relativeFrom="page">
                      <wp:posOffset>2667000</wp:posOffset>
                    </wp:positionV>
                    <wp:extent cx="5821680" cy="1207770"/>
                    <wp:effectExtent l="0" t="0" r="7620" b="2540"/>
                    <wp:wrapNone/>
                    <wp:docPr id="456"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1680" cy="1207770"/>
                            </a:xfrm>
                            <a:prstGeom prst="rect">
                              <a:avLst/>
                            </a:prstGeom>
                            <a:solidFill>
                              <a:schemeClr val="accent5">
                                <a:lumMod val="20000"/>
                                <a:lumOff val="80000"/>
                                <a:alpha val="48000"/>
                              </a:schemeClr>
                            </a:solidFill>
                            <a:ln w="19050">
                              <a:noFill/>
                              <a:miter lim="800000"/>
                              <a:headEnd/>
                              <a:tailEnd/>
                            </a:ln>
                          </wps:spPr>
                          <wps:txbx>
                            <w:txbxContent>
                              <w:p w14:paraId="634E7A77" w14:textId="6782121D" w:rsidR="005F7B7A" w:rsidRPr="00657FE3" w:rsidRDefault="00657FE3" w:rsidP="00657FE3">
                                <w:pPr>
                                  <w:pStyle w:val="Sansinterligne"/>
                                  <w:rPr>
                                    <w:color w:val="FFFFFF" w:themeColor="background1"/>
                                    <w:sz w:val="48"/>
                                    <w:szCs w:val="48"/>
                                  </w:rPr>
                                </w:pPr>
                                <w:r>
                                  <w:rPr>
                                    <w:b/>
                                    <w:bCs/>
                                    <w:color w:val="2E74B5" w:themeColor="accent5" w:themeShade="BF"/>
                                    <w:sz w:val="48"/>
                                    <w:szCs w:val="48"/>
                                  </w:rPr>
                                  <w:t>M</w:t>
                                </w:r>
                                <w:r w:rsidRPr="00657FE3">
                                  <w:rPr>
                                    <w:b/>
                                    <w:bCs/>
                                    <w:color w:val="2E74B5" w:themeColor="accent5" w:themeShade="BF"/>
                                    <w:sz w:val="48"/>
                                    <w:szCs w:val="48"/>
                                  </w:rPr>
                                  <w:t xml:space="preserve">odèles SARIMA et </w:t>
                                </w:r>
                                <w:proofErr w:type="spellStart"/>
                                <w:r w:rsidRPr="00657FE3">
                                  <w:rPr>
                                    <w:b/>
                                    <w:bCs/>
                                    <w:color w:val="2E74B5" w:themeColor="accent5" w:themeShade="BF"/>
                                    <w:sz w:val="48"/>
                                    <w:szCs w:val="48"/>
                                  </w:rPr>
                                  <w:t>Prophet</w:t>
                                </w:r>
                                <w:proofErr w:type="spellEnd"/>
                                <w:r w:rsidRPr="00657FE3">
                                  <w:rPr>
                                    <w:b/>
                                    <w:bCs/>
                                    <w:color w:val="2E74B5" w:themeColor="accent5" w:themeShade="BF"/>
                                    <w:sz w:val="48"/>
                                    <w:szCs w:val="48"/>
                                  </w:rPr>
                                  <w:t xml:space="preserve"> pour la prévision de la température en Irlande </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28F011A7" id="Rectangle 456" o:spid="_x0000_s1031" style="position:absolute;margin-left:15pt;margin-top:210pt;width:458.4pt;height:95.1pt;z-index:25165260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" o:allowincell="f" fillcolor="#deeaf6 [664]" stroked="f" strokeweight="1.5pt">
                    <v:fill opacity="31354f"/>
                    <v:textbox style="mso-fit-shape-to-text:t" inset="14.4pt,,14.4pt">
                      <w:txbxContent>
                        <w:p w14:paraId="634E7A77" w14:textId="6782121D" w:rsidR="005F7B7A" w:rsidRPr="00657FE3" w:rsidRDefault="00657FE3" w:rsidP="00657FE3">
                          <w:pPr>
                            <w:pStyle w:val="Sansinterligne"/>
                            <w:rPr>
                              <w:color w:val="FFFFFF" w:themeColor="background1"/>
                              <w:sz w:val="48"/>
                              <w:szCs w:val="48"/>
                            </w:rPr>
                          </w:pPr>
                          <w:r>
                            <w:rPr>
                              <w:b/>
                              <w:bCs/>
                              <w:color w:val="2E74B5" w:themeColor="accent5" w:themeShade="BF"/>
                              <w:sz w:val="48"/>
                              <w:szCs w:val="48"/>
                            </w:rPr>
                            <w:t>M</w:t>
                          </w:r>
                          <w:r w:rsidRPr="00657FE3">
                            <w:rPr>
                              <w:b/>
                              <w:bCs/>
                              <w:color w:val="2E74B5" w:themeColor="accent5" w:themeShade="BF"/>
                              <w:sz w:val="48"/>
                              <w:szCs w:val="48"/>
                            </w:rPr>
                            <w:t xml:space="preserve">odèles SARIMA et </w:t>
                          </w:r>
                          <w:proofErr w:type="spellStart"/>
                          <w:r w:rsidRPr="00657FE3">
                            <w:rPr>
                              <w:b/>
                              <w:bCs/>
                              <w:color w:val="2E74B5" w:themeColor="accent5" w:themeShade="BF"/>
                              <w:sz w:val="48"/>
                              <w:szCs w:val="48"/>
                            </w:rPr>
                            <w:t>Prophet</w:t>
                          </w:r>
                          <w:proofErr w:type="spellEnd"/>
                          <w:r w:rsidRPr="00657FE3">
                            <w:rPr>
                              <w:b/>
                              <w:bCs/>
                              <w:color w:val="2E74B5" w:themeColor="accent5" w:themeShade="BF"/>
                              <w:sz w:val="48"/>
                              <w:szCs w:val="48"/>
                            </w:rPr>
                            <w:t xml:space="preserve"> pour la prévision de la température en Irlande </w:t>
                          </w:r>
                        </w:p>
                      </w:txbxContent>
                    </v:textbox>
                    <w10:wrap anchorx="page" anchory="page"/>
                  </v:rect>
                </w:pict>
              </mc:Fallback>
            </mc:AlternateContent>
          </w:r>
          <w:r>
            <w:rPr>
              <w:noProof/>
            </w:rPr>
            <w:drawing>
              <wp:anchor distT="0" distB="0" distL="114300" distR="114300" simplePos="0" relativeHeight="251679232" behindDoc="0" locked="0" layoutInCell="1" allowOverlap="1" wp14:anchorId="2CBC0974" wp14:editId="26D548C3">
                <wp:simplePos x="0" y="0"/>
                <wp:positionH relativeFrom="margin">
                  <wp:posOffset>1234440</wp:posOffset>
                </wp:positionH>
                <wp:positionV relativeFrom="paragraph">
                  <wp:posOffset>4815840</wp:posOffset>
                </wp:positionV>
                <wp:extent cx="2019300" cy="20193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7FE3">
            <w:rPr>
              <w:noProof/>
            </w:rPr>
            <mc:AlternateContent>
              <mc:Choice Requires="wps">
                <w:drawing>
                  <wp:anchor distT="0" distB="0" distL="114300" distR="114300" simplePos="0" relativeHeight="251678208" behindDoc="0" locked="0" layoutInCell="1" allowOverlap="1" wp14:anchorId="15E5808A" wp14:editId="4FC3F00F">
                    <wp:simplePos x="0" y="0"/>
                    <wp:positionH relativeFrom="column">
                      <wp:posOffset>-594360</wp:posOffset>
                    </wp:positionH>
                    <wp:positionV relativeFrom="paragraph">
                      <wp:posOffset>2103120</wp:posOffset>
                    </wp:positionV>
                    <wp:extent cx="4739640" cy="251460"/>
                    <wp:effectExtent l="0" t="0" r="3810" b="0"/>
                    <wp:wrapNone/>
                    <wp:docPr id="458" name="Zone de texte 458"/>
                    <wp:cNvGraphicFramePr/>
                    <a:graphic xmlns:a="http://schemas.openxmlformats.org/drawingml/2006/main">
                      <a:graphicData uri="http://schemas.microsoft.com/office/word/2010/wordprocessingShape">
                        <wps:wsp>
                          <wps:cNvSpPr txBox="1"/>
                          <wps:spPr>
                            <a:xfrm>
                              <a:off x="0" y="0"/>
                              <a:ext cx="4739640" cy="251460"/>
                            </a:xfrm>
                            <a:prstGeom prst="rect">
                              <a:avLst/>
                            </a:prstGeom>
                            <a:solidFill>
                              <a:schemeClr val="lt1"/>
                            </a:solidFill>
                            <a:ln w="6350">
                              <a:noFill/>
                            </a:ln>
                          </wps:spPr>
                          <wps:txbx>
                            <w:txbxContent>
                              <w:p w14:paraId="6A9B6DC8" w14:textId="607447B8" w:rsidR="00973C79" w:rsidRPr="00657FE3" w:rsidRDefault="00657FE3">
                                <w:pPr>
                                  <w:rPr>
                                    <w:b/>
                                    <w:bCs/>
                                  </w:rPr>
                                </w:pPr>
                                <w:r>
                                  <w:rPr>
                                    <w:b/>
                                    <w:bCs/>
                                  </w:rPr>
                                  <w:t>U</w:t>
                                </w:r>
                                <w:r w:rsidRPr="00657FE3">
                                  <w:rPr>
                                    <w:b/>
                                    <w:bCs/>
                                  </w:rPr>
                                  <w:t>ne analyse comparative basée sur des données historiques</w:t>
                                </w:r>
                                <w:r>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5808A" id="_x0000_t202" coordsize="21600,21600" o:spt="202" path="m,l,21600r21600,l21600,xe">
                    <v:stroke joinstyle="miter"/>
                    <v:path gradientshapeok="t" o:connecttype="rect"/>
                  </v:shapetype>
                  <v:shape id="Zone de texte 458" o:spid="_x0000_s1032" type="#_x0000_t202" style="position:absolute;margin-left:-46.8pt;margin-top:165.6pt;width:373.2pt;height:19.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" fillcolor="white [3201]" stroked="f" strokeweight=".5pt">
                    <v:textbox>
                      <w:txbxContent>
                        <w:p w14:paraId="6A9B6DC8" w14:textId="607447B8" w:rsidR="00973C79" w:rsidRPr="00657FE3" w:rsidRDefault="00657FE3">
                          <w:pPr>
                            <w:rPr>
                              <w:b/>
                              <w:bCs/>
                            </w:rPr>
                          </w:pPr>
                          <w:r>
                            <w:rPr>
                              <w:b/>
                              <w:bCs/>
                            </w:rPr>
                            <w:t>U</w:t>
                          </w:r>
                          <w:r w:rsidRPr="00657FE3">
                            <w:rPr>
                              <w:b/>
                              <w:bCs/>
                            </w:rPr>
                            <w:t>ne analyse comparative basée sur des données historiques</w:t>
                          </w:r>
                          <w:r>
                            <w:rPr>
                              <w:b/>
                              <w:bCs/>
                            </w:rPr>
                            <w:t xml:space="preserve"> </w:t>
                          </w:r>
                        </w:p>
                      </w:txbxContent>
                    </v:textbox>
                  </v:shape>
                </w:pict>
              </mc:Fallback>
            </mc:AlternateContent>
          </w:r>
          <w:r w:rsidR="005F7B7A">
            <w:br w:type="page"/>
          </w:r>
        </w:p>
      </w:sdtContent>
    </w:sdt>
    <w:sdt>
      <w:sdtPr>
        <w:rPr>
          <w:rFonts w:asciiTheme="minorHAnsi" w:eastAsiaTheme="minorHAnsi" w:hAnsiTheme="minorHAnsi" w:cstheme="minorBidi"/>
          <w:b w:val="0"/>
          <w:color w:val="auto"/>
          <w:sz w:val="22"/>
          <w:szCs w:val="22"/>
          <w:lang w:eastAsia="en-US"/>
        </w:rPr>
        <w:id w:val="255248036"/>
        <w:docPartObj>
          <w:docPartGallery w:val="Table of Contents"/>
          <w:docPartUnique/>
        </w:docPartObj>
      </w:sdtPr>
      <w:sdtEndPr>
        <w:rPr>
          <w:bCs/>
        </w:rPr>
      </w:sdtEndPr>
      <w:sdtContent>
        <w:p w14:paraId="7C3FC92B" w14:textId="5B69DEF4" w:rsidR="0035237C" w:rsidRDefault="0035237C">
          <w:pPr>
            <w:pStyle w:val="En-ttedetabledesmatires"/>
          </w:pPr>
          <w:r>
            <w:t>Table des matières</w:t>
          </w:r>
        </w:p>
        <w:p w14:paraId="52CB0AD1" w14:textId="2BCCAF88" w:rsidR="00AE2F81" w:rsidRDefault="007027F5">
          <w:pPr>
            <w:pStyle w:val="TM1"/>
            <w:tabs>
              <w:tab w:val="right" w:leader="dot" w:pos="9016"/>
            </w:tabs>
            <w:rPr>
              <w:rFonts w:eastAsiaTheme="minorEastAsia"/>
              <w:noProof/>
              <w:lang w:eastAsia="fr-FR"/>
            </w:rPr>
          </w:pPr>
          <w:r>
            <w:fldChar w:fldCharType="begin"/>
          </w:r>
          <w:r>
            <w:instrText xml:space="preserve"> TOC \o "1-4" \h \z \u </w:instrText>
          </w:r>
          <w:r>
            <w:fldChar w:fldCharType="separate"/>
          </w:r>
          <w:hyperlink w:anchor="_Toc128731350" w:history="1">
            <w:r w:rsidR="00AE2F81" w:rsidRPr="00FC6275">
              <w:rPr>
                <w:rStyle w:val="Lienhypertexte"/>
                <w:noProof/>
                <w:lang w:eastAsia="fr-FR"/>
              </w:rPr>
              <w:t>Données</w:t>
            </w:r>
            <w:r w:rsidR="00AE2F81">
              <w:rPr>
                <w:noProof/>
                <w:webHidden/>
              </w:rPr>
              <w:tab/>
            </w:r>
            <w:r w:rsidR="00AE2F81">
              <w:rPr>
                <w:noProof/>
                <w:webHidden/>
              </w:rPr>
              <w:fldChar w:fldCharType="begin"/>
            </w:r>
            <w:r w:rsidR="00AE2F81">
              <w:rPr>
                <w:noProof/>
                <w:webHidden/>
              </w:rPr>
              <w:instrText xml:space="preserve"> PAGEREF _Toc128731350 \h </w:instrText>
            </w:r>
            <w:r w:rsidR="00AE2F81">
              <w:rPr>
                <w:noProof/>
                <w:webHidden/>
              </w:rPr>
            </w:r>
            <w:r w:rsidR="00AE2F81">
              <w:rPr>
                <w:noProof/>
                <w:webHidden/>
              </w:rPr>
              <w:fldChar w:fldCharType="separate"/>
            </w:r>
            <w:r w:rsidR="00AE2F81">
              <w:rPr>
                <w:noProof/>
                <w:webHidden/>
              </w:rPr>
              <w:t>2</w:t>
            </w:r>
            <w:r w:rsidR="00AE2F81">
              <w:rPr>
                <w:noProof/>
                <w:webHidden/>
              </w:rPr>
              <w:fldChar w:fldCharType="end"/>
            </w:r>
          </w:hyperlink>
        </w:p>
        <w:p w14:paraId="526AE30B" w14:textId="52D2FD0D" w:rsidR="00AE2F81" w:rsidRDefault="00000000">
          <w:pPr>
            <w:pStyle w:val="TM1"/>
            <w:tabs>
              <w:tab w:val="right" w:leader="dot" w:pos="9016"/>
            </w:tabs>
            <w:rPr>
              <w:rFonts w:eastAsiaTheme="minorEastAsia"/>
              <w:noProof/>
              <w:lang w:eastAsia="fr-FR"/>
            </w:rPr>
          </w:pPr>
          <w:hyperlink w:anchor="_Toc128731351" w:history="1">
            <w:r w:rsidR="00AE2F81" w:rsidRPr="00FC6275">
              <w:rPr>
                <w:rStyle w:val="Lienhypertexte"/>
                <w:noProof/>
                <w:lang w:eastAsia="fr-FR"/>
              </w:rPr>
              <w:t>Corrigé en variation saisonnière</w:t>
            </w:r>
            <w:r w:rsidR="00AE2F81">
              <w:rPr>
                <w:noProof/>
                <w:webHidden/>
              </w:rPr>
              <w:tab/>
            </w:r>
            <w:r w:rsidR="00AE2F81">
              <w:rPr>
                <w:noProof/>
                <w:webHidden/>
              </w:rPr>
              <w:fldChar w:fldCharType="begin"/>
            </w:r>
            <w:r w:rsidR="00AE2F81">
              <w:rPr>
                <w:noProof/>
                <w:webHidden/>
              </w:rPr>
              <w:instrText xml:space="preserve"> PAGEREF _Toc128731351 \h </w:instrText>
            </w:r>
            <w:r w:rsidR="00AE2F81">
              <w:rPr>
                <w:noProof/>
                <w:webHidden/>
              </w:rPr>
            </w:r>
            <w:r w:rsidR="00AE2F81">
              <w:rPr>
                <w:noProof/>
                <w:webHidden/>
              </w:rPr>
              <w:fldChar w:fldCharType="separate"/>
            </w:r>
            <w:r w:rsidR="00AE2F81">
              <w:rPr>
                <w:noProof/>
                <w:webHidden/>
              </w:rPr>
              <w:t>2</w:t>
            </w:r>
            <w:r w:rsidR="00AE2F81">
              <w:rPr>
                <w:noProof/>
                <w:webHidden/>
              </w:rPr>
              <w:fldChar w:fldCharType="end"/>
            </w:r>
          </w:hyperlink>
        </w:p>
        <w:p w14:paraId="69950525" w14:textId="44313C61" w:rsidR="00AE2F81" w:rsidRDefault="00000000">
          <w:pPr>
            <w:pStyle w:val="TM1"/>
            <w:tabs>
              <w:tab w:val="right" w:leader="dot" w:pos="9016"/>
            </w:tabs>
            <w:rPr>
              <w:rFonts w:eastAsiaTheme="minorEastAsia"/>
              <w:noProof/>
              <w:lang w:eastAsia="fr-FR"/>
            </w:rPr>
          </w:pPr>
          <w:hyperlink w:anchor="_Toc128731352" w:history="1">
            <w:r w:rsidR="00AE2F81" w:rsidRPr="00FC6275">
              <w:rPr>
                <w:rStyle w:val="Lienhypertexte"/>
                <w:noProof/>
                <w:lang w:eastAsia="fr-FR"/>
              </w:rPr>
              <w:t>Prévision</w:t>
            </w:r>
            <w:r w:rsidR="00AE2F81">
              <w:rPr>
                <w:noProof/>
                <w:webHidden/>
              </w:rPr>
              <w:tab/>
            </w:r>
            <w:r w:rsidR="00AE2F81">
              <w:rPr>
                <w:noProof/>
                <w:webHidden/>
              </w:rPr>
              <w:fldChar w:fldCharType="begin"/>
            </w:r>
            <w:r w:rsidR="00AE2F81">
              <w:rPr>
                <w:noProof/>
                <w:webHidden/>
              </w:rPr>
              <w:instrText xml:space="preserve"> PAGEREF _Toc128731352 \h </w:instrText>
            </w:r>
            <w:r w:rsidR="00AE2F81">
              <w:rPr>
                <w:noProof/>
                <w:webHidden/>
              </w:rPr>
            </w:r>
            <w:r w:rsidR="00AE2F81">
              <w:rPr>
                <w:noProof/>
                <w:webHidden/>
              </w:rPr>
              <w:fldChar w:fldCharType="separate"/>
            </w:r>
            <w:r w:rsidR="00AE2F81">
              <w:rPr>
                <w:noProof/>
                <w:webHidden/>
              </w:rPr>
              <w:t>2</w:t>
            </w:r>
            <w:r w:rsidR="00AE2F81">
              <w:rPr>
                <w:noProof/>
                <w:webHidden/>
              </w:rPr>
              <w:fldChar w:fldCharType="end"/>
            </w:r>
          </w:hyperlink>
        </w:p>
        <w:p w14:paraId="14F348B7" w14:textId="0DBC7624" w:rsidR="00AE2F81" w:rsidRDefault="00000000">
          <w:pPr>
            <w:pStyle w:val="TM2"/>
            <w:tabs>
              <w:tab w:val="left" w:pos="720"/>
              <w:tab w:val="right" w:leader="dot" w:pos="9016"/>
            </w:tabs>
            <w:rPr>
              <w:rFonts w:eastAsiaTheme="minorEastAsia"/>
              <w:noProof/>
              <w:lang w:eastAsia="fr-FR"/>
            </w:rPr>
          </w:pPr>
          <w:hyperlink w:anchor="_Toc128731353" w:history="1">
            <w:r w:rsidR="00AE2F81" w:rsidRPr="00FC6275">
              <w:rPr>
                <w:rStyle w:val="Lienhypertexte"/>
                <w:noProof/>
                <w:lang w:eastAsia="fr-FR"/>
              </w:rPr>
              <w:t>1.</w:t>
            </w:r>
            <w:r w:rsidR="00AE2F81">
              <w:rPr>
                <w:rFonts w:eastAsiaTheme="minorEastAsia"/>
                <w:noProof/>
                <w:lang w:eastAsia="fr-FR"/>
              </w:rPr>
              <w:tab/>
            </w:r>
            <w:r w:rsidR="00AE2F81" w:rsidRPr="00FC6275">
              <w:rPr>
                <w:rStyle w:val="Lienhypertexte"/>
                <w:noProof/>
                <w:lang w:eastAsia="fr-FR"/>
              </w:rPr>
              <w:t>Approche classique : SARIMA</w:t>
            </w:r>
            <w:r w:rsidR="00AE2F81">
              <w:rPr>
                <w:noProof/>
                <w:webHidden/>
              </w:rPr>
              <w:tab/>
            </w:r>
            <w:r w:rsidR="00AE2F81">
              <w:rPr>
                <w:noProof/>
                <w:webHidden/>
              </w:rPr>
              <w:fldChar w:fldCharType="begin"/>
            </w:r>
            <w:r w:rsidR="00AE2F81">
              <w:rPr>
                <w:noProof/>
                <w:webHidden/>
              </w:rPr>
              <w:instrText xml:space="preserve"> PAGEREF _Toc128731353 \h </w:instrText>
            </w:r>
            <w:r w:rsidR="00AE2F81">
              <w:rPr>
                <w:noProof/>
                <w:webHidden/>
              </w:rPr>
            </w:r>
            <w:r w:rsidR="00AE2F81">
              <w:rPr>
                <w:noProof/>
                <w:webHidden/>
              </w:rPr>
              <w:fldChar w:fldCharType="separate"/>
            </w:r>
            <w:r w:rsidR="00AE2F81">
              <w:rPr>
                <w:noProof/>
                <w:webHidden/>
              </w:rPr>
              <w:t>2</w:t>
            </w:r>
            <w:r w:rsidR="00AE2F81">
              <w:rPr>
                <w:noProof/>
                <w:webHidden/>
              </w:rPr>
              <w:fldChar w:fldCharType="end"/>
            </w:r>
          </w:hyperlink>
        </w:p>
        <w:p w14:paraId="54395A03" w14:textId="5BA88C22" w:rsidR="00AE2F81" w:rsidRDefault="00000000">
          <w:pPr>
            <w:pStyle w:val="TM2"/>
            <w:tabs>
              <w:tab w:val="left" w:pos="720"/>
              <w:tab w:val="right" w:leader="dot" w:pos="9016"/>
            </w:tabs>
            <w:rPr>
              <w:rFonts w:eastAsiaTheme="minorEastAsia"/>
              <w:noProof/>
              <w:lang w:eastAsia="fr-FR"/>
            </w:rPr>
          </w:pPr>
          <w:hyperlink w:anchor="_Toc128731354" w:history="1">
            <w:r w:rsidR="00AE2F81" w:rsidRPr="00FC6275">
              <w:rPr>
                <w:rStyle w:val="Lienhypertexte"/>
                <w:noProof/>
                <w:lang w:eastAsia="fr-FR"/>
              </w:rPr>
              <w:t>2.</w:t>
            </w:r>
            <w:r w:rsidR="00AE2F81">
              <w:rPr>
                <w:rFonts w:eastAsiaTheme="minorEastAsia"/>
                <w:noProof/>
                <w:lang w:eastAsia="fr-FR"/>
              </w:rPr>
              <w:tab/>
            </w:r>
            <w:r w:rsidR="00AE2F81" w:rsidRPr="00FC6275">
              <w:rPr>
                <w:rStyle w:val="Lienhypertexte"/>
                <w:noProof/>
                <w:lang w:eastAsia="fr-FR"/>
              </w:rPr>
              <w:t>Prophet</w:t>
            </w:r>
            <w:r w:rsidR="00AE2F81">
              <w:rPr>
                <w:noProof/>
                <w:webHidden/>
              </w:rPr>
              <w:tab/>
            </w:r>
            <w:r w:rsidR="00AE2F81">
              <w:rPr>
                <w:noProof/>
                <w:webHidden/>
              </w:rPr>
              <w:fldChar w:fldCharType="begin"/>
            </w:r>
            <w:r w:rsidR="00AE2F81">
              <w:rPr>
                <w:noProof/>
                <w:webHidden/>
              </w:rPr>
              <w:instrText xml:space="preserve"> PAGEREF _Toc128731354 \h </w:instrText>
            </w:r>
            <w:r w:rsidR="00AE2F81">
              <w:rPr>
                <w:noProof/>
                <w:webHidden/>
              </w:rPr>
            </w:r>
            <w:r w:rsidR="00AE2F81">
              <w:rPr>
                <w:noProof/>
                <w:webHidden/>
              </w:rPr>
              <w:fldChar w:fldCharType="separate"/>
            </w:r>
            <w:r w:rsidR="00AE2F81">
              <w:rPr>
                <w:noProof/>
                <w:webHidden/>
              </w:rPr>
              <w:t>2</w:t>
            </w:r>
            <w:r w:rsidR="00AE2F81">
              <w:rPr>
                <w:noProof/>
                <w:webHidden/>
              </w:rPr>
              <w:fldChar w:fldCharType="end"/>
            </w:r>
          </w:hyperlink>
        </w:p>
        <w:p w14:paraId="373F1482" w14:textId="59B56422" w:rsidR="00AE2F81" w:rsidRDefault="00000000">
          <w:pPr>
            <w:pStyle w:val="TM1"/>
            <w:tabs>
              <w:tab w:val="right" w:leader="dot" w:pos="9016"/>
            </w:tabs>
            <w:rPr>
              <w:rFonts w:eastAsiaTheme="minorEastAsia"/>
              <w:noProof/>
              <w:lang w:eastAsia="fr-FR"/>
            </w:rPr>
          </w:pPr>
          <w:hyperlink w:anchor="_Toc128731355" w:history="1">
            <w:r w:rsidR="00AE2F81" w:rsidRPr="00FC6275">
              <w:rPr>
                <w:rStyle w:val="Lienhypertexte"/>
                <w:noProof/>
              </w:rPr>
              <w:t>Conclusion</w:t>
            </w:r>
            <w:r w:rsidR="00AE2F81">
              <w:rPr>
                <w:noProof/>
                <w:webHidden/>
              </w:rPr>
              <w:tab/>
            </w:r>
            <w:r w:rsidR="00AE2F81">
              <w:rPr>
                <w:noProof/>
                <w:webHidden/>
              </w:rPr>
              <w:fldChar w:fldCharType="begin"/>
            </w:r>
            <w:r w:rsidR="00AE2F81">
              <w:rPr>
                <w:noProof/>
                <w:webHidden/>
              </w:rPr>
              <w:instrText xml:space="preserve"> PAGEREF _Toc128731355 \h </w:instrText>
            </w:r>
            <w:r w:rsidR="00AE2F81">
              <w:rPr>
                <w:noProof/>
                <w:webHidden/>
              </w:rPr>
            </w:r>
            <w:r w:rsidR="00AE2F81">
              <w:rPr>
                <w:noProof/>
                <w:webHidden/>
              </w:rPr>
              <w:fldChar w:fldCharType="separate"/>
            </w:r>
            <w:r w:rsidR="00AE2F81">
              <w:rPr>
                <w:noProof/>
                <w:webHidden/>
              </w:rPr>
              <w:t>2</w:t>
            </w:r>
            <w:r w:rsidR="00AE2F81">
              <w:rPr>
                <w:noProof/>
                <w:webHidden/>
              </w:rPr>
              <w:fldChar w:fldCharType="end"/>
            </w:r>
          </w:hyperlink>
        </w:p>
        <w:p w14:paraId="0A029CE4" w14:textId="7C8D3818" w:rsidR="00AE2F81" w:rsidRDefault="00000000">
          <w:pPr>
            <w:pStyle w:val="TM1"/>
            <w:tabs>
              <w:tab w:val="right" w:leader="dot" w:pos="9016"/>
            </w:tabs>
            <w:rPr>
              <w:rFonts w:eastAsiaTheme="minorEastAsia"/>
              <w:noProof/>
              <w:lang w:eastAsia="fr-FR"/>
            </w:rPr>
          </w:pPr>
          <w:hyperlink w:anchor="_Toc128731356" w:history="1">
            <w:r w:rsidR="00AE2F81" w:rsidRPr="00FC6275">
              <w:rPr>
                <w:rStyle w:val="Lienhypertexte"/>
                <w:noProof/>
              </w:rPr>
              <w:t>Références bibliographiques</w:t>
            </w:r>
            <w:r w:rsidR="00AE2F81">
              <w:rPr>
                <w:noProof/>
                <w:webHidden/>
              </w:rPr>
              <w:tab/>
            </w:r>
            <w:r w:rsidR="00AE2F81">
              <w:rPr>
                <w:noProof/>
                <w:webHidden/>
              </w:rPr>
              <w:fldChar w:fldCharType="begin"/>
            </w:r>
            <w:r w:rsidR="00AE2F81">
              <w:rPr>
                <w:noProof/>
                <w:webHidden/>
              </w:rPr>
              <w:instrText xml:space="preserve"> PAGEREF _Toc128731356 \h </w:instrText>
            </w:r>
            <w:r w:rsidR="00AE2F81">
              <w:rPr>
                <w:noProof/>
                <w:webHidden/>
              </w:rPr>
            </w:r>
            <w:r w:rsidR="00AE2F81">
              <w:rPr>
                <w:noProof/>
                <w:webHidden/>
              </w:rPr>
              <w:fldChar w:fldCharType="separate"/>
            </w:r>
            <w:r w:rsidR="00AE2F81">
              <w:rPr>
                <w:noProof/>
                <w:webHidden/>
              </w:rPr>
              <w:t>3</w:t>
            </w:r>
            <w:r w:rsidR="00AE2F81">
              <w:rPr>
                <w:noProof/>
                <w:webHidden/>
              </w:rPr>
              <w:fldChar w:fldCharType="end"/>
            </w:r>
          </w:hyperlink>
        </w:p>
        <w:p w14:paraId="77CE4825" w14:textId="21498C41" w:rsidR="0035237C" w:rsidRDefault="007027F5">
          <w:r>
            <w:fldChar w:fldCharType="end"/>
          </w:r>
        </w:p>
      </w:sdtContent>
    </w:sdt>
    <w:p w14:paraId="46D904B9" w14:textId="77777777" w:rsidR="0035237C" w:rsidRDefault="0035237C"/>
    <w:p w14:paraId="507AE59D" w14:textId="3753ED6F" w:rsidR="0035237C" w:rsidRPr="00D5423B" w:rsidRDefault="0035237C">
      <w:pPr>
        <w:rPr>
          <w:rFonts w:asciiTheme="majorHAnsi" w:eastAsiaTheme="majorEastAsia" w:hAnsiTheme="majorHAnsi" w:cstheme="majorBidi"/>
          <w:b/>
          <w:color w:val="2F5496" w:themeColor="accent1" w:themeShade="BF"/>
          <w:sz w:val="48"/>
          <w:szCs w:val="32"/>
          <w:lang w:eastAsia="fr-FR"/>
        </w:rPr>
      </w:pPr>
      <w:r w:rsidRPr="00D5423B">
        <w:rPr>
          <w:rFonts w:asciiTheme="majorHAnsi" w:eastAsiaTheme="majorEastAsia" w:hAnsiTheme="majorHAnsi" w:cstheme="majorBidi"/>
          <w:b/>
          <w:color w:val="2F5496" w:themeColor="accent1" w:themeShade="BF"/>
          <w:sz w:val="48"/>
          <w:szCs w:val="32"/>
          <w:lang w:eastAsia="fr-FR"/>
        </w:rPr>
        <w:t>Table de</w:t>
      </w:r>
      <w:r w:rsidR="0086440B">
        <w:rPr>
          <w:rFonts w:asciiTheme="majorHAnsi" w:eastAsiaTheme="majorEastAsia" w:hAnsiTheme="majorHAnsi" w:cstheme="majorBidi"/>
          <w:b/>
          <w:color w:val="2F5496" w:themeColor="accent1" w:themeShade="BF"/>
          <w:sz w:val="48"/>
          <w:szCs w:val="32"/>
          <w:lang w:eastAsia="fr-FR"/>
        </w:rPr>
        <w:t>s</w:t>
      </w:r>
      <w:r w:rsidRPr="00D5423B">
        <w:rPr>
          <w:rFonts w:asciiTheme="majorHAnsi" w:eastAsiaTheme="majorEastAsia" w:hAnsiTheme="majorHAnsi" w:cstheme="majorBidi"/>
          <w:b/>
          <w:color w:val="2F5496" w:themeColor="accent1" w:themeShade="BF"/>
          <w:sz w:val="48"/>
          <w:szCs w:val="32"/>
          <w:lang w:eastAsia="fr-FR"/>
        </w:rPr>
        <w:t xml:space="preserve"> figure</w:t>
      </w:r>
      <w:r w:rsidR="00196D99">
        <w:rPr>
          <w:rFonts w:asciiTheme="majorHAnsi" w:eastAsiaTheme="majorEastAsia" w:hAnsiTheme="majorHAnsi" w:cstheme="majorBidi"/>
          <w:b/>
          <w:color w:val="2F5496" w:themeColor="accent1" w:themeShade="BF"/>
          <w:sz w:val="48"/>
          <w:szCs w:val="32"/>
          <w:lang w:eastAsia="fr-FR"/>
        </w:rPr>
        <w:t>s</w:t>
      </w:r>
    </w:p>
    <w:p w14:paraId="312E123C" w14:textId="383F253E" w:rsidR="0016145F" w:rsidRDefault="00000000">
      <w:fldSimple w:instr=" TOC \h \z \c &quot;Figure&quot; ">
        <w:r w:rsidR="00AE2F81">
          <w:rPr>
            <w:b/>
            <w:bCs/>
            <w:noProof/>
          </w:rPr>
          <w:t>Aucune entrée de table d'illustration n'a été trouvée.</w:t>
        </w:r>
      </w:fldSimple>
    </w:p>
    <w:p w14:paraId="74D6240C" w14:textId="5631D399" w:rsidR="0035237C" w:rsidRDefault="0035237C"/>
    <w:p w14:paraId="55DAEB45" w14:textId="77777777" w:rsidR="00AE2F81" w:rsidRDefault="0086440B">
      <w:pPr>
        <w:rPr>
          <w:noProof/>
        </w:rPr>
      </w:pPr>
      <w:r>
        <w:rPr>
          <w:rFonts w:asciiTheme="majorHAnsi" w:eastAsiaTheme="majorEastAsia" w:hAnsiTheme="majorHAnsi" w:cstheme="majorBidi"/>
          <w:b/>
          <w:color w:val="2F5496" w:themeColor="accent1" w:themeShade="BF"/>
          <w:sz w:val="48"/>
          <w:szCs w:val="32"/>
          <w:lang w:eastAsia="fr-FR"/>
        </w:rPr>
        <w:t>Liste</w:t>
      </w:r>
      <w:r w:rsidR="00D5423B" w:rsidRPr="00D5423B">
        <w:rPr>
          <w:rFonts w:asciiTheme="majorHAnsi" w:eastAsiaTheme="majorEastAsia" w:hAnsiTheme="majorHAnsi" w:cstheme="majorBidi"/>
          <w:b/>
          <w:color w:val="2F5496" w:themeColor="accent1" w:themeShade="BF"/>
          <w:sz w:val="48"/>
          <w:szCs w:val="32"/>
          <w:lang w:eastAsia="fr-FR"/>
        </w:rPr>
        <w:t xml:space="preserve"> des tableaux</w:t>
      </w:r>
      <w:r w:rsidR="00351486">
        <w:fldChar w:fldCharType="begin"/>
      </w:r>
      <w:r w:rsidR="00D5423B">
        <w:instrText xml:space="preserve"> TOC \h \z \c "Tableau" </w:instrText>
      </w:r>
      <w:r w:rsidR="00351486">
        <w:fldChar w:fldCharType="separate"/>
      </w:r>
    </w:p>
    <w:p w14:paraId="5F1EB358" w14:textId="4A809F31" w:rsidR="005F7B7A" w:rsidRDefault="00AE2F81">
      <w:pPr>
        <w:rPr>
          <w:b/>
          <w:bCs/>
          <w:noProof/>
        </w:rPr>
      </w:pPr>
      <w:r>
        <w:rPr>
          <w:noProof/>
        </w:rPr>
        <w:t>Aucune entrée de table d'illustration n'a été trouvée.</w:t>
      </w:r>
      <w:r w:rsidR="00351486">
        <w:rPr>
          <w:b/>
          <w:bCs/>
          <w:noProof/>
        </w:rPr>
        <w:fldChar w:fldCharType="end"/>
      </w:r>
    </w:p>
    <w:p w14:paraId="3D58B610" w14:textId="5E2565DF" w:rsidR="00D5423B" w:rsidRDefault="00D5423B"/>
    <w:p w14:paraId="5BC21013" w14:textId="3EEF909A" w:rsidR="000A20FA" w:rsidRDefault="000A20FA"/>
    <w:p w14:paraId="078B4CC6" w14:textId="060CFFD4" w:rsidR="000A20FA" w:rsidRDefault="000A20FA"/>
    <w:p w14:paraId="3BBF2ED3" w14:textId="30742115" w:rsidR="000A20FA" w:rsidRDefault="000A20FA"/>
    <w:p w14:paraId="7225E098" w14:textId="32260960" w:rsidR="000A20FA" w:rsidRDefault="000A20FA"/>
    <w:p w14:paraId="78427FEA" w14:textId="2A321E42" w:rsidR="000A20FA" w:rsidRDefault="000A20FA"/>
    <w:p w14:paraId="5FBF9354" w14:textId="5383F70C" w:rsidR="000A20FA" w:rsidRDefault="000A20FA"/>
    <w:p w14:paraId="08A97907" w14:textId="6894CA12" w:rsidR="000A20FA" w:rsidRDefault="000A20FA"/>
    <w:p w14:paraId="2F190E26" w14:textId="6F409A13" w:rsidR="000A20FA" w:rsidRDefault="000A20FA"/>
    <w:p w14:paraId="1C63B5AD" w14:textId="383D818B" w:rsidR="000A20FA" w:rsidRDefault="000A20FA"/>
    <w:p w14:paraId="2A9F8737" w14:textId="45131B07" w:rsidR="000A20FA" w:rsidRDefault="000A20FA"/>
    <w:p w14:paraId="0900B16A" w14:textId="7AA2E920" w:rsidR="000A20FA" w:rsidRDefault="000A20FA"/>
    <w:p w14:paraId="70D63B25" w14:textId="77777777" w:rsidR="000A20FA" w:rsidRDefault="000A20FA"/>
    <w:p w14:paraId="47A2528C" w14:textId="6122F415" w:rsidR="00E514C3" w:rsidRDefault="00E80E4E" w:rsidP="00E80E4E">
      <w:pPr>
        <w:pStyle w:val="Titre1"/>
        <w:rPr>
          <w:lang w:eastAsia="fr-FR"/>
        </w:rPr>
      </w:pPr>
      <w:r>
        <w:rPr>
          <w:lang w:eastAsia="fr-FR"/>
        </w:rPr>
        <w:lastRenderedPageBreak/>
        <w:t>Introduction</w:t>
      </w:r>
    </w:p>
    <w:p w14:paraId="2640F96E" w14:textId="77777777" w:rsidR="00E80E4E" w:rsidRPr="00E80E4E" w:rsidRDefault="00E80E4E" w:rsidP="00E80E4E">
      <w:pPr>
        <w:rPr>
          <w:lang w:eastAsia="fr-FR"/>
        </w:rPr>
      </w:pPr>
      <w:r w:rsidRPr="00E80E4E">
        <w:rPr>
          <w:lang w:eastAsia="fr-FR"/>
        </w:rPr>
        <w:t xml:space="preserve">L'analyse de séries chronologiques est une méthode populaire pour étudier les données temporelles. Elle est couramment utilisée pour comprendre les tendances et les modèles saisonniers dans les données, ainsi que pour faire des prévisions. Parmi les différentes méthodes d'analyse de séries chronologiques, SARIMA et </w:t>
      </w:r>
      <w:proofErr w:type="spellStart"/>
      <w:r w:rsidRPr="00E80E4E">
        <w:rPr>
          <w:lang w:eastAsia="fr-FR"/>
        </w:rPr>
        <w:t>Prophet</w:t>
      </w:r>
      <w:proofErr w:type="spellEnd"/>
      <w:r w:rsidRPr="00E80E4E">
        <w:rPr>
          <w:lang w:eastAsia="fr-FR"/>
        </w:rPr>
        <w:t xml:space="preserve"> sont deux des plus courantes.</w:t>
      </w:r>
    </w:p>
    <w:p w14:paraId="25ADB85F" w14:textId="77777777" w:rsidR="00E80E4E" w:rsidRPr="00E80E4E" w:rsidRDefault="00E80E4E" w:rsidP="00E80E4E">
      <w:pPr>
        <w:rPr>
          <w:lang w:eastAsia="fr-FR"/>
        </w:rPr>
      </w:pPr>
      <w:r w:rsidRPr="00E80E4E">
        <w:rPr>
          <w:lang w:eastAsia="fr-FR"/>
        </w:rPr>
        <w:t>SARIMA (</w:t>
      </w:r>
      <w:proofErr w:type="spellStart"/>
      <w:r w:rsidRPr="00E80E4E">
        <w:rPr>
          <w:lang w:eastAsia="fr-FR"/>
        </w:rPr>
        <w:t>Seasonal</w:t>
      </w:r>
      <w:proofErr w:type="spellEnd"/>
      <w:r w:rsidRPr="00E80E4E">
        <w:rPr>
          <w:lang w:eastAsia="fr-FR"/>
        </w:rPr>
        <w:t xml:space="preserve"> </w:t>
      </w:r>
      <w:proofErr w:type="spellStart"/>
      <w:r w:rsidRPr="00E80E4E">
        <w:rPr>
          <w:lang w:eastAsia="fr-FR"/>
        </w:rPr>
        <w:t>Autoregressive</w:t>
      </w:r>
      <w:proofErr w:type="spellEnd"/>
      <w:r w:rsidRPr="00E80E4E">
        <w:rPr>
          <w:lang w:eastAsia="fr-FR"/>
        </w:rPr>
        <w:t xml:space="preserve"> Integrated Moving </w:t>
      </w:r>
      <w:proofErr w:type="spellStart"/>
      <w:r w:rsidRPr="00E80E4E">
        <w:rPr>
          <w:lang w:eastAsia="fr-FR"/>
        </w:rPr>
        <w:t>Average</w:t>
      </w:r>
      <w:proofErr w:type="spellEnd"/>
      <w:r w:rsidRPr="00E80E4E">
        <w:rPr>
          <w:lang w:eastAsia="fr-FR"/>
        </w:rPr>
        <w:t>) est une méthode statistique qui utilise des modèles autorégressifs intégrés et moyennes mobiles pour modéliser les tendances et les modèles saisonniers dans les données. Il est souvent utilisé pour prévoir des données saisonnières telles que les ventes de détail, les fluctuations du marché boursier et les données météorologiques.</w:t>
      </w:r>
    </w:p>
    <w:p w14:paraId="1486CBF6" w14:textId="77777777" w:rsidR="00E80E4E" w:rsidRPr="00E80E4E" w:rsidRDefault="00E80E4E" w:rsidP="00E80E4E">
      <w:pPr>
        <w:rPr>
          <w:lang w:eastAsia="fr-FR"/>
        </w:rPr>
      </w:pPr>
      <w:proofErr w:type="spellStart"/>
      <w:r w:rsidRPr="00E80E4E">
        <w:rPr>
          <w:lang w:eastAsia="fr-FR"/>
        </w:rPr>
        <w:t>Prophet</w:t>
      </w:r>
      <w:proofErr w:type="spellEnd"/>
      <w:r w:rsidRPr="00E80E4E">
        <w:rPr>
          <w:lang w:eastAsia="fr-FR"/>
        </w:rPr>
        <w:t xml:space="preserve">, quant à lui, est une méthode plus récente développée par Facebook pour modéliser les tendances et les modèles saisonniers dans les données temporelles. </w:t>
      </w:r>
      <w:proofErr w:type="spellStart"/>
      <w:r w:rsidRPr="00E80E4E">
        <w:rPr>
          <w:lang w:eastAsia="fr-FR"/>
        </w:rPr>
        <w:t>Prophet</w:t>
      </w:r>
      <w:proofErr w:type="spellEnd"/>
      <w:r w:rsidRPr="00E80E4E">
        <w:rPr>
          <w:lang w:eastAsia="fr-FR"/>
        </w:rPr>
        <w:t xml:space="preserve"> utilise un modèle additif plutôt que multiplicatif, qui permet une plus grande flexibilité dans la modélisation des tendances saisonnières et non saisonnières.</w:t>
      </w:r>
    </w:p>
    <w:p w14:paraId="267D42AB" w14:textId="77777777" w:rsidR="001F791A" w:rsidRPr="001F791A" w:rsidRDefault="00E80E4E" w:rsidP="00E80E4E">
      <w:pPr>
        <w:rPr>
          <w:lang w:eastAsia="fr-FR"/>
        </w:rPr>
      </w:pPr>
      <w:r w:rsidRPr="00E80E4E">
        <w:rPr>
          <w:lang w:eastAsia="fr-FR"/>
        </w:rPr>
        <w:t xml:space="preserve">Dans ce travail, nous allons examiner la variation saisonnière </w:t>
      </w:r>
      <w:r w:rsidR="00664C6A">
        <w:rPr>
          <w:lang w:eastAsia="fr-FR"/>
        </w:rPr>
        <w:t xml:space="preserve">de la température en Irlande, </w:t>
      </w:r>
      <w:r w:rsidR="001F791A" w:rsidRPr="001F791A">
        <w:rPr>
          <w:lang w:eastAsia="fr-FR"/>
        </w:rPr>
        <w:t xml:space="preserve">en construisant un modèle à l'aide de l'approche statistique SARIMA. Nous allons ensuite comparer les résultats de prévision obtenus avec SARIMA à ceux obtenus avec </w:t>
      </w:r>
      <w:proofErr w:type="spellStart"/>
      <w:r w:rsidR="001F791A" w:rsidRPr="001F791A">
        <w:rPr>
          <w:lang w:eastAsia="fr-FR"/>
        </w:rPr>
        <w:t>Prophet</w:t>
      </w:r>
      <w:proofErr w:type="spellEnd"/>
      <w:r w:rsidR="001F791A" w:rsidRPr="001F791A">
        <w:rPr>
          <w:lang w:eastAsia="fr-FR"/>
        </w:rPr>
        <w:t>.</w:t>
      </w:r>
    </w:p>
    <w:p w14:paraId="124B5FBB" w14:textId="4EEE4942" w:rsidR="00E80E4E" w:rsidRPr="00E80E4E" w:rsidRDefault="00E80E4E" w:rsidP="00E80E4E">
      <w:pPr>
        <w:rPr>
          <w:lang w:eastAsia="fr-FR"/>
        </w:rPr>
      </w:pPr>
      <w:r w:rsidRPr="00E80E4E">
        <w:rPr>
          <w:lang w:eastAsia="fr-FR"/>
        </w:rPr>
        <w:t>Nous allons examiner les avantages et les inconvénients de chaque méthode pour comprendre les différences dans les résultats obtenus.</w:t>
      </w:r>
    </w:p>
    <w:p w14:paraId="70A447B9" w14:textId="77777777" w:rsidR="00E80E4E" w:rsidRPr="00E80E4E" w:rsidRDefault="00E80E4E" w:rsidP="00E80E4E">
      <w:pPr>
        <w:rPr>
          <w:lang w:eastAsia="fr-FR"/>
        </w:rPr>
      </w:pPr>
      <w:r w:rsidRPr="00E80E4E">
        <w:rPr>
          <w:lang w:eastAsia="fr-FR"/>
        </w:rPr>
        <w:t>Nous allons également explorer la manière dont les prévisions sont évaluées pour chaque méthode</w:t>
      </w:r>
    </w:p>
    <w:p w14:paraId="14FAB527" w14:textId="77777777" w:rsidR="00E80E4E" w:rsidRPr="00E80E4E" w:rsidRDefault="00E80E4E" w:rsidP="00E80E4E">
      <w:pPr>
        <w:rPr>
          <w:lang w:eastAsia="fr-FR"/>
        </w:rPr>
      </w:pPr>
    </w:p>
    <w:p w14:paraId="79AE443F" w14:textId="0F41B762" w:rsidR="000D3833" w:rsidRDefault="00E03E6F" w:rsidP="00A238A4">
      <w:pPr>
        <w:pStyle w:val="Titre1"/>
        <w:rPr>
          <w:lang w:eastAsia="fr-FR"/>
        </w:rPr>
      </w:pPr>
      <w:bookmarkStart w:id="0" w:name="_Toc128731350"/>
      <w:r>
        <w:rPr>
          <w:lang w:eastAsia="fr-FR"/>
        </w:rPr>
        <w:t>Données</w:t>
      </w:r>
      <w:bookmarkEnd w:id="0"/>
    </w:p>
    <w:p w14:paraId="55F838EC" w14:textId="7E11F0E4" w:rsidR="00421842" w:rsidRDefault="001C4C7B" w:rsidP="001C4C7B">
      <w:pPr>
        <w:rPr>
          <w:lang w:eastAsia="fr-FR"/>
        </w:rPr>
      </w:pPr>
      <w:r>
        <w:rPr>
          <w:lang w:eastAsia="fr-FR"/>
        </w:rPr>
        <w:t>U</w:t>
      </w:r>
      <w:r w:rsidRPr="001C4C7B">
        <w:rPr>
          <w:lang w:eastAsia="fr-FR"/>
        </w:rPr>
        <w:t xml:space="preserve">n ensemble de données météorologiques mensuelles </w:t>
      </w:r>
      <w:r w:rsidR="006215C4">
        <w:rPr>
          <w:lang w:eastAsia="fr-FR"/>
        </w:rPr>
        <w:t xml:space="preserve">de </w:t>
      </w:r>
      <w:proofErr w:type="gramStart"/>
      <w:r w:rsidR="006215C4">
        <w:rPr>
          <w:lang w:eastAsia="fr-FR"/>
        </w:rPr>
        <w:t>Novembre</w:t>
      </w:r>
      <w:proofErr w:type="gramEnd"/>
      <w:r w:rsidRPr="001C4C7B">
        <w:rPr>
          <w:lang w:eastAsia="fr-FR"/>
        </w:rPr>
        <w:t xml:space="preserve"> 1941 </w:t>
      </w:r>
      <w:r w:rsidR="006215C4">
        <w:rPr>
          <w:lang w:eastAsia="fr-FR"/>
        </w:rPr>
        <w:t xml:space="preserve"> à  Janvier 2018</w:t>
      </w:r>
      <w:r w:rsidR="00AB1BF3">
        <w:rPr>
          <w:lang w:eastAsia="fr-FR"/>
        </w:rPr>
        <w:t xml:space="preserve"> </w:t>
      </w:r>
      <w:r w:rsidRPr="001C4C7B">
        <w:rPr>
          <w:lang w:eastAsia="fr-FR"/>
        </w:rPr>
        <w:t>pour l'aéroport de Dublin, en Irlande, provenant du diffuseur météorologique irlandais est utilisé.</w:t>
      </w:r>
    </w:p>
    <w:p w14:paraId="3DF2D6C9" w14:textId="01C6C304" w:rsidR="00EB18C1" w:rsidRDefault="00EB18C1" w:rsidP="001C4C7B">
      <w:pPr>
        <w:rPr>
          <w:lang w:eastAsia="fr-FR"/>
        </w:rPr>
      </w:pPr>
      <w:r w:rsidRPr="00EB18C1">
        <w:rPr>
          <w:lang w:eastAsia="fr-FR"/>
        </w:rPr>
        <w:t>L'ensemble des données se compose de 915 observations pour 11 variables, dont la première est la date en jours et les autres sont des mesures de température. Dans notre analyse, nous nous intéressons particulièrement à la variable de température moyenne.</w:t>
      </w:r>
    </w:p>
    <w:p w14:paraId="41342820" w14:textId="08F42BE6" w:rsidR="00EF0470" w:rsidRDefault="00EF0470" w:rsidP="001C4C7B">
      <w:pPr>
        <w:rPr>
          <w:lang w:eastAsia="fr-FR"/>
        </w:rPr>
      </w:pPr>
    </w:p>
    <w:p w14:paraId="1A44B9A0" w14:textId="5991E2E6" w:rsidR="00EF0470" w:rsidRDefault="00EF0470" w:rsidP="001C4C7B">
      <w:pPr>
        <w:rPr>
          <w:lang w:eastAsia="fr-FR"/>
        </w:rPr>
      </w:pPr>
    </w:p>
    <w:p w14:paraId="4CBA7F19" w14:textId="29AAD15A" w:rsidR="00EF0470" w:rsidRDefault="00EF0470" w:rsidP="001C4C7B">
      <w:pPr>
        <w:rPr>
          <w:lang w:eastAsia="fr-FR"/>
        </w:rPr>
      </w:pPr>
    </w:p>
    <w:p w14:paraId="192E396C" w14:textId="1D5DA1E7" w:rsidR="00EF0470" w:rsidRDefault="00EF0470" w:rsidP="001C4C7B">
      <w:pPr>
        <w:rPr>
          <w:lang w:eastAsia="fr-FR"/>
        </w:rPr>
      </w:pPr>
    </w:p>
    <w:p w14:paraId="2C18E134" w14:textId="518449E7" w:rsidR="00EF0470" w:rsidRDefault="00EF0470" w:rsidP="001C4C7B">
      <w:pPr>
        <w:rPr>
          <w:lang w:eastAsia="fr-FR"/>
        </w:rPr>
      </w:pPr>
    </w:p>
    <w:p w14:paraId="5B13FDBB" w14:textId="28F9CE78" w:rsidR="00EF0470" w:rsidRDefault="00EF0470" w:rsidP="001C4C7B">
      <w:pPr>
        <w:rPr>
          <w:lang w:eastAsia="fr-FR"/>
        </w:rPr>
      </w:pPr>
    </w:p>
    <w:p w14:paraId="12729BC7" w14:textId="51CECE06" w:rsidR="00EF0470" w:rsidRDefault="00EF0470" w:rsidP="001C4C7B">
      <w:pPr>
        <w:rPr>
          <w:lang w:eastAsia="fr-FR"/>
        </w:rPr>
      </w:pPr>
    </w:p>
    <w:p w14:paraId="05C2A6E2" w14:textId="77777777" w:rsidR="00EF0470" w:rsidRDefault="00EF0470" w:rsidP="001C4C7B">
      <w:pPr>
        <w:rPr>
          <w:lang w:eastAsia="fr-FR"/>
        </w:rPr>
      </w:pPr>
    </w:p>
    <w:p w14:paraId="2519F5DD" w14:textId="77BA6155" w:rsidR="0079054F" w:rsidRDefault="0079054F" w:rsidP="0079054F">
      <w:pPr>
        <w:pStyle w:val="Titre1"/>
        <w:rPr>
          <w:lang w:eastAsia="fr-FR"/>
        </w:rPr>
      </w:pPr>
      <w:r>
        <w:rPr>
          <w:lang w:eastAsia="fr-FR"/>
        </w:rPr>
        <w:lastRenderedPageBreak/>
        <w:t>Visualisation des données</w:t>
      </w:r>
    </w:p>
    <w:p w14:paraId="4434F24A" w14:textId="77777777" w:rsidR="0079054F" w:rsidRDefault="0079054F" w:rsidP="001C4C7B">
      <w:pPr>
        <w:rPr>
          <w:lang w:eastAsia="fr-FR"/>
        </w:rPr>
      </w:pPr>
    </w:p>
    <w:p w14:paraId="5F5549AB" w14:textId="09CC3064" w:rsidR="000E2681" w:rsidRDefault="000E2681" w:rsidP="001C4C7B">
      <w:pPr>
        <w:rPr>
          <w:lang w:eastAsia="fr-FR"/>
        </w:rPr>
      </w:pPr>
      <w:r>
        <w:rPr>
          <w:noProof/>
        </w:rPr>
        <w:drawing>
          <wp:inline distT="0" distB="0" distL="0" distR="0" wp14:anchorId="2CA709CB" wp14:editId="4BF3AE85">
            <wp:extent cx="5731510" cy="4298950"/>
            <wp:effectExtent l="0" t="0" r="2540" b="6350"/>
            <wp:docPr id="10" name="Image 10"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arch in sidebar que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969306F" w14:textId="6D15C72F" w:rsidR="004E73F0" w:rsidRDefault="004E73F0" w:rsidP="001C4C7B">
      <w:pPr>
        <w:rPr>
          <w:lang w:eastAsia="fr-FR"/>
        </w:rPr>
      </w:pPr>
    </w:p>
    <w:p w14:paraId="7787438B" w14:textId="1B3713E0" w:rsidR="0079054F" w:rsidRDefault="0079054F" w:rsidP="001C4C7B">
      <w:pPr>
        <w:rPr>
          <w:lang w:eastAsia="fr-FR"/>
        </w:rPr>
      </w:pPr>
    </w:p>
    <w:p w14:paraId="2B022CE7" w14:textId="081C092C" w:rsidR="0079054F" w:rsidRDefault="0079054F" w:rsidP="0079054F">
      <w:pPr>
        <w:pStyle w:val="Titre1"/>
        <w:rPr>
          <w:lang w:eastAsia="fr-FR"/>
        </w:rPr>
      </w:pPr>
      <w:r>
        <w:rPr>
          <w:lang w:eastAsia="fr-FR"/>
        </w:rPr>
        <w:t>Corrigée en variation saisonnière</w:t>
      </w:r>
    </w:p>
    <w:p w14:paraId="5D6BDD8D" w14:textId="1913D9DF" w:rsidR="009D209F" w:rsidRDefault="009D209F" w:rsidP="009D209F">
      <w:pPr>
        <w:rPr>
          <w:lang w:eastAsia="fr-FR"/>
        </w:rPr>
      </w:pPr>
      <w:r>
        <w:rPr>
          <w:lang w:eastAsia="fr-FR"/>
        </w:rPr>
        <w:t>La saisonnalité est une caractéristique particulièrement endémique des données météorologiques - ce qui explique pourquoi de nombreuses régions du monde ont quatre saisons</w:t>
      </w:r>
      <w:r w:rsidR="00645D9E">
        <w:rPr>
          <w:lang w:eastAsia="fr-FR"/>
        </w:rPr>
        <w:t xml:space="preserve">. </w:t>
      </w:r>
    </w:p>
    <w:p w14:paraId="62F86F29" w14:textId="4F1FE79F" w:rsidR="009D209F" w:rsidRDefault="009D209F" w:rsidP="009D209F">
      <w:pPr>
        <w:rPr>
          <w:lang w:eastAsia="fr-FR"/>
        </w:rPr>
      </w:pPr>
      <w:r>
        <w:rPr>
          <w:lang w:eastAsia="fr-FR"/>
        </w:rPr>
        <w:t>Lorsque la saisonnalité n'est pas prise en compte, on risque de faire des prévisions erronées des données. Alors que l'on peut prévoir une valeur moyenne pour une série temporelle particulière, les pics et les creux autour de cette moyenne affectent considérablement les prévisions pour cette série temporelle.</w:t>
      </w:r>
    </w:p>
    <w:p w14:paraId="5C2C92E1" w14:textId="30C0E01D" w:rsidR="009D209F" w:rsidRDefault="009D209F" w:rsidP="009D209F">
      <w:pPr>
        <w:rPr>
          <w:lang w:eastAsia="fr-FR"/>
        </w:rPr>
      </w:pPr>
      <w:r>
        <w:rPr>
          <w:lang w:eastAsia="fr-FR"/>
        </w:rPr>
        <w:t>La saisonnalité est une préoccupation importante lorsqu'il s'agit de modéliser des séries temporelles.</w:t>
      </w:r>
    </w:p>
    <w:p w14:paraId="474364D4" w14:textId="46242842" w:rsidR="0000384E" w:rsidRDefault="0000384E" w:rsidP="0000384E">
      <w:pPr>
        <w:rPr>
          <w:lang w:eastAsia="fr-FR"/>
        </w:rPr>
      </w:pPr>
      <w:r>
        <w:rPr>
          <w:lang w:eastAsia="fr-FR"/>
        </w:rPr>
        <w:t xml:space="preserve">En premier lieu, on voulait investiguer la saisonnalité de nos données et puis après corriger cette composante saisonnière. </w:t>
      </w:r>
    </w:p>
    <w:p w14:paraId="1B6921D2" w14:textId="026B98D5" w:rsidR="006E763D" w:rsidRDefault="006E763D" w:rsidP="001C4C7B">
      <w:pPr>
        <w:rPr>
          <w:lang w:eastAsia="fr-FR"/>
        </w:rPr>
      </w:pPr>
      <w:r>
        <w:rPr>
          <w:lang w:eastAsia="fr-FR"/>
        </w:rPr>
        <w:t xml:space="preserve">Comme première étape on voulait confirmer l’existence d’une saisonnalité et la définir. </w:t>
      </w:r>
    </w:p>
    <w:p w14:paraId="74D2E025" w14:textId="613F8359" w:rsidR="006E763D" w:rsidRDefault="006E763D" w:rsidP="001C4C7B">
      <w:pPr>
        <w:rPr>
          <w:lang w:eastAsia="fr-FR"/>
        </w:rPr>
      </w:pPr>
      <w:r>
        <w:rPr>
          <w:lang w:eastAsia="fr-FR"/>
        </w:rPr>
        <w:t xml:space="preserve">Une première méthode à adopter est de faire sortir le </w:t>
      </w:r>
      <w:proofErr w:type="spellStart"/>
      <w:r w:rsidR="00B01EA6" w:rsidRPr="00ED25BB">
        <w:rPr>
          <w:lang w:eastAsia="fr-FR"/>
        </w:rPr>
        <w:t>périodogramme</w:t>
      </w:r>
      <w:proofErr w:type="spellEnd"/>
      <w:r w:rsidR="00B01EA6" w:rsidRPr="00ED25BB">
        <w:rPr>
          <w:lang w:eastAsia="fr-FR"/>
        </w:rPr>
        <w:t xml:space="preserve"> </w:t>
      </w:r>
      <w:r>
        <w:rPr>
          <w:lang w:eastAsia="fr-FR"/>
        </w:rPr>
        <w:t xml:space="preserve">de la densité spectrale. </w:t>
      </w:r>
    </w:p>
    <w:p w14:paraId="241F7CFE" w14:textId="77777777" w:rsidR="006E763D" w:rsidRDefault="006E763D" w:rsidP="001C4C7B">
      <w:pPr>
        <w:rPr>
          <w:lang w:eastAsia="fr-FR"/>
        </w:rPr>
      </w:pPr>
    </w:p>
    <w:p w14:paraId="279B6F58" w14:textId="71ED6BB2" w:rsidR="004E73F0" w:rsidRDefault="004E73F0" w:rsidP="001C4C7B">
      <w:pPr>
        <w:rPr>
          <w:lang w:eastAsia="fr-FR"/>
        </w:rPr>
      </w:pPr>
      <w:r>
        <w:rPr>
          <w:noProof/>
        </w:rPr>
        <w:drawing>
          <wp:inline distT="0" distB="0" distL="0" distR="0" wp14:anchorId="44AC70F2" wp14:editId="33B56D79">
            <wp:extent cx="5731510" cy="4298950"/>
            <wp:effectExtent l="0" t="0" r="2540" b="6350"/>
            <wp:docPr id="11" name="Image 11"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arch in sidebar que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8B1D4C9" w14:textId="093D0B19" w:rsidR="004E73F0" w:rsidRDefault="004E73F0" w:rsidP="001C4C7B">
      <w:pPr>
        <w:rPr>
          <w:lang w:eastAsia="fr-FR"/>
        </w:rPr>
      </w:pPr>
    </w:p>
    <w:p w14:paraId="05DF7D07" w14:textId="6C24DBFF" w:rsidR="004E73F0" w:rsidRDefault="004E73F0" w:rsidP="001C4C7B">
      <w:pPr>
        <w:rPr>
          <w:lang w:eastAsia="fr-FR"/>
        </w:rPr>
      </w:pPr>
      <w:r>
        <w:rPr>
          <w:noProof/>
        </w:rPr>
        <w:lastRenderedPageBreak/>
        <w:drawing>
          <wp:inline distT="0" distB="0" distL="0" distR="0" wp14:anchorId="71ABCD6E" wp14:editId="3B2095F0">
            <wp:extent cx="5731510" cy="4298950"/>
            <wp:effectExtent l="0" t="0" r="2540" b="6350"/>
            <wp:docPr id="14" name="Image 14"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arch in sidebar que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D18AE3C" w14:textId="16E12385" w:rsidR="004E73F0" w:rsidRDefault="004E73F0" w:rsidP="001C4C7B">
      <w:pPr>
        <w:rPr>
          <w:lang w:eastAsia="fr-FR"/>
        </w:rPr>
      </w:pPr>
    </w:p>
    <w:p w14:paraId="561C521F" w14:textId="02C79F61" w:rsidR="004E73F0" w:rsidRDefault="004E73F0" w:rsidP="001C4C7B">
      <w:pPr>
        <w:rPr>
          <w:lang w:eastAsia="fr-FR"/>
        </w:rPr>
      </w:pPr>
      <w:r w:rsidRPr="004E73F0">
        <w:rPr>
          <w:noProof/>
          <w:lang w:eastAsia="fr-FR"/>
        </w:rPr>
        <w:drawing>
          <wp:inline distT="0" distB="0" distL="0" distR="0" wp14:anchorId="794C381A" wp14:editId="1F92BFD2">
            <wp:extent cx="5166360" cy="35279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8171" cy="3535989"/>
                    </a:xfrm>
                    <a:prstGeom prst="rect">
                      <a:avLst/>
                    </a:prstGeom>
                  </pic:spPr>
                </pic:pic>
              </a:graphicData>
            </a:graphic>
          </wp:inline>
        </w:drawing>
      </w:r>
    </w:p>
    <w:p w14:paraId="3F3A015D" w14:textId="05EC8EF0" w:rsidR="004E73F0" w:rsidRDefault="004E73F0" w:rsidP="001C4C7B">
      <w:pPr>
        <w:rPr>
          <w:lang w:eastAsia="fr-FR"/>
        </w:rPr>
      </w:pPr>
    </w:p>
    <w:p w14:paraId="5F3432A6" w14:textId="416C100B" w:rsidR="004E73F0" w:rsidRDefault="004E73F0" w:rsidP="001C4C7B">
      <w:pPr>
        <w:rPr>
          <w:lang w:eastAsia="fr-FR"/>
        </w:rPr>
      </w:pPr>
      <w:r w:rsidRPr="004E73F0">
        <w:rPr>
          <w:noProof/>
          <w:lang w:eastAsia="fr-FR"/>
        </w:rPr>
        <w:lastRenderedPageBreak/>
        <w:drawing>
          <wp:inline distT="0" distB="0" distL="0" distR="0" wp14:anchorId="69B03CF3" wp14:editId="291F3702">
            <wp:extent cx="2987299" cy="2095682"/>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7299" cy="2095682"/>
                    </a:xfrm>
                    <a:prstGeom prst="rect">
                      <a:avLst/>
                    </a:prstGeom>
                  </pic:spPr>
                </pic:pic>
              </a:graphicData>
            </a:graphic>
          </wp:inline>
        </w:drawing>
      </w:r>
    </w:p>
    <w:p w14:paraId="2BDB3AFB" w14:textId="026C1EAA" w:rsidR="004E73F0" w:rsidRDefault="004E73F0" w:rsidP="001C4C7B">
      <w:pPr>
        <w:rPr>
          <w:lang w:eastAsia="fr-FR"/>
        </w:rPr>
      </w:pPr>
    </w:p>
    <w:p w14:paraId="08E11BDB" w14:textId="77777777" w:rsidR="004E73F0" w:rsidRDefault="004E73F0" w:rsidP="001C4C7B">
      <w:pPr>
        <w:rPr>
          <w:lang w:eastAsia="fr-FR"/>
        </w:rPr>
      </w:pPr>
    </w:p>
    <w:p w14:paraId="2EEAFBBB" w14:textId="08E5460F" w:rsidR="00421842" w:rsidRDefault="00E03E6F" w:rsidP="0097737C">
      <w:pPr>
        <w:pStyle w:val="Titre1"/>
        <w:rPr>
          <w:lang w:eastAsia="fr-FR"/>
        </w:rPr>
      </w:pPr>
      <w:bookmarkStart w:id="1" w:name="_Toc128731351"/>
      <w:r>
        <w:rPr>
          <w:lang w:eastAsia="fr-FR"/>
        </w:rPr>
        <w:t>Corrigé en variation saisonnière</w:t>
      </w:r>
      <w:bookmarkEnd w:id="1"/>
    </w:p>
    <w:p w14:paraId="50C94E04" w14:textId="77777777" w:rsidR="006F488A" w:rsidRPr="006F488A" w:rsidRDefault="006F488A" w:rsidP="006F488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6F488A">
        <w:rPr>
          <w:rFonts w:ascii="Segoe UI" w:eastAsia="Times New Roman" w:hAnsi="Segoe UI" w:cs="Segoe UI"/>
          <w:color w:val="374151"/>
          <w:sz w:val="24"/>
          <w:szCs w:val="24"/>
          <w:lang w:eastAsia="fr-FR"/>
        </w:rPr>
        <w:t>Dans l'estimation de modèles ARIMA, il est courant de commencer par considérer des modèles de base tels que les modèles ARIMA (p,0,0), (</w:t>
      </w:r>
      <w:proofErr w:type="gramStart"/>
      <w:r w:rsidRPr="006F488A">
        <w:rPr>
          <w:rFonts w:ascii="Segoe UI" w:eastAsia="Times New Roman" w:hAnsi="Segoe UI" w:cs="Segoe UI"/>
          <w:color w:val="374151"/>
          <w:sz w:val="24"/>
          <w:szCs w:val="24"/>
          <w:lang w:eastAsia="fr-FR"/>
        </w:rPr>
        <w:t>0,d</w:t>
      </w:r>
      <w:proofErr w:type="gramEnd"/>
      <w:r w:rsidRPr="006F488A">
        <w:rPr>
          <w:rFonts w:ascii="Segoe UI" w:eastAsia="Times New Roman" w:hAnsi="Segoe UI" w:cs="Segoe UI"/>
          <w:color w:val="374151"/>
          <w:sz w:val="24"/>
          <w:szCs w:val="24"/>
          <w:lang w:eastAsia="fr-FR"/>
        </w:rPr>
        <w:t>,q), ou (</w:t>
      </w:r>
      <w:proofErr w:type="spellStart"/>
      <w:r w:rsidRPr="006F488A">
        <w:rPr>
          <w:rFonts w:ascii="Segoe UI" w:eastAsia="Times New Roman" w:hAnsi="Segoe UI" w:cs="Segoe UI"/>
          <w:color w:val="374151"/>
          <w:sz w:val="24"/>
          <w:szCs w:val="24"/>
          <w:lang w:eastAsia="fr-FR"/>
        </w:rPr>
        <w:t>p,d,q</w:t>
      </w:r>
      <w:proofErr w:type="spellEnd"/>
      <w:r w:rsidRPr="006F488A">
        <w:rPr>
          <w:rFonts w:ascii="Segoe UI" w:eastAsia="Times New Roman" w:hAnsi="Segoe UI" w:cs="Segoe UI"/>
          <w:color w:val="374151"/>
          <w:sz w:val="24"/>
          <w:szCs w:val="24"/>
          <w:lang w:eastAsia="fr-FR"/>
        </w:rPr>
        <w:t>) avec p = 1 et/ou q = 1.</w:t>
      </w:r>
    </w:p>
    <w:p w14:paraId="55C2D19C" w14:textId="77777777" w:rsidR="006F488A" w:rsidRPr="006F488A" w:rsidRDefault="006F488A" w:rsidP="006F488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6F488A">
        <w:rPr>
          <w:rFonts w:ascii="Segoe UI" w:eastAsia="Times New Roman" w:hAnsi="Segoe UI" w:cs="Segoe UI"/>
          <w:color w:val="374151"/>
          <w:sz w:val="24"/>
          <w:szCs w:val="24"/>
          <w:lang w:eastAsia="fr-FR"/>
        </w:rPr>
        <w:t>Le modèle (p,0,0) est un modèle autorégressif d'ordre p, qui ne contient pas de termes de moyenne mobile. Le modèle (</w:t>
      </w:r>
      <w:proofErr w:type="gramStart"/>
      <w:r w:rsidRPr="006F488A">
        <w:rPr>
          <w:rFonts w:ascii="Segoe UI" w:eastAsia="Times New Roman" w:hAnsi="Segoe UI" w:cs="Segoe UI"/>
          <w:color w:val="374151"/>
          <w:sz w:val="24"/>
          <w:szCs w:val="24"/>
          <w:lang w:eastAsia="fr-FR"/>
        </w:rPr>
        <w:t>0,d</w:t>
      </w:r>
      <w:proofErr w:type="gramEnd"/>
      <w:r w:rsidRPr="006F488A">
        <w:rPr>
          <w:rFonts w:ascii="Segoe UI" w:eastAsia="Times New Roman" w:hAnsi="Segoe UI" w:cs="Segoe UI"/>
          <w:color w:val="374151"/>
          <w:sz w:val="24"/>
          <w:szCs w:val="24"/>
          <w:lang w:eastAsia="fr-FR"/>
        </w:rPr>
        <w:t>,q) est un modèle de moyenne mobile d'ordre q, qui ne contient pas de termes autorégressifs. Le modèle (</w:t>
      </w:r>
      <w:proofErr w:type="spellStart"/>
      <w:proofErr w:type="gramStart"/>
      <w:r w:rsidRPr="006F488A">
        <w:rPr>
          <w:rFonts w:ascii="Segoe UI" w:eastAsia="Times New Roman" w:hAnsi="Segoe UI" w:cs="Segoe UI"/>
          <w:color w:val="374151"/>
          <w:sz w:val="24"/>
          <w:szCs w:val="24"/>
          <w:lang w:eastAsia="fr-FR"/>
        </w:rPr>
        <w:t>p,d</w:t>
      </w:r>
      <w:proofErr w:type="gramEnd"/>
      <w:r w:rsidRPr="006F488A">
        <w:rPr>
          <w:rFonts w:ascii="Segoe UI" w:eastAsia="Times New Roman" w:hAnsi="Segoe UI" w:cs="Segoe UI"/>
          <w:color w:val="374151"/>
          <w:sz w:val="24"/>
          <w:szCs w:val="24"/>
          <w:lang w:eastAsia="fr-FR"/>
        </w:rPr>
        <w:t>,q</w:t>
      </w:r>
      <w:proofErr w:type="spellEnd"/>
      <w:r w:rsidRPr="006F488A">
        <w:rPr>
          <w:rFonts w:ascii="Segoe UI" w:eastAsia="Times New Roman" w:hAnsi="Segoe UI" w:cs="Segoe UI"/>
          <w:color w:val="374151"/>
          <w:sz w:val="24"/>
          <w:szCs w:val="24"/>
          <w:lang w:eastAsia="fr-FR"/>
        </w:rPr>
        <w:t>) est un modèle ARIMA qui contient des termes autorégressifs et de moyenne mobile.</w:t>
      </w:r>
    </w:p>
    <w:p w14:paraId="2DF02590" w14:textId="77777777" w:rsidR="006F488A" w:rsidRPr="006F488A" w:rsidRDefault="006F488A" w:rsidP="006F488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6F488A">
        <w:rPr>
          <w:rFonts w:ascii="Segoe UI" w:eastAsia="Times New Roman" w:hAnsi="Segoe UI" w:cs="Segoe UI"/>
          <w:color w:val="374151"/>
          <w:sz w:val="24"/>
          <w:szCs w:val="24"/>
          <w:lang w:eastAsia="fr-FR"/>
        </w:rPr>
        <w:t>Ces modèles de base sont souvent utilisés comme point de départ dans la recherche d'un modèle ARIMA optimal, car ils sont simples et faciles à interpréter. En ajustant ces modèles de base, on peut évaluer l'adéquation de ces modèles aux données et identifier les retards significatifs dans l'ACF et la PACF.</w:t>
      </w:r>
    </w:p>
    <w:p w14:paraId="70DDE19F" w14:textId="77777777" w:rsidR="006F488A" w:rsidRPr="006F488A" w:rsidRDefault="006F488A" w:rsidP="006F488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6F488A">
        <w:rPr>
          <w:rFonts w:ascii="Segoe UI" w:eastAsia="Times New Roman" w:hAnsi="Segoe UI" w:cs="Segoe UI"/>
          <w:color w:val="374151"/>
          <w:sz w:val="24"/>
          <w:szCs w:val="24"/>
          <w:lang w:eastAsia="fr-FR"/>
        </w:rPr>
        <w:t>Ensuite, en fonction des résultats de l'identification initiale, on peut explorer d'autres modèles ARIMA plus complexes (par exemple, en augmentant l'ordre de p et/ou q) ou des modèles ARIMA saisonniers pour améliorer l'ajustement et la précision des prévisions. Cela permet de déterminer le meilleur modèle ARIMA pour les données analysées.</w:t>
      </w:r>
    </w:p>
    <w:p w14:paraId="5EBD60D9" w14:textId="77777777" w:rsidR="006F488A" w:rsidRPr="006F488A" w:rsidRDefault="006F488A" w:rsidP="006F488A">
      <w:pPr>
        <w:rPr>
          <w:lang w:eastAsia="fr-FR"/>
        </w:rPr>
      </w:pPr>
    </w:p>
    <w:p w14:paraId="0DD21994" w14:textId="4CC67EE8" w:rsidR="0097737C" w:rsidRDefault="00E03E6F" w:rsidP="00E03E6F">
      <w:pPr>
        <w:pStyle w:val="Titre1"/>
        <w:rPr>
          <w:lang w:eastAsia="fr-FR"/>
        </w:rPr>
      </w:pPr>
      <w:bookmarkStart w:id="2" w:name="_Toc128731352"/>
      <w:r>
        <w:rPr>
          <w:lang w:eastAsia="fr-FR"/>
        </w:rPr>
        <w:t>Prévision</w:t>
      </w:r>
      <w:bookmarkEnd w:id="2"/>
    </w:p>
    <w:p w14:paraId="75FF6132" w14:textId="12D66237" w:rsidR="00E03E6F" w:rsidRDefault="00E03E6F" w:rsidP="00E03E6F">
      <w:pPr>
        <w:pStyle w:val="Titre2"/>
        <w:rPr>
          <w:lang w:eastAsia="fr-FR"/>
        </w:rPr>
      </w:pPr>
      <w:bookmarkStart w:id="3" w:name="_Toc128731353"/>
      <w:r>
        <w:rPr>
          <w:lang w:eastAsia="fr-FR"/>
        </w:rPr>
        <w:t>Approche classique : SARIMA</w:t>
      </w:r>
      <w:bookmarkEnd w:id="3"/>
    </w:p>
    <w:p w14:paraId="4582804B" w14:textId="77777777" w:rsidR="006F488A" w:rsidRPr="006F488A" w:rsidRDefault="006F488A" w:rsidP="006F488A">
      <w:pPr>
        <w:rPr>
          <w:lang w:eastAsia="fr-FR"/>
        </w:rPr>
      </w:pPr>
    </w:p>
    <w:p w14:paraId="080810B8" w14:textId="3954BB6C" w:rsidR="00E03E6F" w:rsidRPr="00E03E6F" w:rsidRDefault="00E03E6F" w:rsidP="00E03E6F">
      <w:pPr>
        <w:pStyle w:val="Titre2"/>
        <w:rPr>
          <w:lang w:eastAsia="fr-FR"/>
        </w:rPr>
      </w:pPr>
      <w:bookmarkStart w:id="4" w:name="_Toc128731354"/>
      <w:proofErr w:type="spellStart"/>
      <w:r>
        <w:rPr>
          <w:lang w:eastAsia="fr-FR"/>
        </w:rPr>
        <w:lastRenderedPageBreak/>
        <w:t>Prophet</w:t>
      </w:r>
      <w:bookmarkEnd w:id="4"/>
      <w:proofErr w:type="spellEnd"/>
    </w:p>
    <w:p w14:paraId="0D6EAA83" w14:textId="77777777" w:rsidR="002E1653" w:rsidRPr="002E1653" w:rsidRDefault="002E1653" w:rsidP="002E1653">
      <w:pPr>
        <w:shd w:val="clear" w:color="auto" w:fill="111213"/>
        <w:spacing w:before="100" w:beforeAutospacing="1" w:after="100" w:afterAutospacing="1" w:line="240" w:lineRule="auto"/>
        <w:rPr>
          <w:rFonts w:ascii="IBM Plex Sans" w:eastAsia="Times New Roman" w:hAnsi="IBM Plex Sans" w:cs="Times New Roman"/>
          <w:color w:val="BABEC3"/>
          <w:sz w:val="24"/>
          <w:szCs w:val="24"/>
          <w:lang w:val="en-GB" w:eastAsia="fr-FR"/>
        </w:rPr>
      </w:pPr>
      <w:r w:rsidRPr="002E1653">
        <w:rPr>
          <w:rFonts w:ascii="IBM Plex Sans" w:eastAsia="Times New Roman" w:hAnsi="IBM Plex Sans" w:cs="Times New Roman"/>
          <w:color w:val="BABEC3"/>
          <w:sz w:val="24"/>
          <w:szCs w:val="24"/>
          <w:lang w:val="en-GB" w:eastAsia="fr-FR"/>
        </w:rPr>
        <w:t>Prophet FB was developed by Facebook as an algorithm for the in-house prediction of time series values for different business applications. Therefore, it is specifically designed for the prediction of business time series.</w:t>
      </w:r>
    </w:p>
    <w:p w14:paraId="69900B60" w14:textId="77777777" w:rsidR="002E1653" w:rsidRPr="002E1653" w:rsidRDefault="002E1653" w:rsidP="002E1653">
      <w:pPr>
        <w:shd w:val="clear" w:color="auto" w:fill="111213"/>
        <w:spacing w:before="100" w:beforeAutospacing="1" w:after="100" w:afterAutospacing="1" w:line="240" w:lineRule="auto"/>
        <w:rPr>
          <w:rFonts w:ascii="IBM Plex Sans" w:eastAsia="Times New Roman" w:hAnsi="IBM Plex Sans" w:cs="Times New Roman"/>
          <w:color w:val="BABEC3"/>
          <w:sz w:val="24"/>
          <w:szCs w:val="24"/>
          <w:lang w:val="en-GB" w:eastAsia="fr-FR"/>
        </w:rPr>
      </w:pPr>
      <w:r w:rsidRPr="002E1653">
        <w:rPr>
          <w:rFonts w:ascii="IBM Plex Sans" w:eastAsia="Times New Roman" w:hAnsi="IBM Plex Sans" w:cs="Times New Roman"/>
          <w:color w:val="BABEC3"/>
          <w:sz w:val="24"/>
          <w:szCs w:val="24"/>
          <w:lang w:val="en-GB" w:eastAsia="fr-FR"/>
        </w:rPr>
        <w:t>It is an additive model consisting of four components:</w:t>
      </w:r>
    </w:p>
    <w:p w14:paraId="56114D05" w14:textId="4C2988DF" w:rsidR="002E1653" w:rsidRPr="002E1653" w:rsidRDefault="002E1653" w:rsidP="002E1653">
      <w:pPr>
        <w:shd w:val="clear" w:color="auto" w:fill="111213"/>
        <w:spacing w:after="0" w:line="240" w:lineRule="auto"/>
        <w:rPr>
          <w:rFonts w:ascii="IBM Plex Sans" w:eastAsia="Times New Roman" w:hAnsi="IBM Plex Sans" w:cs="Times New Roman"/>
          <w:color w:val="BABEC3"/>
          <w:sz w:val="24"/>
          <w:szCs w:val="24"/>
          <w:lang w:eastAsia="fr-FR"/>
        </w:rPr>
      </w:pPr>
      <w:r w:rsidRPr="002E1653">
        <w:rPr>
          <w:rFonts w:ascii="IBM Plex Sans" w:eastAsia="Times New Roman" w:hAnsi="IBM Plex Sans" w:cs="Times New Roman"/>
          <w:noProof/>
          <w:color w:val="BABEC3"/>
          <w:sz w:val="24"/>
          <w:szCs w:val="24"/>
          <w:lang w:eastAsia="fr-FR"/>
        </w:rPr>
        <w:drawing>
          <wp:inline distT="0" distB="0" distL="0" distR="0" wp14:anchorId="4B5816C7" wp14:editId="49152B43">
            <wp:extent cx="4518660" cy="723900"/>
            <wp:effectExtent l="0" t="0" r="0" b="0"/>
            <wp:docPr id="6" name="Image 6" descr="Prop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h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8660" cy="723900"/>
                    </a:xfrm>
                    <a:prstGeom prst="rect">
                      <a:avLst/>
                    </a:prstGeom>
                    <a:noFill/>
                    <a:ln>
                      <a:noFill/>
                    </a:ln>
                  </pic:spPr>
                </pic:pic>
              </a:graphicData>
            </a:graphic>
          </wp:inline>
        </w:drawing>
      </w:r>
    </w:p>
    <w:p w14:paraId="70C4AF46" w14:textId="77777777" w:rsidR="002E1653" w:rsidRPr="002E1653" w:rsidRDefault="002E1653" w:rsidP="002E1653">
      <w:pPr>
        <w:shd w:val="clear" w:color="auto" w:fill="111213"/>
        <w:spacing w:before="100" w:beforeAutospacing="1" w:after="100" w:afterAutospacing="1" w:line="240" w:lineRule="auto"/>
        <w:rPr>
          <w:rFonts w:ascii="IBM Plex Sans" w:eastAsia="Times New Roman" w:hAnsi="IBM Plex Sans" w:cs="Times New Roman"/>
          <w:color w:val="BABEC3"/>
          <w:sz w:val="24"/>
          <w:szCs w:val="24"/>
          <w:lang w:val="en-GB" w:eastAsia="fr-FR"/>
        </w:rPr>
      </w:pPr>
      <w:r w:rsidRPr="002E1653">
        <w:rPr>
          <w:rFonts w:ascii="IBM Plex Sans" w:eastAsia="Times New Roman" w:hAnsi="IBM Plex Sans" w:cs="Times New Roman"/>
          <w:color w:val="BABEC3"/>
          <w:sz w:val="24"/>
          <w:szCs w:val="24"/>
          <w:lang w:val="en-GB" w:eastAsia="fr-FR"/>
        </w:rPr>
        <w:t>Let us discuss the meaning of each component:</w:t>
      </w:r>
    </w:p>
    <w:p w14:paraId="4485174D" w14:textId="77777777" w:rsidR="002E1653" w:rsidRPr="002E1653" w:rsidRDefault="002E1653" w:rsidP="002E1653">
      <w:pPr>
        <w:numPr>
          <w:ilvl w:val="0"/>
          <w:numId w:val="41"/>
        </w:numPr>
        <w:shd w:val="clear" w:color="auto" w:fill="111213"/>
        <w:spacing w:after="100" w:afterAutospacing="1" w:line="240" w:lineRule="auto"/>
        <w:rPr>
          <w:rFonts w:ascii="IBM Plex Sans" w:eastAsia="Times New Roman" w:hAnsi="IBM Plex Sans" w:cs="Times New Roman"/>
          <w:color w:val="BABEC3"/>
          <w:sz w:val="24"/>
          <w:szCs w:val="24"/>
          <w:lang w:eastAsia="fr-FR"/>
        </w:rPr>
      </w:pPr>
      <w:r w:rsidRPr="002E1653">
        <w:rPr>
          <w:rFonts w:ascii="IBM Plex Sans" w:eastAsia="Times New Roman" w:hAnsi="IBM Plex Sans" w:cs="Times New Roman"/>
          <w:b/>
          <w:bCs/>
          <w:color w:val="BABEC3"/>
          <w:sz w:val="24"/>
          <w:szCs w:val="24"/>
          <w:lang w:val="en-GB" w:eastAsia="fr-FR"/>
        </w:rPr>
        <w:t>g(t):</w:t>
      </w:r>
      <w:r w:rsidRPr="002E1653">
        <w:rPr>
          <w:rFonts w:ascii="IBM Plex Sans" w:eastAsia="Times New Roman" w:hAnsi="IBM Plex Sans" w:cs="Times New Roman"/>
          <w:color w:val="BABEC3"/>
          <w:sz w:val="24"/>
          <w:szCs w:val="24"/>
          <w:lang w:val="en-GB" w:eastAsia="fr-FR"/>
        </w:rPr>
        <w:t> It represents the </w:t>
      </w:r>
      <w:proofErr w:type="gramStart"/>
      <w:r w:rsidRPr="002E1653">
        <w:rPr>
          <w:rFonts w:ascii="IBM Plex Sans" w:eastAsia="Times New Roman" w:hAnsi="IBM Plex Sans" w:cs="Times New Roman"/>
          <w:i/>
          <w:iCs/>
          <w:color w:val="BABEC3"/>
          <w:sz w:val="24"/>
          <w:szCs w:val="24"/>
          <w:lang w:val="en-GB" w:eastAsia="fr-FR"/>
        </w:rPr>
        <w:t>trend</w:t>
      </w:r>
      <w:proofErr w:type="gramEnd"/>
      <w:r w:rsidRPr="002E1653">
        <w:rPr>
          <w:rFonts w:ascii="IBM Plex Sans" w:eastAsia="Times New Roman" w:hAnsi="IBM Plex Sans" w:cs="Times New Roman"/>
          <w:color w:val="BABEC3"/>
          <w:sz w:val="24"/>
          <w:szCs w:val="24"/>
          <w:lang w:val="en-GB" w:eastAsia="fr-FR"/>
        </w:rPr>
        <w:t xml:space="preserve"> and the objective is to capture the general trend of the series. For example, the number of advertisements views on Facebook is likely to increase over time as more people join the network. </w:t>
      </w:r>
      <w:r w:rsidRPr="002E1653">
        <w:rPr>
          <w:rFonts w:ascii="IBM Plex Sans" w:eastAsia="Times New Roman" w:hAnsi="IBM Plex Sans" w:cs="Times New Roman"/>
          <w:color w:val="BABEC3"/>
          <w:sz w:val="24"/>
          <w:szCs w:val="24"/>
          <w:lang w:eastAsia="fr-FR"/>
        </w:rPr>
        <w:t xml:space="preserve">But </w:t>
      </w:r>
      <w:proofErr w:type="spellStart"/>
      <w:r w:rsidRPr="002E1653">
        <w:rPr>
          <w:rFonts w:ascii="IBM Plex Sans" w:eastAsia="Times New Roman" w:hAnsi="IBM Plex Sans" w:cs="Times New Roman"/>
          <w:color w:val="BABEC3"/>
          <w:sz w:val="24"/>
          <w:szCs w:val="24"/>
          <w:lang w:eastAsia="fr-FR"/>
        </w:rPr>
        <w:t>what</w:t>
      </w:r>
      <w:proofErr w:type="spellEnd"/>
      <w:r w:rsidRPr="002E1653">
        <w:rPr>
          <w:rFonts w:ascii="IBM Plex Sans" w:eastAsia="Times New Roman" w:hAnsi="IBM Plex Sans" w:cs="Times New Roman"/>
          <w:color w:val="BABEC3"/>
          <w:sz w:val="24"/>
          <w:szCs w:val="24"/>
          <w:lang w:eastAsia="fr-FR"/>
        </w:rPr>
        <w:t xml:space="preserve"> </w:t>
      </w:r>
      <w:proofErr w:type="spellStart"/>
      <w:r w:rsidRPr="002E1653">
        <w:rPr>
          <w:rFonts w:ascii="IBM Plex Sans" w:eastAsia="Times New Roman" w:hAnsi="IBM Plex Sans" w:cs="Times New Roman"/>
          <w:color w:val="BABEC3"/>
          <w:sz w:val="24"/>
          <w:szCs w:val="24"/>
          <w:lang w:eastAsia="fr-FR"/>
        </w:rPr>
        <w:t>would</w:t>
      </w:r>
      <w:proofErr w:type="spellEnd"/>
      <w:r w:rsidRPr="002E1653">
        <w:rPr>
          <w:rFonts w:ascii="IBM Plex Sans" w:eastAsia="Times New Roman" w:hAnsi="IBM Plex Sans" w:cs="Times New Roman"/>
          <w:color w:val="BABEC3"/>
          <w:sz w:val="24"/>
          <w:szCs w:val="24"/>
          <w:lang w:eastAsia="fr-FR"/>
        </w:rPr>
        <w:t xml:space="preserve"> </w:t>
      </w:r>
      <w:proofErr w:type="spellStart"/>
      <w:r w:rsidRPr="002E1653">
        <w:rPr>
          <w:rFonts w:ascii="IBM Plex Sans" w:eastAsia="Times New Roman" w:hAnsi="IBM Plex Sans" w:cs="Times New Roman"/>
          <w:color w:val="BABEC3"/>
          <w:sz w:val="24"/>
          <w:szCs w:val="24"/>
          <w:lang w:eastAsia="fr-FR"/>
        </w:rPr>
        <w:t>be</w:t>
      </w:r>
      <w:proofErr w:type="spellEnd"/>
      <w:r w:rsidRPr="002E1653">
        <w:rPr>
          <w:rFonts w:ascii="IBM Plex Sans" w:eastAsia="Times New Roman" w:hAnsi="IBM Plex Sans" w:cs="Times New Roman"/>
          <w:color w:val="BABEC3"/>
          <w:sz w:val="24"/>
          <w:szCs w:val="24"/>
          <w:lang w:eastAsia="fr-FR"/>
        </w:rPr>
        <w:t xml:space="preserve"> the exact </w:t>
      </w:r>
      <w:proofErr w:type="spellStart"/>
      <w:r w:rsidRPr="002E1653">
        <w:rPr>
          <w:rFonts w:ascii="IBM Plex Sans" w:eastAsia="Times New Roman" w:hAnsi="IBM Plex Sans" w:cs="Times New Roman"/>
          <w:color w:val="BABEC3"/>
          <w:sz w:val="24"/>
          <w:szCs w:val="24"/>
          <w:lang w:eastAsia="fr-FR"/>
        </w:rPr>
        <w:t>function</w:t>
      </w:r>
      <w:proofErr w:type="spellEnd"/>
      <w:r w:rsidRPr="002E1653">
        <w:rPr>
          <w:rFonts w:ascii="IBM Plex Sans" w:eastAsia="Times New Roman" w:hAnsi="IBM Plex Sans" w:cs="Times New Roman"/>
          <w:color w:val="BABEC3"/>
          <w:sz w:val="24"/>
          <w:szCs w:val="24"/>
          <w:lang w:eastAsia="fr-FR"/>
        </w:rPr>
        <w:t xml:space="preserve"> of </w:t>
      </w:r>
      <w:proofErr w:type="spellStart"/>
      <w:proofErr w:type="gramStart"/>
      <w:r w:rsidRPr="002E1653">
        <w:rPr>
          <w:rFonts w:ascii="IBM Plex Sans" w:eastAsia="Times New Roman" w:hAnsi="IBM Plex Sans" w:cs="Times New Roman"/>
          <w:color w:val="BABEC3"/>
          <w:sz w:val="24"/>
          <w:szCs w:val="24"/>
          <w:lang w:eastAsia="fr-FR"/>
        </w:rPr>
        <w:t>increase</w:t>
      </w:r>
      <w:proofErr w:type="spellEnd"/>
      <w:r w:rsidRPr="002E1653">
        <w:rPr>
          <w:rFonts w:ascii="IBM Plex Sans" w:eastAsia="Times New Roman" w:hAnsi="IBM Plex Sans" w:cs="Times New Roman"/>
          <w:color w:val="BABEC3"/>
          <w:sz w:val="24"/>
          <w:szCs w:val="24"/>
          <w:lang w:eastAsia="fr-FR"/>
        </w:rPr>
        <w:t>?</w:t>
      </w:r>
      <w:proofErr w:type="gramEnd"/>
    </w:p>
    <w:p w14:paraId="40DBBD04" w14:textId="77777777" w:rsidR="002E1653" w:rsidRPr="002E1653" w:rsidRDefault="002E1653" w:rsidP="002E1653">
      <w:pPr>
        <w:numPr>
          <w:ilvl w:val="0"/>
          <w:numId w:val="41"/>
        </w:numPr>
        <w:shd w:val="clear" w:color="auto" w:fill="111213"/>
        <w:spacing w:before="100" w:beforeAutospacing="1" w:after="100" w:afterAutospacing="1" w:line="240" w:lineRule="auto"/>
        <w:rPr>
          <w:rFonts w:ascii="IBM Plex Sans" w:eastAsia="Times New Roman" w:hAnsi="IBM Plex Sans" w:cs="Times New Roman"/>
          <w:color w:val="BABEC3"/>
          <w:sz w:val="24"/>
          <w:szCs w:val="24"/>
          <w:lang w:val="en-GB" w:eastAsia="fr-FR"/>
        </w:rPr>
      </w:pPr>
      <w:r w:rsidRPr="002E1653">
        <w:rPr>
          <w:rFonts w:ascii="IBM Plex Sans" w:eastAsia="Times New Roman" w:hAnsi="IBM Plex Sans" w:cs="Times New Roman"/>
          <w:b/>
          <w:bCs/>
          <w:color w:val="BABEC3"/>
          <w:sz w:val="24"/>
          <w:szCs w:val="24"/>
          <w:lang w:val="en-GB" w:eastAsia="fr-FR"/>
        </w:rPr>
        <w:t>s(t):</w:t>
      </w:r>
      <w:r w:rsidRPr="002E1653">
        <w:rPr>
          <w:rFonts w:ascii="IBM Plex Sans" w:eastAsia="Times New Roman" w:hAnsi="IBM Plex Sans" w:cs="Times New Roman"/>
          <w:i/>
          <w:iCs/>
          <w:color w:val="BABEC3"/>
          <w:sz w:val="24"/>
          <w:szCs w:val="24"/>
          <w:lang w:val="en-GB" w:eastAsia="fr-FR"/>
        </w:rPr>
        <w:t> </w:t>
      </w:r>
      <w:r w:rsidRPr="002E1653">
        <w:rPr>
          <w:rFonts w:ascii="IBM Plex Sans" w:eastAsia="Times New Roman" w:hAnsi="IBM Plex Sans" w:cs="Times New Roman"/>
          <w:color w:val="BABEC3"/>
          <w:sz w:val="24"/>
          <w:szCs w:val="24"/>
          <w:lang w:val="en-GB" w:eastAsia="fr-FR"/>
        </w:rPr>
        <w:t>It is the</w:t>
      </w:r>
      <w:r w:rsidRPr="002E1653">
        <w:rPr>
          <w:rFonts w:ascii="IBM Plex Sans" w:eastAsia="Times New Roman" w:hAnsi="IBM Plex Sans" w:cs="Times New Roman"/>
          <w:i/>
          <w:iCs/>
          <w:color w:val="BABEC3"/>
          <w:sz w:val="24"/>
          <w:szCs w:val="24"/>
          <w:lang w:val="en-GB" w:eastAsia="fr-FR"/>
        </w:rPr>
        <w:t> Seasonality </w:t>
      </w:r>
      <w:r w:rsidRPr="002E1653">
        <w:rPr>
          <w:rFonts w:ascii="IBM Plex Sans" w:eastAsia="Times New Roman" w:hAnsi="IBM Plex Sans" w:cs="Times New Roman"/>
          <w:color w:val="BABEC3"/>
          <w:sz w:val="24"/>
          <w:szCs w:val="24"/>
          <w:lang w:val="en-GB" w:eastAsia="fr-FR"/>
        </w:rPr>
        <w:t>component. The number of advertisement views might also depend on the season. For example, in the Northern hemisphere during the summer months, people are likely to spend more time outdoors and less time in from of their computers. Such seasonal fluctuations can be very different for different business time series. The second component is thus a function that models seasonal trends. </w:t>
      </w:r>
    </w:p>
    <w:p w14:paraId="48EF0657" w14:textId="77777777" w:rsidR="002E1653" w:rsidRPr="002E1653" w:rsidRDefault="002E1653" w:rsidP="002E1653">
      <w:pPr>
        <w:numPr>
          <w:ilvl w:val="0"/>
          <w:numId w:val="41"/>
        </w:numPr>
        <w:shd w:val="clear" w:color="auto" w:fill="111213"/>
        <w:spacing w:before="100" w:beforeAutospacing="1" w:after="100" w:afterAutospacing="1" w:line="240" w:lineRule="auto"/>
        <w:rPr>
          <w:rFonts w:ascii="IBM Plex Sans" w:eastAsia="Times New Roman" w:hAnsi="IBM Plex Sans" w:cs="Times New Roman"/>
          <w:color w:val="BABEC3"/>
          <w:sz w:val="24"/>
          <w:szCs w:val="24"/>
          <w:lang w:val="en-GB" w:eastAsia="fr-FR"/>
        </w:rPr>
      </w:pPr>
      <w:r w:rsidRPr="002E1653">
        <w:rPr>
          <w:rFonts w:ascii="IBM Plex Sans" w:eastAsia="Times New Roman" w:hAnsi="IBM Plex Sans" w:cs="Times New Roman"/>
          <w:b/>
          <w:bCs/>
          <w:color w:val="BABEC3"/>
          <w:sz w:val="24"/>
          <w:szCs w:val="24"/>
          <w:lang w:val="en-GB" w:eastAsia="fr-FR"/>
        </w:rPr>
        <w:t>h(t):</w:t>
      </w:r>
      <w:r w:rsidRPr="002E1653">
        <w:rPr>
          <w:rFonts w:ascii="IBM Plex Sans" w:eastAsia="Times New Roman" w:hAnsi="IBM Plex Sans" w:cs="Times New Roman"/>
          <w:color w:val="BABEC3"/>
          <w:sz w:val="24"/>
          <w:szCs w:val="24"/>
          <w:lang w:val="en-GB" w:eastAsia="fr-FR"/>
        </w:rPr>
        <w:t> The </w:t>
      </w:r>
      <w:r w:rsidRPr="002E1653">
        <w:rPr>
          <w:rFonts w:ascii="IBM Plex Sans" w:eastAsia="Times New Roman" w:hAnsi="IBM Plex Sans" w:cs="Times New Roman"/>
          <w:i/>
          <w:iCs/>
          <w:color w:val="BABEC3"/>
          <w:sz w:val="24"/>
          <w:szCs w:val="24"/>
          <w:lang w:val="en-GB" w:eastAsia="fr-FR"/>
        </w:rPr>
        <w:t>Holidays</w:t>
      </w:r>
      <w:r w:rsidRPr="002E1653">
        <w:rPr>
          <w:rFonts w:ascii="IBM Plex Sans" w:eastAsia="Times New Roman" w:hAnsi="IBM Plex Sans" w:cs="Times New Roman"/>
          <w:color w:val="BABEC3"/>
          <w:sz w:val="24"/>
          <w:szCs w:val="24"/>
          <w:lang w:val="en-GB" w:eastAsia="fr-FR"/>
        </w:rPr>
        <w:t> component. We use the information for holidays which have a clear impact on most business time series. Note that holidays vary between years, countries, etc. and therefore the information needs to be explicitly provided to the model.</w:t>
      </w:r>
    </w:p>
    <w:p w14:paraId="14D300D0" w14:textId="77777777" w:rsidR="002E1653" w:rsidRPr="002E1653" w:rsidRDefault="002E1653" w:rsidP="002E1653">
      <w:pPr>
        <w:numPr>
          <w:ilvl w:val="0"/>
          <w:numId w:val="41"/>
        </w:numPr>
        <w:shd w:val="clear" w:color="auto" w:fill="111213"/>
        <w:spacing w:before="100" w:beforeAutospacing="1" w:after="0" w:line="240" w:lineRule="auto"/>
        <w:rPr>
          <w:rFonts w:ascii="IBM Plex Sans" w:eastAsia="Times New Roman" w:hAnsi="IBM Plex Sans" w:cs="Times New Roman"/>
          <w:color w:val="BABEC3"/>
          <w:sz w:val="24"/>
          <w:szCs w:val="24"/>
          <w:lang w:val="en-GB" w:eastAsia="fr-FR"/>
        </w:rPr>
      </w:pPr>
      <w:r w:rsidRPr="002E1653">
        <w:rPr>
          <w:rFonts w:ascii="IBM Plex Sans" w:eastAsia="Times New Roman" w:hAnsi="IBM Plex Sans" w:cs="Times New Roman"/>
          <w:color w:val="BABEC3"/>
          <w:sz w:val="24"/>
          <w:szCs w:val="24"/>
          <w:lang w:val="en-GB" w:eastAsia="fr-FR"/>
        </w:rPr>
        <w:t>The </w:t>
      </w:r>
      <w:r w:rsidRPr="002E1653">
        <w:rPr>
          <w:rFonts w:ascii="IBM Plex Sans" w:eastAsia="Times New Roman" w:hAnsi="IBM Plex Sans" w:cs="Times New Roman"/>
          <w:b/>
          <w:bCs/>
          <w:color w:val="BABEC3"/>
          <w:sz w:val="24"/>
          <w:szCs w:val="24"/>
          <w:lang w:val="en-GB" w:eastAsia="fr-FR"/>
        </w:rPr>
        <w:t>error term</w:t>
      </w:r>
      <w:r w:rsidRPr="002E1653">
        <w:rPr>
          <w:rFonts w:ascii="IBM Plex Sans" w:eastAsia="Times New Roman" w:hAnsi="IBM Plex Sans" w:cs="Times New Roman"/>
          <w:color w:val="BABEC3"/>
          <w:sz w:val="24"/>
          <w:szCs w:val="24"/>
          <w:lang w:val="en-GB" w:eastAsia="fr-FR"/>
        </w:rPr>
        <w:t> </w:t>
      </w:r>
      <w:r w:rsidRPr="002E1653">
        <w:rPr>
          <w:rFonts w:ascii="IBM Plex Sans" w:eastAsia="Times New Roman" w:hAnsi="IBM Plex Sans" w:cs="Times New Roman"/>
          <w:color w:val="BABEC3"/>
          <w:sz w:val="24"/>
          <w:szCs w:val="24"/>
          <w:lang w:eastAsia="fr-FR"/>
        </w:rPr>
        <w:t>ε</w:t>
      </w:r>
      <w:r w:rsidRPr="002E1653">
        <w:rPr>
          <w:rFonts w:ascii="IBM Plex Sans" w:eastAsia="Times New Roman" w:hAnsi="IBM Plex Sans" w:cs="Times New Roman"/>
          <w:color w:val="BABEC3"/>
          <w:sz w:val="24"/>
          <w:szCs w:val="24"/>
          <w:vertAlign w:val="subscript"/>
          <w:lang w:val="en-GB" w:eastAsia="fr-FR"/>
        </w:rPr>
        <w:t>t</w:t>
      </w:r>
      <w:r w:rsidRPr="002E1653">
        <w:rPr>
          <w:rFonts w:ascii="IBM Plex Sans" w:eastAsia="Times New Roman" w:hAnsi="IBM Plex Sans" w:cs="Times New Roman"/>
          <w:color w:val="BABEC3"/>
          <w:sz w:val="24"/>
          <w:szCs w:val="24"/>
          <w:lang w:val="en-GB" w:eastAsia="fr-FR"/>
        </w:rPr>
        <w:t xml:space="preserve"> stands for random fluctuations that cannot be explained by the model. As usual, it is assumed that </w:t>
      </w:r>
      <w:r w:rsidRPr="002E1653">
        <w:rPr>
          <w:rFonts w:ascii="IBM Plex Sans" w:eastAsia="Times New Roman" w:hAnsi="IBM Plex Sans" w:cs="Times New Roman"/>
          <w:color w:val="BABEC3"/>
          <w:sz w:val="24"/>
          <w:szCs w:val="24"/>
          <w:lang w:eastAsia="fr-FR"/>
        </w:rPr>
        <w:t>ε</w:t>
      </w:r>
      <w:r w:rsidRPr="002E1653">
        <w:rPr>
          <w:rFonts w:ascii="IBM Plex Sans" w:eastAsia="Times New Roman" w:hAnsi="IBM Plex Sans" w:cs="Times New Roman"/>
          <w:color w:val="BABEC3"/>
          <w:sz w:val="24"/>
          <w:szCs w:val="24"/>
          <w:vertAlign w:val="subscript"/>
          <w:lang w:val="en-GB" w:eastAsia="fr-FR"/>
        </w:rPr>
        <w:t>t</w:t>
      </w:r>
      <w:r w:rsidRPr="002E1653">
        <w:rPr>
          <w:rFonts w:ascii="IBM Plex Sans" w:eastAsia="Times New Roman" w:hAnsi="IBM Plex Sans" w:cs="Times New Roman"/>
          <w:color w:val="BABEC3"/>
          <w:sz w:val="24"/>
          <w:szCs w:val="24"/>
          <w:lang w:val="en-GB" w:eastAsia="fr-FR"/>
        </w:rPr>
        <w:t> follows a normal distribution </w:t>
      </w:r>
      <w:r w:rsidRPr="002E1653">
        <w:rPr>
          <w:rFonts w:ascii="IBM Plex Sans" w:eastAsia="Times New Roman" w:hAnsi="IBM Plex Sans" w:cs="Times New Roman"/>
          <w:i/>
          <w:iCs/>
          <w:color w:val="BABEC3"/>
          <w:sz w:val="24"/>
          <w:szCs w:val="24"/>
          <w:lang w:val="en-GB" w:eastAsia="fr-FR"/>
        </w:rPr>
        <w:t>N </w:t>
      </w:r>
      <w:r w:rsidRPr="002E1653">
        <w:rPr>
          <w:rFonts w:ascii="IBM Plex Sans" w:eastAsia="Times New Roman" w:hAnsi="IBM Plex Sans" w:cs="Times New Roman"/>
          <w:color w:val="BABEC3"/>
          <w:sz w:val="24"/>
          <w:szCs w:val="24"/>
          <w:lang w:val="en-GB" w:eastAsia="fr-FR"/>
        </w:rPr>
        <w:t xml:space="preserve">(0, </w:t>
      </w:r>
      <w:r w:rsidRPr="002E1653">
        <w:rPr>
          <w:rFonts w:ascii="IBM Plex Sans" w:eastAsia="Times New Roman" w:hAnsi="IBM Plex Sans" w:cs="Times New Roman"/>
          <w:color w:val="BABEC3"/>
          <w:sz w:val="24"/>
          <w:szCs w:val="24"/>
          <w:lang w:eastAsia="fr-FR"/>
        </w:rPr>
        <w:t>σ</w:t>
      </w:r>
      <w:r w:rsidRPr="002E1653">
        <w:rPr>
          <w:rFonts w:ascii="IBM Plex Sans" w:eastAsia="Times New Roman" w:hAnsi="IBM Plex Sans" w:cs="Times New Roman"/>
          <w:color w:val="BABEC3"/>
          <w:sz w:val="24"/>
          <w:szCs w:val="24"/>
          <w:vertAlign w:val="superscript"/>
          <w:lang w:val="en-GB" w:eastAsia="fr-FR"/>
        </w:rPr>
        <w:t>2</w:t>
      </w:r>
      <w:r w:rsidRPr="002E1653">
        <w:rPr>
          <w:rFonts w:ascii="IBM Plex Sans" w:eastAsia="Times New Roman" w:hAnsi="IBM Plex Sans" w:cs="Times New Roman"/>
          <w:color w:val="BABEC3"/>
          <w:sz w:val="24"/>
          <w:szCs w:val="24"/>
          <w:lang w:val="en-GB" w:eastAsia="fr-FR"/>
        </w:rPr>
        <w:t xml:space="preserve">) with zero mean and unknown variance </w:t>
      </w:r>
      <w:r w:rsidRPr="002E1653">
        <w:rPr>
          <w:rFonts w:ascii="IBM Plex Sans" w:eastAsia="Times New Roman" w:hAnsi="IBM Plex Sans" w:cs="Times New Roman"/>
          <w:color w:val="BABEC3"/>
          <w:sz w:val="24"/>
          <w:szCs w:val="24"/>
          <w:lang w:eastAsia="fr-FR"/>
        </w:rPr>
        <w:t>σ</w:t>
      </w:r>
      <w:r w:rsidRPr="002E1653">
        <w:rPr>
          <w:rFonts w:ascii="IBM Plex Sans" w:eastAsia="Times New Roman" w:hAnsi="IBM Plex Sans" w:cs="Times New Roman"/>
          <w:color w:val="BABEC3"/>
          <w:sz w:val="24"/>
          <w:szCs w:val="24"/>
          <w:lang w:val="en-GB" w:eastAsia="fr-FR"/>
        </w:rPr>
        <w:t xml:space="preserve"> that has to be derived from the data.</w:t>
      </w:r>
    </w:p>
    <w:p w14:paraId="3340E9B4" w14:textId="77777777" w:rsidR="00E03E6F" w:rsidRPr="002E1653" w:rsidRDefault="00E03E6F" w:rsidP="0097737C">
      <w:pPr>
        <w:pStyle w:val="Paragraphedeliste"/>
        <w:keepNext/>
        <w:rPr>
          <w:lang w:val="en-GB"/>
        </w:rPr>
      </w:pPr>
    </w:p>
    <w:p w14:paraId="034B5946" w14:textId="42E14357" w:rsidR="0097737C" w:rsidRPr="002E1653" w:rsidRDefault="0097737C" w:rsidP="0097737C">
      <w:pPr>
        <w:pStyle w:val="Paragraphedeliste"/>
        <w:keepNext/>
        <w:rPr>
          <w:lang w:val="en-GB"/>
        </w:rPr>
      </w:pPr>
    </w:p>
    <w:p w14:paraId="56E13114" w14:textId="65EF467B" w:rsidR="0097737C" w:rsidRPr="002E1653" w:rsidRDefault="0097737C" w:rsidP="0097737C">
      <w:pPr>
        <w:pStyle w:val="Paragraphedeliste"/>
        <w:keepNext/>
        <w:rPr>
          <w:lang w:val="en-GB"/>
        </w:rPr>
      </w:pPr>
    </w:p>
    <w:p w14:paraId="276FBAA5" w14:textId="4FCBB75E" w:rsidR="0097737C" w:rsidRPr="002E1653" w:rsidRDefault="0097737C" w:rsidP="0097737C">
      <w:pPr>
        <w:pStyle w:val="Paragraphedeliste"/>
        <w:keepNext/>
        <w:rPr>
          <w:lang w:val="en-GB"/>
        </w:rPr>
      </w:pPr>
    </w:p>
    <w:p w14:paraId="55468164" w14:textId="68CBA72B" w:rsidR="0097737C" w:rsidRPr="002E1653" w:rsidRDefault="0097737C" w:rsidP="0097737C">
      <w:pPr>
        <w:pStyle w:val="Paragraphedeliste"/>
        <w:keepNext/>
        <w:rPr>
          <w:lang w:val="en-GB"/>
        </w:rPr>
      </w:pPr>
    </w:p>
    <w:p w14:paraId="67D8FD94" w14:textId="4289FF2B" w:rsidR="0097737C" w:rsidRPr="002E1653" w:rsidRDefault="0097737C" w:rsidP="0097737C">
      <w:pPr>
        <w:pStyle w:val="Paragraphedeliste"/>
        <w:keepNext/>
        <w:rPr>
          <w:lang w:val="en-GB"/>
        </w:rPr>
      </w:pPr>
    </w:p>
    <w:p w14:paraId="53AA3470" w14:textId="43AA949D" w:rsidR="00C9084D" w:rsidRPr="002E1653" w:rsidRDefault="00C9084D" w:rsidP="00C9084D">
      <w:pPr>
        <w:keepNext/>
        <w:rPr>
          <w:lang w:val="en-GB"/>
        </w:rPr>
      </w:pPr>
    </w:p>
    <w:p w14:paraId="0357C90B" w14:textId="77777777" w:rsidR="0058538D" w:rsidRDefault="0058538D" w:rsidP="0058538D">
      <w:pPr>
        <w:pStyle w:val="Titre1"/>
      </w:pPr>
      <w:bookmarkStart w:id="5" w:name="_Toc128731355"/>
      <w:r>
        <w:t>Conclusion</w:t>
      </w:r>
      <w:bookmarkEnd w:id="5"/>
    </w:p>
    <w:p w14:paraId="417230B5" w14:textId="034948B0" w:rsidR="0035490E" w:rsidRDefault="0035490E" w:rsidP="006C599E">
      <w:pPr>
        <w:spacing w:before="240"/>
      </w:pPr>
      <w:r>
        <w:t xml:space="preserve">La pandémie de COVID-19 a été un événement mondial qui a mis à l'épreuve l'état de préparation du gouvernement face à un virus hautement infectieux. Nous avons étudié, dans le cadre de ce </w:t>
      </w:r>
      <w:r>
        <w:lastRenderedPageBreak/>
        <w:t>projet, les principaux facteurs ayant contribué à la propagation rapide au niveau régional et départemental, ainsi que l'efficacité des procédures gouvernementales pour faire face à la menace du COVID-19.</w:t>
      </w:r>
    </w:p>
    <w:p w14:paraId="0F4945E8" w14:textId="77CA41E2" w:rsidR="002E1E5F" w:rsidRPr="00961A1B" w:rsidRDefault="0035490E" w:rsidP="00E03E6F">
      <w:pPr>
        <w:spacing w:before="240"/>
      </w:pPr>
      <w:r>
        <w:t xml:space="preserve">Une étude </w:t>
      </w:r>
      <w:r w:rsidR="00650179">
        <w:t xml:space="preserve">sur l’année 2021 </w:t>
      </w:r>
      <w:r>
        <w:t xml:space="preserve">sur les </w:t>
      </w:r>
      <w:r w:rsidR="006C599E">
        <w:t>indicateurs</w:t>
      </w:r>
      <w:r>
        <w:t xml:space="preserve"> de propagation a montré un comportement similaire entre les régions d'un point de vue de </w:t>
      </w:r>
      <w:r w:rsidR="00351486">
        <w:t>l’évolution dans le temps</w:t>
      </w:r>
      <w:r>
        <w:t xml:space="preserve">, </w:t>
      </w:r>
      <w:r w:rsidR="00351486">
        <w:t>avec</w:t>
      </w:r>
      <w:r>
        <w:t xml:space="preserve"> des pics de taux d'incidence pour la plupart de la région au printemps, un second pic à la fin de l'été, et un pic énorme l'hiver suivant avec l'apparition des nouvelles variantes du virus. D'un autre côté, nous avons remarqué des différences entre les régions, et donc entre les différents départements, </w:t>
      </w:r>
      <w:r w:rsidR="00650179">
        <w:t>tel que</w:t>
      </w:r>
      <w:r>
        <w:t xml:space="preserve"> certaines régions </w:t>
      </w:r>
    </w:p>
    <w:p w14:paraId="59A577A2" w14:textId="2372BC8F" w:rsidR="009D1E89" w:rsidRDefault="00D5423B" w:rsidP="002E1E5F">
      <w:pPr>
        <w:pStyle w:val="Titre1"/>
      </w:pPr>
      <w:bookmarkStart w:id="6" w:name="_Toc128731356"/>
      <w:r>
        <w:t>Référence</w:t>
      </w:r>
      <w:r w:rsidR="009D1E89">
        <w:t>s bibliographiques</w:t>
      </w:r>
      <w:bookmarkEnd w:id="6"/>
    </w:p>
    <w:p w14:paraId="30B2E00C" w14:textId="77777777" w:rsidR="00630DA6" w:rsidRPr="00630DA6" w:rsidRDefault="00630DA6" w:rsidP="00630DA6">
      <w:pPr>
        <w:numPr>
          <w:ilvl w:val="0"/>
          <w:numId w:val="28"/>
        </w:numPr>
      </w:pPr>
      <w:r w:rsidRPr="00630DA6">
        <w:t xml:space="preserve">"Info Coronavirus COVID-19 - Les actions du Gouvernement." Gouvernement.fr. [En ligne]. Disponible à l'adresse : </w:t>
      </w:r>
      <w:hyperlink r:id="rId21" w:tgtFrame="_new" w:history="1">
        <w:r w:rsidRPr="00630DA6">
          <w:t>https://www.gouvernement.fr/info-coronavirus</w:t>
        </w:r>
      </w:hyperlink>
      <w:r w:rsidRPr="00630DA6">
        <w:t xml:space="preserve">  </w:t>
      </w:r>
    </w:p>
    <w:p w14:paraId="594A09CB" w14:textId="77777777" w:rsidR="00630DA6" w:rsidRPr="00630DA6" w:rsidRDefault="00630DA6" w:rsidP="00630DA6">
      <w:pPr>
        <w:numPr>
          <w:ilvl w:val="0"/>
          <w:numId w:val="28"/>
        </w:numPr>
      </w:pPr>
      <w:r w:rsidRPr="00630DA6">
        <w:t xml:space="preserve">"Population des départements français." Insee. [En ligne]. Disponible à l'adresse : </w:t>
      </w:r>
      <w:hyperlink r:id="rId22" w:tgtFrame="_new" w:history="1">
        <w:r w:rsidRPr="00630DA6">
          <w:t>https://www.insee.fr/fr/statistiques/</w:t>
        </w:r>
      </w:hyperlink>
      <w:r w:rsidRPr="00630DA6">
        <w:t xml:space="preserve">  </w:t>
      </w:r>
    </w:p>
    <w:p w14:paraId="08669DFF" w14:textId="77777777" w:rsidR="00630DA6" w:rsidRPr="00630DA6" w:rsidRDefault="00630DA6" w:rsidP="00630DA6">
      <w:pPr>
        <w:numPr>
          <w:ilvl w:val="0"/>
          <w:numId w:val="28"/>
        </w:numPr>
      </w:pPr>
      <w:r w:rsidRPr="00630DA6">
        <w:t xml:space="preserve">"Population par département − France, portrait social." Insee. [En ligne]. Disponible à l'adresse : </w:t>
      </w:r>
      <w:hyperlink r:id="rId23" w:tgtFrame="_new" w:history="1">
        <w:r w:rsidRPr="00630DA6">
          <w:t>https://www.insee.fr/fr/statistiques/</w:t>
        </w:r>
      </w:hyperlink>
      <w:r w:rsidRPr="00630DA6">
        <w:t xml:space="preserve">  </w:t>
      </w:r>
    </w:p>
    <w:p w14:paraId="63C7ECAB" w14:textId="77777777" w:rsidR="00630DA6" w:rsidRPr="00630DA6" w:rsidRDefault="00630DA6" w:rsidP="00630DA6">
      <w:pPr>
        <w:numPr>
          <w:ilvl w:val="0"/>
          <w:numId w:val="28"/>
        </w:numPr>
      </w:pPr>
      <w:r w:rsidRPr="00630DA6">
        <w:t xml:space="preserve">"Département français : liste, carte, région, préfecture." regions-departements-france.fr. [En ligne]. Disponible à l'adresse : </w:t>
      </w:r>
      <w:hyperlink r:id="rId24" w:tgtFrame="_new" w:history="1">
        <w:r w:rsidRPr="00630DA6">
          <w:t>https://regions-departements-france.fr/departement/</w:t>
        </w:r>
      </w:hyperlink>
      <w:r w:rsidRPr="00630DA6">
        <w:t xml:space="preserve">  </w:t>
      </w:r>
    </w:p>
    <w:p w14:paraId="07CF3C55" w14:textId="77777777" w:rsidR="00630DA6" w:rsidRPr="00630DA6" w:rsidRDefault="00630DA6" w:rsidP="00630DA6">
      <w:pPr>
        <w:numPr>
          <w:ilvl w:val="0"/>
          <w:numId w:val="28"/>
        </w:numPr>
      </w:pPr>
      <w:r w:rsidRPr="00630DA6">
        <w:t xml:space="preserve">"Indicateurs de suivi de l’épidémie de COVID-19." data.gouv.fr. [En ligne]. Disponible à l'adresse : </w:t>
      </w:r>
      <w:hyperlink r:id="rId25" w:tgtFrame="_new" w:history="1">
        <w:r w:rsidRPr="00630DA6">
          <w:t>https://www.data.gouv.fr/fr/datasets/indicateurs-de-suivi-de-lepidemie-de-covid-19/</w:t>
        </w:r>
      </w:hyperlink>
      <w:r w:rsidRPr="00630DA6">
        <w:t xml:space="preserve">  </w:t>
      </w:r>
    </w:p>
    <w:p w14:paraId="344A450C" w14:textId="77777777" w:rsidR="00630DA6" w:rsidRPr="00630DA6" w:rsidRDefault="00630DA6" w:rsidP="00630DA6">
      <w:pPr>
        <w:numPr>
          <w:ilvl w:val="0"/>
          <w:numId w:val="28"/>
        </w:numPr>
      </w:pPr>
      <w:r w:rsidRPr="00630DA6">
        <w:t xml:space="preserve">"Données relatives aux personnes vaccinées contre la COVID-19 (VAC-SI)." data.gouv.fr. [En ligne]. Disponible à l'adresse : </w:t>
      </w:r>
      <w:hyperlink r:id="rId26" w:tgtFrame="_new" w:history="1">
        <w:r w:rsidRPr="00630DA6">
          <w:t>https://www.data.gouv.fr/fr/datasets/donnees-relatives-aux-personnes-vaccinees-contre-la-covid-19-vac-si/</w:t>
        </w:r>
      </w:hyperlink>
      <w:r w:rsidRPr="00630DA6">
        <w:t xml:space="preserve">  </w:t>
      </w:r>
    </w:p>
    <w:p w14:paraId="2047B1BB" w14:textId="77777777" w:rsidR="00630DA6" w:rsidRPr="00630DA6" w:rsidRDefault="00630DA6" w:rsidP="00630DA6">
      <w:pPr>
        <w:numPr>
          <w:ilvl w:val="0"/>
          <w:numId w:val="28"/>
        </w:numPr>
      </w:pPr>
      <w:r w:rsidRPr="00630DA6">
        <w:rPr>
          <w:lang w:val="en-GB"/>
        </w:rPr>
        <w:t xml:space="preserve">"A Complete Guide to Violin Plots." </w:t>
      </w:r>
      <w:proofErr w:type="spellStart"/>
      <w:r w:rsidRPr="0086440B">
        <w:t>Chartio</w:t>
      </w:r>
      <w:proofErr w:type="spellEnd"/>
      <w:r w:rsidRPr="0086440B">
        <w:t xml:space="preserve">. [En ligne]. Disponible à l'adresse : </w:t>
      </w:r>
      <w:hyperlink r:id="rId27" w:tgtFrame="_new" w:history="1">
        <w:r w:rsidRPr="0086440B">
          <w:t>https://chartio.com/learn/charts/violin-plots/</w:t>
        </w:r>
      </w:hyperlink>
      <w:r w:rsidRPr="00630DA6">
        <w:t xml:space="preserve">  </w:t>
      </w:r>
    </w:p>
    <w:p w14:paraId="53AA131D" w14:textId="4968A560" w:rsidR="009D1E89" w:rsidRPr="009D1E89" w:rsidRDefault="009D1E89" w:rsidP="009D1E89"/>
    <w:p w14:paraId="0B382CB5" w14:textId="6016B472" w:rsidR="00D73B16" w:rsidRPr="00FF5CF4" w:rsidRDefault="00D73B16" w:rsidP="009D1E89"/>
    <w:p w14:paraId="70C04C6F" w14:textId="5C24AF1F" w:rsidR="00D73B16" w:rsidRPr="00FF5CF4" w:rsidRDefault="00D73B16" w:rsidP="008C2F0E"/>
    <w:p w14:paraId="46F2F629" w14:textId="643230A5" w:rsidR="00D73B16" w:rsidRPr="00FF5CF4" w:rsidRDefault="00D73B16" w:rsidP="008C2F0E"/>
    <w:p w14:paraId="74810B32" w14:textId="204E328F" w:rsidR="00D73B16" w:rsidRDefault="0007149B" w:rsidP="008C2F0E">
      <w:pPr>
        <w:rPr>
          <w:rFonts w:asciiTheme="majorHAnsi" w:eastAsiaTheme="majorEastAsia" w:hAnsiTheme="majorHAnsi" w:cstheme="majorBidi"/>
          <w:b/>
          <w:color w:val="2F5496" w:themeColor="accent1" w:themeShade="BF"/>
          <w:sz w:val="48"/>
          <w:szCs w:val="32"/>
        </w:rPr>
      </w:pPr>
      <w:r w:rsidRPr="0007149B">
        <w:rPr>
          <w:rFonts w:asciiTheme="majorHAnsi" w:eastAsiaTheme="majorEastAsia" w:hAnsiTheme="majorHAnsi" w:cstheme="majorBidi"/>
          <w:b/>
          <w:color w:val="2F5496" w:themeColor="accent1" w:themeShade="BF"/>
          <w:sz w:val="48"/>
          <w:szCs w:val="32"/>
        </w:rPr>
        <w:t>Enoncé</w:t>
      </w:r>
    </w:p>
    <w:p w14:paraId="72F66DBD" w14:textId="77777777" w:rsidR="00E57DB0" w:rsidRPr="0007149B" w:rsidRDefault="00E57DB0" w:rsidP="008C2F0E">
      <w:pPr>
        <w:rPr>
          <w:rFonts w:asciiTheme="majorHAnsi" w:eastAsiaTheme="majorEastAsia" w:hAnsiTheme="majorHAnsi" w:cstheme="majorBidi"/>
          <w:b/>
          <w:color w:val="2F5496" w:themeColor="accent1" w:themeShade="BF"/>
          <w:sz w:val="48"/>
          <w:szCs w:val="32"/>
        </w:rPr>
      </w:pPr>
    </w:p>
    <w:p w14:paraId="26376E18" w14:textId="339129F1" w:rsidR="0007149B" w:rsidRPr="00FF5CF4" w:rsidRDefault="0007149B" w:rsidP="008C2F0E">
      <w:r>
        <w:rPr>
          <w:rFonts w:ascii="Arial" w:hAnsi="Arial" w:cs="Arial"/>
          <w:color w:val="222222"/>
          <w:shd w:val="clear" w:color="auto" w:fill="FFFFFF"/>
        </w:rPr>
        <w:t>je vais donc vous demander de me rendre</w:t>
      </w:r>
      <w:r>
        <w:rPr>
          <w:rFonts w:ascii="Arial" w:hAnsi="Arial" w:cs="Arial"/>
          <w:color w:val="222222"/>
        </w:rPr>
        <w:br/>
      </w:r>
      <w:r>
        <w:rPr>
          <w:rFonts w:ascii="Arial" w:hAnsi="Arial" w:cs="Arial"/>
          <w:color w:val="222222"/>
          <w:shd w:val="clear" w:color="auto" w:fill="FFFFFF"/>
        </w:rPr>
        <w:t>un petit série à analyser après les vacances, comme on a fait en cours,</w:t>
      </w:r>
      <w:r>
        <w:rPr>
          <w:rFonts w:ascii="Arial" w:hAnsi="Arial" w:cs="Arial"/>
          <w:color w:val="222222"/>
        </w:rPr>
        <w:br/>
      </w:r>
      <w:r>
        <w:rPr>
          <w:rFonts w:ascii="Arial" w:hAnsi="Arial" w:cs="Arial"/>
          <w:color w:val="222222"/>
          <w:shd w:val="clear" w:color="auto" w:fill="FFFFFF"/>
        </w:rPr>
        <w:t>avec saisonnalité, de me donner la corrigée en variation saisonnière.</w:t>
      </w:r>
      <w:r>
        <w:rPr>
          <w:rFonts w:ascii="Arial" w:hAnsi="Arial" w:cs="Arial"/>
          <w:color w:val="222222"/>
        </w:rPr>
        <w:br/>
      </w:r>
      <w:r>
        <w:rPr>
          <w:rFonts w:ascii="Arial" w:hAnsi="Arial" w:cs="Arial"/>
          <w:color w:val="222222"/>
          <w:shd w:val="clear" w:color="auto" w:fill="FFFFFF"/>
        </w:rPr>
        <w:t>J'aimerais bien également que vous me compariez des prévision avec un</w:t>
      </w:r>
      <w:r>
        <w:rPr>
          <w:rFonts w:ascii="Arial" w:hAnsi="Arial" w:cs="Arial"/>
          <w:color w:val="222222"/>
        </w:rPr>
        <w:br/>
      </w:r>
      <w:r>
        <w:rPr>
          <w:rFonts w:ascii="Arial" w:hAnsi="Arial" w:cs="Arial"/>
          <w:color w:val="222222"/>
          <w:shd w:val="clear" w:color="auto" w:fill="FFFFFF"/>
        </w:rPr>
        <w:t xml:space="preserve">algo de machine Learning comme </w:t>
      </w:r>
      <w:proofErr w:type="spellStart"/>
      <w:r>
        <w:rPr>
          <w:rFonts w:ascii="Arial" w:hAnsi="Arial" w:cs="Arial"/>
          <w:color w:val="222222"/>
          <w:shd w:val="clear" w:color="auto" w:fill="FFFFFF"/>
        </w:rPr>
        <w:t>Prophet</w:t>
      </w:r>
      <w:proofErr w:type="spellEnd"/>
      <w:r>
        <w:rPr>
          <w:rFonts w:ascii="Arial" w:hAnsi="Arial" w:cs="Arial"/>
          <w:color w:val="222222"/>
          <w:shd w:val="clear" w:color="auto" w:fill="FFFFFF"/>
        </w:rPr>
        <w:t xml:space="preserve"> (si j'ai bien compris :-)) pour</w:t>
      </w:r>
      <w:r>
        <w:rPr>
          <w:rFonts w:ascii="Arial" w:hAnsi="Arial" w:cs="Arial"/>
          <w:color w:val="222222"/>
        </w:rPr>
        <w:br/>
      </w:r>
      <w:r>
        <w:rPr>
          <w:rFonts w:ascii="Arial" w:hAnsi="Arial" w:cs="Arial"/>
          <w:color w:val="222222"/>
          <w:shd w:val="clear" w:color="auto" w:fill="FFFFFF"/>
        </w:rPr>
        <w:lastRenderedPageBreak/>
        <w:t>voir ainsi ce qui donne les meilleurs résultats. Avec votre série, vous</w:t>
      </w:r>
      <w:r>
        <w:rPr>
          <w:rFonts w:ascii="Arial" w:hAnsi="Arial" w:cs="Arial"/>
          <w:color w:val="222222"/>
        </w:rPr>
        <w:br/>
      </w:r>
      <w:r>
        <w:rPr>
          <w:rFonts w:ascii="Arial" w:hAnsi="Arial" w:cs="Arial"/>
          <w:color w:val="222222"/>
          <w:shd w:val="clear" w:color="auto" w:fill="FFFFFF"/>
        </w:rPr>
        <w:t>coupez 10% des données, vous faîtes de la prévision sur les 90% puis</w:t>
      </w:r>
      <w:r>
        <w:rPr>
          <w:rFonts w:ascii="Arial" w:hAnsi="Arial" w:cs="Arial"/>
          <w:color w:val="222222"/>
        </w:rPr>
        <w:br/>
      </w:r>
      <w:r>
        <w:rPr>
          <w:rFonts w:ascii="Arial" w:hAnsi="Arial" w:cs="Arial"/>
          <w:color w:val="222222"/>
          <w:shd w:val="clear" w:color="auto" w:fill="FFFFFF"/>
        </w:rPr>
        <w:t>comparez les résultats avec les données réelles, modèle SARIMA versus</w:t>
      </w:r>
      <w:r>
        <w:rPr>
          <w:rFonts w:ascii="Arial" w:hAnsi="Arial" w:cs="Arial"/>
          <w:color w:val="222222"/>
        </w:rPr>
        <w:br/>
      </w:r>
      <w:proofErr w:type="spellStart"/>
      <w:r>
        <w:rPr>
          <w:rFonts w:ascii="Arial" w:hAnsi="Arial" w:cs="Arial"/>
          <w:color w:val="222222"/>
          <w:shd w:val="clear" w:color="auto" w:fill="FFFFFF"/>
        </w:rPr>
        <w:t>Prophet</w:t>
      </w:r>
      <w:proofErr w:type="spellEnd"/>
      <w:r>
        <w:rPr>
          <w:rFonts w:ascii="Arial" w:hAnsi="Arial" w:cs="Arial"/>
          <w:color w:val="222222"/>
          <w:shd w:val="clear" w:color="auto" w:fill="FFFFFF"/>
        </w:rPr>
        <w:t>.</w:t>
      </w:r>
    </w:p>
    <w:sectPr w:rsidR="0007149B" w:rsidRPr="00FF5CF4" w:rsidSect="00423E3A">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96422" w14:textId="77777777" w:rsidR="00E326AC" w:rsidRDefault="00E326AC" w:rsidP="00337680">
      <w:pPr>
        <w:spacing w:after="0" w:line="240" w:lineRule="auto"/>
      </w:pPr>
      <w:r>
        <w:separator/>
      </w:r>
    </w:p>
  </w:endnote>
  <w:endnote w:type="continuationSeparator" w:id="0">
    <w:p w14:paraId="29401D39" w14:textId="77777777" w:rsidR="00E326AC" w:rsidRDefault="00E326AC" w:rsidP="0033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48376"/>
      <w:docPartObj>
        <w:docPartGallery w:val="Page Numbers (Bottom of Page)"/>
        <w:docPartUnique/>
      </w:docPartObj>
    </w:sdtPr>
    <w:sdtContent>
      <w:p w14:paraId="60316367" w14:textId="06B2C239" w:rsidR="00337680" w:rsidRDefault="00337680">
        <w:pPr>
          <w:pStyle w:val="Pieddepage"/>
          <w:jc w:val="center"/>
        </w:pPr>
        <w:r>
          <w:fldChar w:fldCharType="begin"/>
        </w:r>
        <w:r>
          <w:instrText>PAGE   \* MERGEFORMAT</w:instrText>
        </w:r>
        <w:r>
          <w:fldChar w:fldCharType="separate"/>
        </w:r>
        <w:r>
          <w:t>2</w:t>
        </w:r>
        <w:r>
          <w:fldChar w:fldCharType="end"/>
        </w:r>
      </w:p>
    </w:sdtContent>
  </w:sdt>
  <w:p w14:paraId="594434DF" w14:textId="77777777" w:rsidR="00337680" w:rsidRDefault="003376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49BE3" w14:textId="77777777" w:rsidR="00E326AC" w:rsidRDefault="00E326AC" w:rsidP="00337680">
      <w:pPr>
        <w:spacing w:after="0" w:line="240" w:lineRule="auto"/>
      </w:pPr>
      <w:r>
        <w:separator/>
      </w:r>
    </w:p>
  </w:footnote>
  <w:footnote w:type="continuationSeparator" w:id="0">
    <w:p w14:paraId="726C789B" w14:textId="77777777" w:rsidR="00E326AC" w:rsidRDefault="00E326AC" w:rsidP="00337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911"/>
    <w:multiLevelType w:val="multilevel"/>
    <w:tmpl w:val="7588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B266F"/>
    <w:multiLevelType w:val="hybridMultilevel"/>
    <w:tmpl w:val="13621848"/>
    <w:lvl w:ilvl="0" w:tplc="F2F4297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07316B"/>
    <w:multiLevelType w:val="hybridMultilevel"/>
    <w:tmpl w:val="B6962954"/>
    <w:lvl w:ilvl="0" w:tplc="3200869A">
      <w:start w:val="1"/>
      <w:numFmt w:val="lowerLetter"/>
      <w:pStyle w:val="Titr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BE33BD"/>
    <w:multiLevelType w:val="hybridMultilevel"/>
    <w:tmpl w:val="711EEF0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852745"/>
    <w:multiLevelType w:val="multilevel"/>
    <w:tmpl w:val="671C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01638"/>
    <w:multiLevelType w:val="hybridMultilevel"/>
    <w:tmpl w:val="0A2EC5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981322"/>
    <w:multiLevelType w:val="hybridMultilevel"/>
    <w:tmpl w:val="370655E4"/>
    <w:lvl w:ilvl="0" w:tplc="6CE03CF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5772AB"/>
    <w:multiLevelType w:val="hybridMultilevel"/>
    <w:tmpl w:val="EF4CFDC0"/>
    <w:lvl w:ilvl="0" w:tplc="326CE7E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54191E"/>
    <w:multiLevelType w:val="hybridMultilevel"/>
    <w:tmpl w:val="35F8D65A"/>
    <w:lvl w:ilvl="0" w:tplc="6CBE502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F62992"/>
    <w:multiLevelType w:val="hybridMultilevel"/>
    <w:tmpl w:val="B6406704"/>
    <w:lvl w:ilvl="0" w:tplc="B20CE89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110779"/>
    <w:multiLevelType w:val="hybridMultilevel"/>
    <w:tmpl w:val="B98266D0"/>
    <w:lvl w:ilvl="0" w:tplc="453C976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492C67"/>
    <w:multiLevelType w:val="hybridMultilevel"/>
    <w:tmpl w:val="D136941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5346BF"/>
    <w:multiLevelType w:val="hybridMultilevel"/>
    <w:tmpl w:val="91BEC136"/>
    <w:lvl w:ilvl="0" w:tplc="67C6AC9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B87CB8"/>
    <w:multiLevelType w:val="hybridMultilevel"/>
    <w:tmpl w:val="4614C742"/>
    <w:lvl w:ilvl="0" w:tplc="93FA7F0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8F09BD"/>
    <w:multiLevelType w:val="hybridMultilevel"/>
    <w:tmpl w:val="12C6965E"/>
    <w:lvl w:ilvl="0" w:tplc="6CBE502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6B850B9"/>
    <w:multiLevelType w:val="hybridMultilevel"/>
    <w:tmpl w:val="68420BF2"/>
    <w:lvl w:ilvl="0" w:tplc="BA7240C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9DC373D"/>
    <w:multiLevelType w:val="hybridMultilevel"/>
    <w:tmpl w:val="AA68090A"/>
    <w:lvl w:ilvl="0" w:tplc="2FE6F15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F19288E"/>
    <w:multiLevelType w:val="hybridMultilevel"/>
    <w:tmpl w:val="BC4A1A70"/>
    <w:lvl w:ilvl="0" w:tplc="C212B3BC">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F8309E6"/>
    <w:multiLevelType w:val="hybridMultilevel"/>
    <w:tmpl w:val="BA8C0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0518239">
    <w:abstractNumId w:val="16"/>
  </w:num>
  <w:num w:numId="2" w16cid:durableId="1473332338">
    <w:abstractNumId w:val="17"/>
  </w:num>
  <w:num w:numId="3" w16cid:durableId="571818216">
    <w:abstractNumId w:val="17"/>
  </w:num>
  <w:num w:numId="4" w16cid:durableId="464393920">
    <w:abstractNumId w:val="17"/>
    <w:lvlOverride w:ilvl="0">
      <w:startOverride w:val="1"/>
    </w:lvlOverride>
  </w:num>
  <w:num w:numId="5" w16cid:durableId="1388214021">
    <w:abstractNumId w:val="11"/>
  </w:num>
  <w:num w:numId="6" w16cid:durableId="1620456292">
    <w:abstractNumId w:val="16"/>
  </w:num>
  <w:num w:numId="7" w16cid:durableId="26756723">
    <w:abstractNumId w:val="16"/>
    <w:lvlOverride w:ilvl="0">
      <w:startOverride w:val="1"/>
    </w:lvlOverride>
  </w:num>
  <w:num w:numId="8" w16cid:durableId="888108437">
    <w:abstractNumId w:val="16"/>
  </w:num>
  <w:num w:numId="9" w16cid:durableId="1338575788">
    <w:abstractNumId w:val="16"/>
  </w:num>
  <w:num w:numId="10" w16cid:durableId="1246301389">
    <w:abstractNumId w:val="10"/>
  </w:num>
  <w:num w:numId="11" w16cid:durableId="1785684643">
    <w:abstractNumId w:val="13"/>
  </w:num>
  <w:num w:numId="12" w16cid:durableId="2132629717">
    <w:abstractNumId w:val="9"/>
  </w:num>
  <w:num w:numId="13" w16cid:durableId="1195575109">
    <w:abstractNumId w:val="9"/>
    <w:lvlOverride w:ilvl="0">
      <w:startOverride w:val="1"/>
    </w:lvlOverride>
  </w:num>
  <w:num w:numId="14" w16cid:durableId="97140188">
    <w:abstractNumId w:val="9"/>
  </w:num>
  <w:num w:numId="15" w16cid:durableId="1436291990">
    <w:abstractNumId w:val="9"/>
  </w:num>
  <w:num w:numId="16" w16cid:durableId="1604917745">
    <w:abstractNumId w:val="9"/>
  </w:num>
  <w:num w:numId="17" w16cid:durableId="1021396136">
    <w:abstractNumId w:val="9"/>
  </w:num>
  <w:num w:numId="18" w16cid:durableId="1068187609">
    <w:abstractNumId w:val="9"/>
  </w:num>
  <w:num w:numId="19" w16cid:durableId="1747723221">
    <w:abstractNumId w:val="9"/>
  </w:num>
  <w:num w:numId="20" w16cid:durableId="989871235">
    <w:abstractNumId w:val="1"/>
  </w:num>
  <w:num w:numId="21" w16cid:durableId="397022888">
    <w:abstractNumId w:val="15"/>
  </w:num>
  <w:num w:numId="22" w16cid:durableId="915437211">
    <w:abstractNumId w:val="8"/>
  </w:num>
  <w:num w:numId="23" w16cid:durableId="2014606369">
    <w:abstractNumId w:val="8"/>
    <w:lvlOverride w:ilvl="0">
      <w:startOverride w:val="1"/>
    </w:lvlOverride>
  </w:num>
  <w:num w:numId="24" w16cid:durableId="452679182">
    <w:abstractNumId w:val="5"/>
  </w:num>
  <w:num w:numId="25" w16cid:durableId="913316952">
    <w:abstractNumId w:val="18"/>
  </w:num>
  <w:num w:numId="26" w16cid:durableId="1171605149">
    <w:abstractNumId w:val="8"/>
  </w:num>
  <w:num w:numId="27" w16cid:durableId="117261722">
    <w:abstractNumId w:val="8"/>
  </w:num>
  <w:num w:numId="28" w16cid:durableId="213276601">
    <w:abstractNumId w:val="0"/>
  </w:num>
  <w:num w:numId="29" w16cid:durableId="1684092161">
    <w:abstractNumId w:val="16"/>
  </w:num>
  <w:num w:numId="30" w16cid:durableId="1029768078">
    <w:abstractNumId w:val="6"/>
  </w:num>
  <w:num w:numId="31" w16cid:durableId="1150560758">
    <w:abstractNumId w:val="12"/>
  </w:num>
  <w:num w:numId="32" w16cid:durableId="1356422315">
    <w:abstractNumId w:val="14"/>
  </w:num>
  <w:num w:numId="33" w16cid:durableId="983897926">
    <w:abstractNumId w:val="14"/>
    <w:lvlOverride w:ilvl="0">
      <w:startOverride w:val="1"/>
    </w:lvlOverride>
  </w:num>
  <w:num w:numId="34" w16cid:durableId="1714039207">
    <w:abstractNumId w:val="7"/>
  </w:num>
  <w:num w:numId="35" w16cid:durableId="1467895101">
    <w:abstractNumId w:val="7"/>
  </w:num>
  <w:num w:numId="36" w16cid:durableId="1960254566">
    <w:abstractNumId w:val="7"/>
    <w:lvlOverride w:ilvl="0">
      <w:startOverride w:val="2"/>
    </w:lvlOverride>
  </w:num>
  <w:num w:numId="37" w16cid:durableId="468861825">
    <w:abstractNumId w:val="2"/>
  </w:num>
  <w:num w:numId="38" w16cid:durableId="1672372584">
    <w:abstractNumId w:val="2"/>
  </w:num>
  <w:num w:numId="39" w16cid:durableId="718699455">
    <w:abstractNumId w:val="16"/>
  </w:num>
  <w:num w:numId="40" w16cid:durableId="2077506177">
    <w:abstractNumId w:val="3"/>
  </w:num>
  <w:num w:numId="41" w16cid:durableId="516652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3A"/>
    <w:rsid w:val="0000384E"/>
    <w:rsid w:val="0000526D"/>
    <w:rsid w:val="00005485"/>
    <w:rsid w:val="00010218"/>
    <w:rsid w:val="00011138"/>
    <w:rsid w:val="00012230"/>
    <w:rsid w:val="00012C89"/>
    <w:rsid w:val="00012E64"/>
    <w:rsid w:val="00017901"/>
    <w:rsid w:val="00020CC1"/>
    <w:rsid w:val="0002141F"/>
    <w:rsid w:val="0002191F"/>
    <w:rsid w:val="00032BD1"/>
    <w:rsid w:val="000347D1"/>
    <w:rsid w:val="00045ACF"/>
    <w:rsid w:val="00045FFC"/>
    <w:rsid w:val="000476BE"/>
    <w:rsid w:val="0004796B"/>
    <w:rsid w:val="00051130"/>
    <w:rsid w:val="00051971"/>
    <w:rsid w:val="00053498"/>
    <w:rsid w:val="00054BBC"/>
    <w:rsid w:val="0007149B"/>
    <w:rsid w:val="00074A86"/>
    <w:rsid w:val="0007556D"/>
    <w:rsid w:val="00077FF1"/>
    <w:rsid w:val="00080242"/>
    <w:rsid w:val="000830DA"/>
    <w:rsid w:val="000862E8"/>
    <w:rsid w:val="00092861"/>
    <w:rsid w:val="000931E5"/>
    <w:rsid w:val="00097255"/>
    <w:rsid w:val="000A1833"/>
    <w:rsid w:val="000A20FA"/>
    <w:rsid w:val="000A2BA5"/>
    <w:rsid w:val="000A3421"/>
    <w:rsid w:val="000A3634"/>
    <w:rsid w:val="000A40B6"/>
    <w:rsid w:val="000A7F98"/>
    <w:rsid w:val="000B0829"/>
    <w:rsid w:val="000B1FCB"/>
    <w:rsid w:val="000B243B"/>
    <w:rsid w:val="000B284B"/>
    <w:rsid w:val="000B3CBF"/>
    <w:rsid w:val="000C418C"/>
    <w:rsid w:val="000D0F7B"/>
    <w:rsid w:val="000D283F"/>
    <w:rsid w:val="000D3418"/>
    <w:rsid w:val="000D3833"/>
    <w:rsid w:val="000D3A16"/>
    <w:rsid w:val="000D7F0D"/>
    <w:rsid w:val="000E2681"/>
    <w:rsid w:val="000E288F"/>
    <w:rsid w:val="000E3EEC"/>
    <w:rsid w:val="000E46E0"/>
    <w:rsid w:val="000E724C"/>
    <w:rsid w:val="000F2700"/>
    <w:rsid w:val="00100CF6"/>
    <w:rsid w:val="00101CF2"/>
    <w:rsid w:val="0010306C"/>
    <w:rsid w:val="00104130"/>
    <w:rsid w:val="00107963"/>
    <w:rsid w:val="00112435"/>
    <w:rsid w:val="00112F25"/>
    <w:rsid w:val="00114421"/>
    <w:rsid w:val="00115B13"/>
    <w:rsid w:val="0012137E"/>
    <w:rsid w:val="001225A2"/>
    <w:rsid w:val="00127644"/>
    <w:rsid w:val="00127A4A"/>
    <w:rsid w:val="001304FD"/>
    <w:rsid w:val="00132FE0"/>
    <w:rsid w:val="0013485B"/>
    <w:rsid w:val="00134DB2"/>
    <w:rsid w:val="00142960"/>
    <w:rsid w:val="00145D85"/>
    <w:rsid w:val="00146BE5"/>
    <w:rsid w:val="00146D16"/>
    <w:rsid w:val="001508D5"/>
    <w:rsid w:val="0016145F"/>
    <w:rsid w:val="0016679F"/>
    <w:rsid w:val="001727E2"/>
    <w:rsid w:val="00185A8C"/>
    <w:rsid w:val="001958AF"/>
    <w:rsid w:val="00196CF1"/>
    <w:rsid w:val="00196D99"/>
    <w:rsid w:val="001A027C"/>
    <w:rsid w:val="001A1BFC"/>
    <w:rsid w:val="001A4452"/>
    <w:rsid w:val="001A4A67"/>
    <w:rsid w:val="001B3D4F"/>
    <w:rsid w:val="001B435C"/>
    <w:rsid w:val="001B6ED4"/>
    <w:rsid w:val="001B7A60"/>
    <w:rsid w:val="001C4C7B"/>
    <w:rsid w:val="001C5BDA"/>
    <w:rsid w:val="001C64A5"/>
    <w:rsid w:val="001C766A"/>
    <w:rsid w:val="001C7827"/>
    <w:rsid w:val="001D0DBC"/>
    <w:rsid w:val="001E2431"/>
    <w:rsid w:val="001F1009"/>
    <w:rsid w:val="001F4593"/>
    <w:rsid w:val="001F62E7"/>
    <w:rsid w:val="001F791A"/>
    <w:rsid w:val="00202DA2"/>
    <w:rsid w:val="00204353"/>
    <w:rsid w:val="00206852"/>
    <w:rsid w:val="002112EE"/>
    <w:rsid w:val="00215F5A"/>
    <w:rsid w:val="00217B08"/>
    <w:rsid w:val="00220F2A"/>
    <w:rsid w:val="00221747"/>
    <w:rsid w:val="00222A0C"/>
    <w:rsid w:val="00222E31"/>
    <w:rsid w:val="002259EF"/>
    <w:rsid w:val="00225A0E"/>
    <w:rsid w:val="00226967"/>
    <w:rsid w:val="002269F7"/>
    <w:rsid w:val="002272C0"/>
    <w:rsid w:val="0023473C"/>
    <w:rsid w:val="002359C8"/>
    <w:rsid w:val="00236A03"/>
    <w:rsid w:val="0024040C"/>
    <w:rsid w:val="00242C4C"/>
    <w:rsid w:val="00243993"/>
    <w:rsid w:val="00243F4D"/>
    <w:rsid w:val="00250C4C"/>
    <w:rsid w:val="0025238D"/>
    <w:rsid w:val="0025286A"/>
    <w:rsid w:val="002569BB"/>
    <w:rsid w:val="00257027"/>
    <w:rsid w:val="002609AB"/>
    <w:rsid w:val="00265B71"/>
    <w:rsid w:val="002667A0"/>
    <w:rsid w:val="00272D2E"/>
    <w:rsid w:val="0027439D"/>
    <w:rsid w:val="002750BC"/>
    <w:rsid w:val="00277EB7"/>
    <w:rsid w:val="002814FC"/>
    <w:rsid w:val="00282FA9"/>
    <w:rsid w:val="00283F9A"/>
    <w:rsid w:val="0029279F"/>
    <w:rsid w:val="00292EA5"/>
    <w:rsid w:val="00294944"/>
    <w:rsid w:val="00294DD9"/>
    <w:rsid w:val="0029690B"/>
    <w:rsid w:val="002A01AA"/>
    <w:rsid w:val="002C0637"/>
    <w:rsid w:val="002C251F"/>
    <w:rsid w:val="002C5671"/>
    <w:rsid w:val="002C743A"/>
    <w:rsid w:val="002C7D66"/>
    <w:rsid w:val="002D0AC1"/>
    <w:rsid w:val="002D179B"/>
    <w:rsid w:val="002D1954"/>
    <w:rsid w:val="002D1FA0"/>
    <w:rsid w:val="002D391D"/>
    <w:rsid w:val="002D4C77"/>
    <w:rsid w:val="002D7014"/>
    <w:rsid w:val="002E1653"/>
    <w:rsid w:val="002E1E5F"/>
    <w:rsid w:val="002E3B3A"/>
    <w:rsid w:val="002F1186"/>
    <w:rsid w:val="002F19AB"/>
    <w:rsid w:val="002F3CA9"/>
    <w:rsid w:val="002F7299"/>
    <w:rsid w:val="003000AA"/>
    <w:rsid w:val="00304BCC"/>
    <w:rsid w:val="00306CC5"/>
    <w:rsid w:val="00307116"/>
    <w:rsid w:val="00313457"/>
    <w:rsid w:val="0031442F"/>
    <w:rsid w:val="003152BB"/>
    <w:rsid w:val="00320BD3"/>
    <w:rsid w:val="00321234"/>
    <w:rsid w:val="00326233"/>
    <w:rsid w:val="003262AC"/>
    <w:rsid w:val="003313E9"/>
    <w:rsid w:val="00337680"/>
    <w:rsid w:val="003418AD"/>
    <w:rsid w:val="003447DF"/>
    <w:rsid w:val="0034584C"/>
    <w:rsid w:val="00345D90"/>
    <w:rsid w:val="00351486"/>
    <w:rsid w:val="0035237C"/>
    <w:rsid w:val="0035490E"/>
    <w:rsid w:val="003566E6"/>
    <w:rsid w:val="00361220"/>
    <w:rsid w:val="00363855"/>
    <w:rsid w:val="003654A5"/>
    <w:rsid w:val="003668AE"/>
    <w:rsid w:val="003740E7"/>
    <w:rsid w:val="00381800"/>
    <w:rsid w:val="00385C73"/>
    <w:rsid w:val="003965A3"/>
    <w:rsid w:val="0039688A"/>
    <w:rsid w:val="003A1A95"/>
    <w:rsid w:val="003A3620"/>
    <w:rsid w:val="003A3A42"/>
    <w:rsid w:val="003A4BF9"/>
    <w:rsid w:val="003B0250"/>
    <w:rsid w:val="003B0A69"/>
    <w:rsid w:val="003B240C"/>
    <w:rsid w:val="003B26F8"/>
    <w:rsid w:val="003B27F6"/>
    <w:rsid w:val="003B37CB"/>
    <w:rsid w:val="003B5EB7"/>
    <w:rsid w:val="003B61B9"/>
    <w:rsid w:val="003C00CB"/>
    <w:rsid w:val="003C2DB3"/>
    <w:rsid w:val="003D27DB"/>
    <w:rsid w:val="003D4CDD"/>
    <w:rsid w:val="003D5222"/>
    <w:rsid w:val="003D609D"/>
    <w:rsid w:val="003E0050"/>
    <w:rsid w:val="003E1CC1"/>
    <w:rsid w:val="003E1E45"/>
    <w:rsid w:val="003E216E"/>
    <w:rsid w:val="003F002D"/>
    <w:rsid w:val="003F1B8E"/>
    <w:rsid w:val="003F47AF"/>
    <w:rsid w:val="003F5866"/>
    <w:rsid w:val="003F7FDD"/>
    <w:rsid w:val="00406F74"/>
    <w:rsid w:val="00410265"/>
    <w:rsid w:val="00410448"/>
    <w:rsid w:val="00410D0E"/>
    <w:rsid w:val="0041257A"/>
    <w:rsid w:val="00412994"/>
    <w:rsid w:val="00412E7A"/>
    <w:rsid w:val="00414DF9"/>
    <w:rsid w:val="004150E6"/>
    <w:rsid w:val="0041665D"/>
    <w:rsid w:val="00421842"/>
    <w:rsid w:val="00422FD6"/>
    <w:rsid w:val="00423E3A"/>
    <w:rsid w:val="00425BB8"/>
    <w:rsid w:val="004267F6"/>
    <w:rsid w:val="004307BA"/>
    <w:rsid w:val="00433185"/>
    <w:rsid w:val="00434C14"/>
    <w:rsid w:val="004469CC"/>
    <w:rsid w:val="004509F5"/>
    <w:rsid w:val="00452D79"/>
    <w:rsid w:val="0045717D"/>
    <w:rsid w:val="0046186C"/>
    <w:rsid w:val="00462C61"/>
    <w:rsid w:val="00465716"/>
    <w:rsid w:val="00467878"/>
    <w:rsid w:val="00470994"/>
    <w:rsid w:val="00472656"/>
    <w:rsid w:val="00472D0F"/>
    <w:rsid w:val="00477E32"/>
    <w:rsid w:val="00481732"/>
    <w:rsid w:val="004863AD"/>
    <w:rsid w:val="004866FC"/>
    <w:rsid w:val="00486A5F"/>
    <w:rsid w:val="004964C2"/>
    <w:rsid w:val="00496555"/>
    <w:rsid w:val="004A1CC8"/>
    <w:rsid w:val="004A50D1"/>
    <w:rsid w:val="004A771B"/>
    <w:rsid w:val="004A7B34"/>
    <w:rsid w:val="004B0DC1"/>
    <w:rsid w:val="004B1729"/>
    <w:rsid w:val="004C532B"/>
    <w:rsid w:val="004D3C38"/>
    <w:rsid w:val="004E0D19"/>
    <w:rsid w:val="004E19DA"/>
    <w:rsid w:val="004E25EB"/>
    <w:rsid w:val="004E40DB"/>
    <w:rsid w:val="004E42A6"/>
    <w:rsid w:val="004E73F0"/>
    <w:rsid w:val="004F1439"/>
    <w:rsid w:val="004F319E"/>
    <w:rsid w:val="004F6DBF"/>
    <w:rsid w:val="004F7573"/>
    <w:rsid w:val="00504934"/>
    <w:rsid w:val="0050544A"/>
    <w:rsid w:val="00505E68"/>
    <w:rsid w:val="00510667"/>
    <w:rsid w:val="005128F8"/>
    <w:rsid w:val="00514D68"/>
    <w:rsid w:val="0051728B"/>
    <w:rsid w:val="00524E25"/>
    <w:rsid w:val="0052693D"/>
    <w:rsid w:val="005279C5"/>
    <w:rsid w:val="005336C2"/>
    <w:rsid w:val="00541DFB"/>
    <w:rsid w:val="00543CF2"/>
    <w:rsid w:val="00544F62"/>
    <w:rsid w:val="00546744"/>
    <w:rsid w:val="00547EF5"/>
    <w:rsid w:val="00555668"/>
    <w:rsid w:val="005622B3"/>
    <w:rsid w:val="00562DF4"/>
    <w:rsid w:val="0056608A"/>
    <w:rsid w:val="00571989"/>
    <w:rsid w:val="005735D2"/>
    <w:rsid w:val="00573E4E"/>
    <w:rsid w:val="00581A94"/>
    <w:rsid w:val="005831BB"/>
    <w:rsid w:val="0058334A"/>
    <w:rsid w:val="0058538D"/>
    <w:rsid w:val="005860EA"/>
    <w:rsid w:val="005912B2"/>
    <w:rsid w:val="005919CB"/>
    <w:rsid w:val="00593397"/>
    <w:rsid w:val="00597F1B"/>
    <w:rsid w:val="005A00EE"/>
    <w:rsid w:val="005A02BF"/>
    <w:rsid w:val="005B342E"/>
    <w:rsid w:val="005B3EE1"/>
    <w:rsid w:val="005B41C6"/>
    <w:rsid w:val="005B4680"/>
    <w:rsid w:val="005B5CE6"/>
    <w:rsid w:val="005B721B"/>
    <w:rsid w:val="005C1416"/>
    <w:rsid w:val="005D03E9"/>
    <w:rsid w:val="005D59AA"/>
    <w:rsid w:val="005D7D58"/>
    <w:rsid w:val="005E37BD"/>
    <w:rsid w:val="005E5DDE"/>
    <w:rsid w:val="005F36D3"/>
    <w:rsid w:val="005F3CCB"/>
    <w:rsid w:val="005F6EC3"/>
    <w:rsid w:val="005F7B7A"/>
    <w:rsid w:val="00600CBA"/>
    <w:rsid w:val="00602065"/>
    <w:rsid w:val="0060215F"/>
    <w:rsid w:val="00602F8C"/>
    <w:rsid w:val="00615400"/>
    <w:rsid w:val="00620816"/>
    <w:rsid w:val="006215C4"/>
    <w:rsid w:val="00621D8F"/>
    <w:rsid w:val="00626EE0"/>
    <w:rsid w:val="00630155"/>
    <w:rsid w:val="00630DA6"/>
    <w:rsid w:val="00633F92"/>
    <w:rsid w:val="006353FB"/>
    <w:rsid w:val="006365AF"/>
    <w:rsid w:val="00637904"/>
    <w:rsid w:val="00637D26"/>
    <w:rsid w:val="00637EFD"/>
    <w:rsid w:val="00645D9E"/>
    <w:rsid w:val="00650179"/>
    <w:rsid w:val="00650631"/>
    <w:rsid w:val="00653091"/>
    <w:rsid w:val="00657FE3"/>
    <w:rsid w:val="0066072C"/>
    <w:rsid w:val="00664C6A"/>
    <w:rsid w:val="00665E45"/>
    <w:rsid w:val="006709A9"/>
    <w:rsid w:val="0067237F"/>
    <w:rsid w:val="006811F9"/>
    <w:rsid w:val="006813D3"/>
    <w:rsid w:val="00681BE7"/>
    <w:rsid w:val="006825F0"/>
    <w:rsid w:val="00683267"/>
    <w:rsid w:val="006833F8"/>
    <w:rsid w:val="00683EF4"/>
    <w:rsid w:val="00683F7E"/>
    <w:rsid w:val="00690183"/>
    <w:rsid w:val="006928F9"/>
    <w:rsid w:val="006A357D"/>
    <w:rsid w:val="006A55E6"/>
    <w:rsid w:val="006A667C"/>
    <w:rsid w:val="006B774A"/>
    <w:rsid w:val="006B7B8A"/>
    <w:rsid w:val="006C20CF"/>
    <w:rsid w:val="006C348A"/>
    <w:rsid w:val="006C4D95"/>
    <w:rsid w:val="006C599E"/>
    <w:rsid w:val="006C5DC6"/>
    <w:rsid w:val="006C7733"/>
    <w:rsid w:val="006D0E38"/>
    <w:rsid w:val="006D3B7A"/>
    <w:rsid w:val="006D3E60"/>
    <w:rsid w:val="006D4D79"/>
    <w:rsid w:val="006E4BD7"/>
    <w:rsid w:val="006E4FAA"/>
    <w:rsid w:val="006E5289"/>
    <w:rsid w:val="006E763D"/>
    <w:rsid w:val="006F2BE0"/>
    <w:rsid w:val="006F488A"/>
    <w:rsid w:val="0070071E"/>
    <w:rsid w:val="00700723"/>
    <w:rsid w:val="0070097E"/>
    <w:rsid w:val="007027F5"/>
    <w:rsid w:val="007109E5"/>
    <w:rsid w:val="007116FF"/>
    <w:rsid w:val="0071172A"/>
    <w:rsid w:val="00711DAD"/>
    <w:rsid w:val="00712242"/>
    <w:rsid w:val="00713E0B"/>
    <w:rsid w:val="00717E18"/>
    <w:rsid w:val="00721FEE"/>
    <w:rsid w:val="00733890"/>
    <w:rsid w:val="0073459B"/>
    <w:rsid w:val="00737DBF"/>
    <w:rsid w:val="00742679"/>
    <w:rsid w:val="007503C5"/>
    <w:rsid w:val="00750CA4"/>
    <w:rsid w:val="00751FA6"/>
    <w:rsid w:val="00753FED"/>
    <w:rsid w:val="00756FE6"/>
    <w:rsid w:val="00757378"/>
    <w:rsid w:val="00762AAD"/>
    <w:rsid w:val="00762AD9"/>
    <w:rsid w:val="007636F2"/>
    <w:rsid w:val="00764833"/>
    <w:rsid w:val="007665F9"/>
    <w:rsid w:val="007813EF"/>
    <w:rsid w:val="007832F0"/>
    <w:rsid w:val="00786267"/>
    <w:rsid w:val="00786704"/>
    <w:rsid w:val="007870B5"/>
    <w:rsid w:val="0079054F"/>
    <w:rsid w:val="0079240F"/>
    <w:rsid w:val="00792AF0"/>
    <w:rsid w:val="007A2748"/>
    <w:rsid w:val="007A4ACD"/>
    <w:rsid w:val="007A4B58"/>
    <w:rsid w:val="007B2499"/>
    <w:rsid w:val="007B30C9"/>
    <w:rsid w:val="007B3E7A"/>
    <w:rsid w:val="007C10FD"/>
    <w:rsid w:val="007C1358"/>
    <w:rsid w:val="007C3AF5"/>
    <w:rsid w:val="007C4EAC"/>
    <w:rsid w:val="007C53F1"/>
    <w:rsid w:val="007C6D61"/>
    <w:rsid w:val="007C711D"/>
    <w:rsid w:val="007E00E1"/>
    <w:rsid w:val="007E02CA"/>
    <w:rsid w:val="007E0684"/>
    <w:rsid w:val="007E125E"/>
    <w:rsid w:val="007E2AA9"/>
    <w:rsid w:val="007E2E3A"/>
    <w:rsid w:val="007E5194"/>
    <w:rsid w:val="007F1D9A"/>
    <w:rsid w:val="007F2E70"/>
    <w:rsid w:val="007F6AAF"/>
    <w:rsid w:val="007F76BA"/>
    <w:rsid w:val="007F77C3"/>
    <w:rsid w:val="00801A0E"/>
    <w:rsid w:val="00805FD7"/>
    <w:rsid w:val="00807AE1"/>
    <w:rsid w:val="0081116D"/>
    <w:rsid w:val="00811195"/>
    <w:rsid w:val="00816597"/>
    <w:rsid w:val="008236D8"/>
    <w:rsid w:val="00825769"/>
    <w:rsid w:val="0082666D"/>
    <w:rsid w:val="00830B35"/>
    <w:rsid w:val="00830CB1"/>
    <w:rsid w:val="008363A2"/>
    <w:rsid w:val="00840CC6"/>
    <w:rsid w:val="008418CC"/>
    <w:rsid w:val="0084440C"/>
    <w:rsid w:val="0084658F"/>
    <w:rsid w:val="00851588"/>
    <w:rsid w:val="00853133"/>
    <w:rsid w:val="0086440B"/>
    <w:rsid w:val="0087248C"/>
    <w:rsid w:val="0087327D"/>
    <w:rsid w:val="0087768C"/>
    <w:rsid w:val="00877E2F"/>
    <w:rsid w:val="00880EBB"/>
    <w:rsid w:val="00883433"/>
    <w:rsid w:val="00884E48"/>
    <w:rsid w:val="00885B48"/>
    <w:rsid w:val="00886CD2"/>
    <w:rsid w:val="00886ED8"/>
    <w:rsid w:val="008923BE"/>
    <w:rsid w:val="00892A50"/>
    <w:rsid w:val="008946AC"/>
    <w:rsid w:val="00894970"/>
    <w:rsid w:val="008960D4"/>
    <w:rsid w:val="008A1445"/>
    <w:rsid w:val="008A3631"/>
    <w:rsid w:val="008A7D3B"/>
    <w:rsid w:val="008B1178"/>
    <w:rsid w:val="008B30FD"/>
    <w:rsid w:val="008C095D"/>
    <w:rsid w:val="008C2F0E"/>
    <w:rsid w:val="008C3359"/>
    <w:rsid w:val="008C51E3"/>
    <w:rsid w:val="008C5CC0"/>
    <w:rsid w:val="008D0242"/>
    <w:rsid w:val="008D0FDA"/>
    <w:rsid w:val="008D1DAC"/>
    <w:rsid w:val="008D30B3"/>
    <w:rsid w:val="008D6B48"/>
    <w:rsid w:val="008D6F8E"/>
    <w:rsid w:val="008E179D"/>
    <w:rsid w:val="00903731"/>
    <w:rsid w:val="00913695"/>
    <w:rsid w:val="00914EA3"/>
    <w:rsid w:val="00916849"/>
    <w:rsid w:val="009206AE"/>
    <w:rsid w:val="00920D1C"/>
    <w:rsid w:val="00922B24"/>
    <w:rsid w:val="0092348A"/>
    <w:rsid w:val="00933F95"/>
    <w:rsid w:val="0094044C"/>
    <w:rsid w:val="009429AC"/>
    <w:rsid w:val="00944AE5"/>
    <w:rsid w:val="00945685"/>
    <w:rsid w:val="00946286"/>
    <w:rsid w:val="00950D47"/>
    <w:rsid w:val="00951358"/>
    <w:rsid w:val="00952783"/>
    <w:rsid w:val="00961A1B"/>
    <w:rsid w:val="00963BBD"/>
    <w:rsid w:val="00967936"/>
    <w:rsid w:val="00970B60"/>
    <w:rsid w:val="009724CC"/>
    <w:rsid w:val="0097271E"/>
    <w:rsid w:val="00973C79"/>
    <w:rsid w:val="00975063"/>
    <w:rsid w:val="00976DD6"/>
    <w:rsid w:val="0097737C"/>
    <w:rsid w:val="00980518"/>
    <w:rsid w:val="00982BBA"/>
    <w:rsid w:val="00992924"/>
    <w:rsid w:val="00997476"/>
    <w:rsid w:val="009A03F8"/>
    <w:rsid w:val="009A2035"/>
    <w:rsid w:val="009A3D36"/>
    <w:rsid w:val="009A58AB"/>
    <w:rsid w:val="009A6EB7"/>
    <w:rsid w:val="009B1667"/>
    <w:rsid w:val="009B5BC3"/>
    <w:rsid w:val="009B610D"/>
    <w:rsid w:val="009B635E"/>
    <w:rsid w:val="009C0732"/>
    <w:rsid w:val="009C1B2B"/>
    <w:rsid w:val="009C458A"/>
    <w:rsid w:val="009D1E89"/>
    <w:rsid w:val="009D209F"/>
    <w:rsid w:val="009D3B13"/>
    <w:rsid w:val="009D6C04"/>
    <w:rsid w:val="009D73EC"/>
    <w:rsid w:val="009E1BD1"/>
    <w:rsid w:val="009E381B"/>
    <w:rsid w:val="009E40F4"/>
    <w:rsid w:val="009E4846"/>
    <w:rsid w:val="009E71BB"/>
    <w:rsid w:val="009F534F"/>
    <w:rsid w:val="009F596E"/>
    <w:rsid w:val="00A04981"/>
    <w:rsid w:val="00A0582C"/>
    <w:rsid w:val="00A10837"/>
    <w:rsid w:val="00A122DA"/>
    <w:rsid w:val="00A170F7"/>
    <w:rsid w:val="00A22D71"/>
    <w:rsid w:val="00A238A4"/>
    <w:rsid w:val="00A253CB"/>
    <w:rsid w:val="00A265B0"/>
    <w:rsid w:val="00A27A9D"/>
    <w:rsid w:val="00A30BF2"/>
    <w:rsid w:val="00A32143"/>
    <w:rsid w:val="00A347FA"/>
    <w:rsid w:val="00A35114"/>
    <w:rsid w:val="00A35B62"/>
    <w:rsid w:val="00A35E99"/>
    <w:rsid w:val="00A40C17"/>
    <w:rsid w:val="00A416ED"/>
    <w:rsid w:val="00A44F0B"/>
    <w:rsid w:val="00A46A3D"/>
    <w:rsid w:val="00A47D8F"/>
    <w:rsid w:val="00A51E64"/>
    <w:rsid w:val="00A524A6"/>
    <w:rsid w:val="00A53995"/>
    <w:rsid w:val="00A555BF"/>
    <w:rsid w:val="00A558FC"/>
    <w:rsid w:val="00A619D7"/>
    <w:rsid w:val="00A6206C"/>
    <w:rsid w:val="00A6259A"/>
    <w:rsid w:val="00A631B1"/>
    <w:rsid w:val="00A6515A"/>
    <w:rsid w:val="00A70D3C"/>
    <w:rsid w:val="00A71760"/>
    <w:rsid w:val="00A717B5"/>
    <w:rsid w:val="00A7268A"/>
    <w:rsid w:val="00A7332F"/>
    <w:rsid w:val="00A751CC"/>
    <w:rsid w:val="00A77F87"/>
    <w:rsid w:val="00A84B79"/>
    <w:rsid w:val="00AA0A7C"/>
    <w:rsid w:val="00AA45C7"/>
    <w:rsid w:val="00AA4AC8"/>
    <w:rsid w:val="00AA7617"/>
    <w:rsid w:val="00AB1BF3"/>
    <w:rsid w:val="00AB23B4"/>
    <w:rsid w:val="00AB3C51"/>
    <w:rsid w:val="00AB6A26"/>
    <w:rsid w:val="00AB6E69"/>
    <w:rsid w:val="00AD1C90"/>
    <w:rsid w:val="00AD6DD5"/>
    <w:rsid w:val="00AD758E"/>
    <w:rsid w:val="00AE137A"/>
    <w:rsid w:val="00AE2F81"/>
    <w:rsid w:val="00AE5612"/>
    <w:rsid w:val="00AF0725"/>
    <w:rsid w:val="00AF4D64"/>
    <w:rsid w:val="00AF5C5B"/>
    <w:rsid w:val="00AF5EC7"/>
    <w:rsid w:val="00AF603C"/>
    <w:rsid w:val="00B01EA6"/>
    <w:rsid w:val="00B040AB"/>
    <w:rsid w:val="00B056B0"/>
    <w:rsid w:val="00B10B54"/>
    <w:rsid w:val="00B11225"/>
    <w:rsid w:val="00B16F78"/>
    <w:rsid w:val="00B172E2"/>
    <w:rsid w:val="00B17C9B"/>
    <w:rsid w:val="00B20052"/>
    <w:rsid w:val="00B20ABD"/>
    <w:rsid w:val="00B2111B"/>
    <w:rsid w:val="00B21A69"/>
    <w:rsid w:val="00B31C6B"/>
    <w:rsid w:val="00B32015"/>
    <w:rsid w:val="00B36859"/>
    <w:rsid w:val="00B413FD"/>
    <w:rsid w:val="00B5471E"/>
    <w:rsid w:val="00B54E6A"/>
    <w:rsid w:val="00B553AE"/>
    <w:rsid w:val="00B6065C"/>
    <w:rsid w:val="00B63523"/>
    <w:rsid w:val="00B70706"/>
    <w:rsid w:val="00B71592"/>
    <w:rsid w:val="00B71D48"/>
    <w:rsid w:val="00B73A8B"/>
    <w:rsid w:val="00B73BE5"/>
    <w:rsid w:val="00B76A4C"/>
    <w:rsid w:val="00B7704D"/>
    <w:rsid w:val="00B8142C"/>
    <w:rsid w:val="00B81884"/>
    <w:rsid w:val="00B81AAB"/>
    <w:rsid w:val="00B84C6A"/>
    <w:rsid w:val="00B860E3"/>
    <w:rsid w:val="00B875D4"/>
    <w:rsid w:val="00B87661"/>
    <w:rsid w:val="00B9194E"/>
    <w:rsid w:val="00B933B0"/>
    <w:rsid w:val="00BA1388"/>
    <w:rsid w:val="00BA258A"/>
    <w:rsid w:val="00BA3F1F"/>
    <w:rsid w:val="00BA6226"/>
    <w:rsid w:val="00BA76E1"/>
    <w:rsid w:val="00BB3FFA"/>
    <w:rsid w:val="00BB4056"/>
    <w:rsid w:val="00BC3FAF"/>
    <w:rsid w:val="00BD6A98"/>
    <w:rsid w:val="00BE2554"/>
    <w:rsid w:val="00BE76FF"/>
    <w:rsid w:val="00BF1195"/>
    <w:rsid w:val="00BF410D"/>
    <w:rsid w:val="00BF5351"/>
    <w:rsid w:val="00BF57D9"/>
    <w:rsid w:val="00BF7E75"/>
    <w:rsid w:val="00C03DD1"/>
    <w:rsid w:val="00C05DC4"/>
    <w:rsid w:val="00C06313"/>
    <w:rsid w:val="00C07851"/>
    <w:rsid w:val="00C10DBC"/>
    <w:rsid w:val="00C12278"/>
    <w:rsid w:val="00C15275"/>
    <w:rsid w:val="00C209B4"/>
    <w:rsid w:val="00C23F64"/>
    <w:rsid w:val="00C243AC"/>
    <w:rsid w:val="00C24DB0"/>
    <w:rsid w:val="00C25184"/>
    <w:rsid w:val="00C25760"/>
    <w:rsid w:val="00C34B57"/>
    <w:rsid w:val="00C35374"/>
    <w:rsid w:val="00C356BE"/>
    <w:rsid w:val="00C36988"/>
    <w:rsid w:val="00C42F43"/>
    <w:rsid w:val="00C4310F"/>
    <w:rsid w:val="00C571EE"/>
    <w:rsid w:val="00C602A7"/>
    <w:rsid w:val="00C613BA"/>
    <w:rsid w:val="00C64E98"/>
    <w:rsid w:val="00C70A23"/>
    <w:rsid w:val="00C7132D"/>
    <w:rsid w:val="00C72806"/>
    <w:rsid w:val="00C74B06"/>
    <w:rsid w:val="00C80784"/>
    <w:rsid w:val="00C85DAE"/>
    <w:rsid w:val="00C903D5"/>
    <w:rsid w:val="00C9084D"/>
    <w:rsid w:val="00C913DE"/>
    <w:rsid w:val="00C94A8A"/>
    <w:rsid w:val="00CA48BA"/>
    <w:rsid w:val="00CA508A"/>
    <w:rsid w:val="00CA5512"/>
    <w:rsid w:val="00CA5D6B"/>
    <w:rsid w:val="00CA796F"/>
    <w:rsid w:val="00CA7EA8"/>
    <w:rsid w:val="00CB0B70"/>
    <w:rsid w:val="00CB23B3"/>
    <w:rsid w:val="00CC0DCD"/>
    <w:rsid w:val="00CC16F8"/>
    <w:rsid w:val="00CC6E00"/>
    <w:rsid w:val="00CD014B"/>
    <w:rsid w:val="00CD7488"/>
    <w:rsid w:val="00CE2142"/>
    <w:rsid w:val="00CE553D"/>
    <w:rsid w:val="00CF3A36"/>
    <w:rsid w:val="00CF7C60"/>
    <w:rsid w:val="00D030B2"/>
    <w:rsid w:val="00D06B54"/>
    <w:rsid w:val="00D16869"/>
    <w:rsid w:val="00D170D8"/>
    <w:rsid w:val="00D24B3A"/>
    <w:rsid w:val="00D269AB"/>
    <w:rsid w:val="00D303C5"/>
    <w:rsid w:val="00D32CC7"/>
    <w:rsid w:val="00D40086"/>
    <w:rsid w:val="00D4050E"/>
    <w:rsid w:val="00D439DE"/>
    <w:rsid w:val="00D43F6C"/>
    <w:rsid w:val="00D44E5B"/>
    <w:rsid w:val="00D50309"/>
    <w:rsid w:val="00D51AB7"/>
    <w:rsid w:val="00D5423B"/>
    <w:rsid w:val="00D54748"/>
    <w:rsid w:val="00D61244"/>
    <w:rsid w:val="00D61B98"/>
    <w:rsid w:val="00D71F9C"/>
    <w:rsid w:val="00D73B16"/>
    <w:rsid w:val="00D8105F"/>
    <w:rsid w:val="00D810F7"/>
    <w:rsid w:val="00D856AE"/>
    <w:rsid w:val="00D85AF5"/>
    <w:rsid w:val="00D85B74"/>
    <w:rsid w:val="00D86530"/>
    <w:rsid w:val="00D87807"/>
    <w:rsid w:val="00D916C7"/>
    <w:rsid w:val="00D918CB"/>
    <w:rsid w:val="00D91B09"/>
    <w:rsid w:val="00D93C38"/>
    <w:rsid w:val="00D952C4"/>
    <w:rsid w:val="00D95ACE"/>
    <w:rsid w:val="00D9602E"/>
    <w:rsid w:val="00DA360E"/>
    <w:rsid w:val="00DA4268"/>
    <w:rsid w:val="00DA4475"/>
    <w:rsid w:val="00DA513E"/>
    <w:rsid w:val="00DB2001"/>
    <w:rsid w:val="00DB4E12"/>
    <w:rsid w:val="00DB749D"/>
    <w:rsid w:val="00DC258F"/>
    <w:rsid w:val="00DC440E"/>
    <w:rsid w:val="00DC494B"/>
    <w:rsid w:val="00DC5D4F"/>
    <w:rsid w:val="00DC7E9B"/>
    <w:rsid w:val="00DD3CB9"/>
    <w:rsid w:val="00DD3EC9"/>
    <w:rsid w:val="00DD765E"/>
    <w:rsid w:val="00DE2C9C"/>
    <w:rsid w:val="00DE61DA"/>
    <w:rsid w:val="00DE78A9"/>
    <w:rsid w:val="00DF2242"/>
    <w:rsid w:val="00DF54EB"/>
    <w:rsid w:val="00E00D63"/>
    <w:rsid w:val="00E03E6F"/>
    <w:rsid w:val="00E07B35"/>
    <w:rsid w:val="00E15E66"/>
    <w:rsid w:val="00E15FA2"/>
    <w:rsid w:val="00E21BEA"/>
    <w:rsid w:val="00E312A8"/>
    <w:rsid w:val="00E32103"/>
    <w:rsid w:val="00E326AC"/>
    <w:rsid w:val="00E3598E"/>
    <w:rsid w:val="00E373C5"/>
    <w:rsid w:val="00E4293C"/>
    <w:rsid w:val="00E438A9"/>
    <w:rsid w:val="00E446F3"/>
    <w:rsid w:val="00E45031"/>
    <w:rsid w:val="00E47372"/>
    <w:rsid w:val="00E514C3"/>
    <w:rsid w:val="00E52689"/>
    <w:rsid w:val="00E52D51"/>
    <w:rsid w:val="00E54A35"/>
    <w:rsid w:val="00E56E73"/>
    <w:rsid w:val="00E57DB0"/>
    <w:rsid w:val="00E60F27"/>
    <w:rsid w:val="00E623B1"/>
    <w:rsid w:val="00E6692D"/>
    <w:rsid w:val="00E73AAA"/>
    <w:rsid w:val="00E75F43"/>
    <w:rsid w:val="00E80E4E"/>
    <w:rsid w:val="00E8489E"/>
    <w:rsid w:val="00E85574"/>
    <w:rsid w:val="00E87452"/>
    <w:rsid w:val="00E96C1B"/>
    <w:rsid w:val="00EA1649"/>
    <w:rsid w:val="00EB18C1"/>
    <w:rsid w:val="00EB2DAE"/>
    <w:rsid w:val="00EB3738"/>
    <w:rsid w:val="00EB37E4"/>
    <w:rsid w:val="00EB4E0B"/>
    <w:rsid w:val="00EB6D06"/>
    <w:rsid w:val="00EB752C"/>
    <w:rsid w:val="00EC050F"/>
    <w:rsid w:val="00EC0BB1"/>
    <w:rsid w:val="00EC2769"/>
    <w:rsid w:val="00EC29E4"/>
    <w:rsid w:val="00EC35BD"/>
    <w:rsid w:val="00EC73A9"/>
    <w:rsid w:val="00EC77B1"/>
    <w:rsid w:val="00ED0A3D"/>
    <w:rsid w:val="00ED25BB"/>
    <w:rsid w:val="00ED39C3"/>
    <w:rsid w:val="00ED6B27"/>
    <w:rsid w:val="00EE5531"/>
    <w:rsid w:val="00EE7785"/>
    <w:rsid w:val="00EF0470"/>
    <w:rsid w:val="00EF17A7"/>
    <w:rsid w:val="00EF3204"/>
    <w:rsid w:val="00F04C90"/>
    <w:rsid w:val="00F06F3A"/>
    <w:rsid w:val="00F14243"/>
    <w:rsid w:val="00F15F15"/>
    <w:rsid w:val="00F20B6F"/>
    <w:rsid w:val="00F25363"/>
    <w:rsid w:val="00F25947"/>
    <w:rsid w:val="00F30DD9"/>
    <w:rsid w:val="00F31952"/>
    <w:rsid w:val="00F33D14"/>
    <w:rsid w:val="00F36396"/>
    <w:rsid w:val="00F46B24"/>
    <w:rsid w:val="00F47A26"/>
    <w:rsid w:val="00F5184D"/>
    <w:rsid w:val="00F5342A"/>
    <w:rsid w:val="00F56EA5"/>
    <w:rsid w:val="00F57D63"/>
    <w:rsid w:val="00F666E5"/>
    <w:rsid w:val="00F73369"/>
    <w:rsid w:val="00F76D28"/>
    <w:rsid w:val="00F81135"/>
    <w:rsid w:val="00F83C49"/>
    <w:rsid w:val="00F869BB"/>
    <w:rsid w:val="00F9053D"/>
    <w:rsid w:val="00F90704"/>
    <w:rsid w:val="00F93429"/>
    <w:rsid w:val="00F93662"/>
    <w:rsid w:val="00F96D12"/>
    <w:rsid w:val="00F97E2F"/>
    <w:rsid w:val="00FA3C6A"/>
    <w:rsid w:val="00FA4500"/>
    <w:rsid w:val="00FA4CD7"/>
    <w:rsid w:val="00FA73C8"/>
    <w:rsid w:val="00FA77F9"/>
    <w:rsid w:val="00FB295B"/>
    <w:rsid w:val="00FB5207"/>
    <w:rsid w:val="00FB6379"/>
    <w:rsid w:val="00FC1F2C"/>
    <w:rsid w:val="00FC3B63"/>
    <w:rsid w:val="00FC3B7B"/>
    <w:rsid w:val="00FD5DF8"/>
    <w:rsid w:val="00FD7600"/>
    <w:rsid w:val="00FE36F4"/>
    <w:rsid w:val="00FE4C59"/>
    <w:rsid w:val="00FE6F8D"/>
    <w:rsid w:val="00FE7328"/>
    <w:rsid w:val="00FF3CB7"/>
    <w:rsid w:val="00FF5C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2065"/>
  <w15:docId w15:val="{0D60DD00-264A-49CC-8584-4D5A6591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CF4"/>
  </w:style>
  <w:style w:type="paragraph" w:styleId="Titre1">
    <w:name w:val="heading 1"/>
    <w:basedOn w:val="Normal"/>
    <w:next w:val="Normal"/>
    <w:link w:val="Titre1Car"/>
    <w:uiPriority w:val="9"/>
    <w:qFormat/>
    <w:rsid w:val="00D5423B"/>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Titre2">
    <w:name w:val="heading 2"/>
    <w:basedOn w:val="Normal"/>
    <w:next w:val="Normal"/>
    <w:link w:val="Titre2Car"/>
    <w:uiPriority w:val="9"/>
    <w:unhideWhenUsed/>
    <w:qFormat/>
    <w:rsid w:val="00DC494B"/>
    <w:pPr>
      <w:keepNext/>
      <w:keepLines/>
      <w:numPr>
        <w:numId w:val="1"/>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A30BF2"/>
    <w:pPr>
      <w:keepNext/>
      <w:keepLines/>
      <w:numPr>
        <w:numId w:val="37"/>
      </w:numPr>
      <w:spacing w:before="40" w:after="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5B41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23E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23E3A"/>
    <w:rPr>
      <w:rFonts w:eastAsiaTheme="minorEastAsia"/>
      <w:lang w:eastAsia="fr-FR"/>
    </w:rPr>
  </w:style>
  <w:style w:type="character" w:customStyle="1" w:styleId="Titre1Car">
    <w:name w:val="Titre 1 Car"/>
    <w:basedOn w:val="Policepardfaut"/>
    <w:link w:val="Titre1"/>
    <w:uiPriority w:val="9"/>
    <w:rsid w:val="00D5423B"/>
    <w:rPr>
      <w:rFonts w:asciiTheme="majorHAnsi" w:eastAsiaTheme="majorEastAsia" w:hAnsiTheme="majorHAnsi" w:cstheme="majorBidi"/>
      <w:b/>
      <w:color w:val="2F5496" w:themeColor="accent1" w:themeShade="BF"/>
      <w:sz w:val="48"/>
      <w:szCs w:val="32"/>
    </w:rPr>
  </w:style>
  <w:style w:type="paragraph" w:styleId="En-ttedetabledesmatires">
    <w:name w:val="TOC Heading"/>
    <w:basedOn w:val="Titre1"/>
    <w:next w:val="Normal"/>
    <w:uiPriority w:val="39"/>
    <w:unhideWhenUsed/>
    <w:qFormat/>
    <w:rsid w:val="0035237C"/>
    <w:pPr>
      <w:outlineLvl w:val="9"/>
    </w:pPr>
    <w:rPr>
      <w:lang w:eastAsia="fr-FR"/>
    </w:rPr>
  </w:style>
  <w:style w:type="paragraph" w:styleId="TM1">
    <w:name w:val="toc 1"/>
    <w:basedOn w:val="Normal"/>
    <w:next w:val="Normal"/>
    <w:autoRedefine/>
    <w:uiPriority w:val="39"/>
    <w:unhideWhenUsed/>
    <w:rsid w:val="00D5423B"/>
    <w:pPr>
      <w:spacing w:after="100"/>
    </w:pPr>
  </w:style>
  <w:style w:type="character" w:styleId="Lienhypertexte">
    <w:name w:val="Hyperlink"/>
    <w:basedOn w:val="Policepardfaut"/>
    <w:uiPriority w:val="99"/>
    <w:unhideWhenUsed/>
    <w:rsid w:val="00D5423B"/>
    <w:rPr>
      <w:color w:val="0563C1" w:themeColor="hyperlink"/>
      <w:u w:val="single"/>
    </w:rPr>
  </w:style>
  <w:style w:type="paragraph" w:styleId="Lgende">
    <w:name w:val="caption"/>
    <w:basedOn w:val="Normal"/>
    <w:next w:val="Normal"/>
    <w:uiPriority w:val="35"/>
    <w:unhideWhenUsed/>
    <w:qFormat/>
    <w:rsid w:val="00CB23B3"/>
    <w:pPr>
      <w:spacing w:after="200" w:line="240" w:lineRule="auto"/>
    </w:pPr>
    <w:rPr>
      <w:i/>
      <w:iCs/>
      <w:color w:val="44546A" w:themeColor="text2"/>
      <w:szCs w:val="18"/>
    </w:rPr>
  </w:style>
  <w:style w:type="table" w:styleId="TableauGrille5Fonc-Accentuation1">
    <w:name w:val="Grid Table 5 Dark Accent 1"/>
    <w:basedOn w:val="TableauNormal"/>
    <w:uiPriority w:val="50"/>
    <w:rsid w:val="000F27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1144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itre3Car">
    <w:name w:val="Titre 3 Car"/>
    <w:basedOn w:val="Policepardfaut"/>
    <w:link w:val="Titre3"/>
    <w:uiPriority w:val="9"/>
    <w:rsid w:val="00A30BF2"/>
    <w:rPr>
      <w:rFonts w:asciiTheme="majorHAnsi" w:eastAsiaTheme="majorEastAsia" w:hAnsiTheme="majorHAnsi" w:cstheme="majorBidi"/>
      <w:b/>
      <w:color w:val="1F3763" w:themeColor="accent1" w:themeShade="7F"/>
      <w:sz w:val="24"/>
      <w:szCs w:val="24"/>
    </w:rPr>
  </w:style>
  <w:style w:type="character" w:styleId="lev">
    <w:name w:val="Strong"/>
    <w:basedOn w:val="Policepardfaut"/>
    <w:uiPriority w:val="22"/>
    <w:qFormat/>
    <w:rsid w:val="00D8105F"/>
    <w:rPr>
      <w:b/>
      <w:bCs/>
    </w:rPr>
  </w:style>
  <w:style w:type="paragraph" w:styleId="NormalWeb">
    <w:name w:val="Normal (Web)"/>
    <w:basedOn w:val="Normal"/>
    <w:uiPriority w:val="99"/>
    <w:unhideWhenUsed/>
    <w:rsid w:val="003B37CB"/>
    <w:pPr>
      <w:spacing w:before="100" w:beforeAutospacing="1" w:after="100" w:afterAutospacing="1" w:line="240" w:lineRule="auto"/>
    </w:pPr>
    <w:rPr>
      <w:rFonts w:ascii="Times New Roman" w:eastAsia="Times New Roman" w:hAnsi="Times New Roman" w:cs="Times New Roman"/>
      <w:szCs w:val="24"/>
      <w:lang w:eastAsia="fr-FR"/>
    </w:rPr>
  </w:style>
  <w:style w:type="paragraph" w:styleId="z-Hautduformulaire">
    <w:name w:val="HTML Top of Form"/>
    <w:basedOn w:val="Normal"/>
    <w:next w:val="Normal"/>
    <w:link w:val="z-HautduformulaireCar"/>
    <w:hidden/>
    <w:uiPriority w:val="99"/>
    <w:semiHidden/>
    <w:unhideWhenUsed/>
    <w:rsid w:val="003B37C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B37CB"/>
    <w:rPr>
      <w:rFonts w:ascii="Arial" w:eastAsia="Times New Roman" w:hAnsi="Arial" w:cs="Arial"/>
      <w:vanish/>
      <w:sz w:val="16"/>
      <w:szCs w:val="16"/>
      <w:lang w:eastAsia="fr-FR"/>
    </w:rPr>
  </w:style>
  <w:style w:type="character" w:customStyle="1" w:styleId="Titre2Car">
    <w:name w:val="Titre 2 Car"/>
    <w:basedOn w:val="Policepardfaut"/>
    <w:link w:val="Titre2"/>
    <w:uiPriority w:val="9"/>
    <w:rsid w:val="00DC494B"/>
    <w:rPr>
      <w:rFonts w:asciiTheme="majorHAnsi" w:eastAsiaTheme="majorEastAsia" w:hAnsiTheme="majorHAnsi" w:cstheme="majorBidi"/>
      <w:b/>
      <w:color w:val="2F5496" w:themeColor="accent1" w:themeShade="BF"/>
      <w:sz w:val="26"/>
      <w:szCs w:val="26"/>
    </w:rPr>
  </w:style>
  <w:style w:type="paragraph" w:styleId="Sous-titre">
    <w:name w:val="Subtitle"/>
    <w:basedOn w:val="Normal"/>
    <w:next w:val="Normal"/>
    <w:link w:val="Sous-titreCar"/>
    <w:uiPriority w:val="11"/>
    <w:qFormat/>
    <w:rsid w:val="00CD7488"/>
    <w:pPr>
      <w:numPr>
        <w:ilvl w:val="1"/>
      </w:numPr>
    </w:pPr>
    <w:rPr>
      <w:rFonts w:eastAsiaTheme="minorEastAsia"/>
      <w:b/>
      <w:color w:val="404040" w:themeColor="text1" w:themeTint="BF"/>
      <w:spacing w:val="15"/>
      <w:sz w:val="28"/>
    </w:rPr>
  </w:style>
  <w:style w:type="character" w:customStyle="1" w:styleId="Sous-titreCar">
    <w:name w:val="Sous-titre Car"/>
    <w:basedOn w:val="Policepardfaut"/>
    <w:link w:val="Sous-titre"/>
    <w:uiPriority w:val="11"/>
    <w:rsid w:val="007027F5"/>
    <w:rPr>
      <w:rFonts w:eastAsiaTheme="minorEastAsia"/>
      <w:b/>
      <w:color w:val="404040" w:themeColor="text1" w:themeTint="BF"/>
      <w:spacing w:val="15"/>
      <w:sz w:val="28"/>
    </w:rPr>
  </w:style>
  <w:style w:type="paragraph" w:styleId="TM2">
    <w:name w:val="toc 2"/>
    <w:basedOn w:val="Normal"/>
    <w:next w:val="Normal"/>
    <w:autoRedefine/>
    <w:uiPriority w:val="39"/>
    <w:unhideWhenUsed/>
    <w:rsid w:val="00626EE0"/>
    <w:pPr>
      <w:spacing w:after="100"/>
      <w:ind w:left="220"/>
    </w:pPr>
  </w:style>
  <w:style w:type="paragraph" w:styleId="TM3">
    <w:name w:val="toc 3"/>
    <w:basedOn w:val="Normal"/>
    <w:next w:val="Normal"/>
    <w:autoRedefine/>
    <w:uiPriority w:val="39"/>
    <w:unhideWhenUsed/>
    <w:rsid w:val="00626EE0"/>
    <w:pPr>
      <w:spacing w:after="100"/>
      <w:ind w:left="440"/>
    </w:pPr>
  </w:style>
  <w:style w:type="paragraph" w:styleId="Tabledesillustrations">
    <w:name w:val="table of figures"/>
    <w:basedOn w:val="Normal"/>
    <w:next w:val="Normal"/>
    <w:uiPriority w:val="99"/>
    <w:unhideWhenUsed/>
    <w:rsid w:val="00626EE0"/>
    <w:pPr>
      <w:spacing w:after="0"/>
    </w:pPr>
  </w:style>
  <w:style w:type="character" w:styleId="Lienhypertextesuivivisit">
    <w:name w:val="FollowedHyperlink"/>
    <w:basedOn w:val="Policepardfaut"/>
    <w:uiPriority w:val="99"/>
    <w:semiHidden/>
    <w:unhideWhenUsed/>
    <w:rsid w:val="00885B48"/>
    <w:rPr>
      <w:color w:val="954F72" w:themeColor="followedHyperlink"/>
      <w:u w:val="single"/>
    </w:rPr>
  </w:style>
  <w:style w:type="character" w:styleId="Mentionnonrsolue">
    <w:name w:val="Unresolved Mention"/>
    <w:basedOn w:val="Policepardfaut"/>
    <w:uiPriority w:val="99"/>
    <w:semiHidden/>
    <w:unhideWhenUsed/>
    <w:rsid w:val="00885B48"/>
    <w:rPr>
      <w:color w:val="605E5C"/>
      <w:shd w:val="clear" w:color="auto" w:fill="E1DFDD"/>
    </w:rPr>
  </w:style>
  <w:style w:type="paragraph" w:styleId="Paragraphedeliste">
    <w:name w:val="List Paragraph"/>
    <w:basedOn w:val="Normal"/>
    <w:uiPriority w:val="34"/>
    <w:qFormat/>
    <w:rsid w:val="00D269AB"/>
    <w:pPr>
      <w:ind w:left="720"/>
      <w:contextualSpacing/>
    </w:pPr>
  </w:style>
  <w:style w:type="paragraph" w:styleId="En-tte">
    <w:name w:val="header"/>
    <w:basedOn w:val="Normal"/>
    <w:link w:val="En-tteCar"/>
    <w:uiPriority w:val="99"/>
    <w:unhideWhenUsed/>
    <w:rsid w:val="00337680"/>
    <w:pPr>
      <w:tabs>
        <w:tab w:val="center" w:pos="4513"/>
        <w:tab w:val="right" w:pos="9026"/>
      </w:tabs>
      <w:spacing w:after="0" w:line="240" w:lineRule="auto"/>
    </w:pPr>
  </w:style>
  <w:style w:type="character" w:customStyle="1" w:styleId="En-tteCar">
    <w:name w:val="En-tête Car"/>
    <w:basedOn w:val="Policepardfaut"/>
    <w:link w:val="En-tte"/>
    <w:uiPriority w:val="99"/>
    <w:rsid w:val="00337680"/>
  </w:style>
  <w:style w:type="paragraph" w:styleId="Pieddepage">
    <w:name w:val="footer"/>
    <w:basedOn w:val="Normal"/>
    <w:link w:val="PieddepageCar"/>
    <w:uiPriority w:val="99"/>
    <w:unhideWhenUsed/>
    <w:rsid w:val="0033768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37680"/>
  </w:style>
  <w:style w:type="paragraph" w:customStyle="1" w:styleId="titre20">
    <w:name w:val="titre 2"/>
    <w:basedOn w:val="Sous-titre"/>
    <w:link w:val="titre2Car0"/>
    <w:qFormat/>
    <w:rsid w:val="00A27A9D"/>
    <w:rPr>
      <w:lang w:eastAsia="fr-FR"/>
    </w:rPr>
  </w:style>
  <w:style w:type="paragraph" w:customStyle="1" w:styleId="titreniveau2">
    <w:name w:val="titre niveau 2"/>
    <w:basedOn w:val="Titre2"/>
    <w:link w:val="titreniveau2Car"/>
    <w:qFormat/>
    <w:rsid w:val="00C12278"/>
    <w:pPr>
      <w:numPr>
        <w:numId w:val="0"/>
      </w:numPr>
    </w:pPr>
    <w:rPr>
      <w:color w:val="3B3838" w:themeColor="background2" w:themeShade="40"/>
      <w:sz w:val="32"/>
    </w:rPr>
  </w:style>
  <w:style w:type="character" w:customStyle="1" w:styleId="titre2Car0">
    <w:name w:val="titre 2 Car"/>
    <w:basedOn w:val="Sous-titreCar"/>
    <w:link w:val="titre20"/>
    <w:rsid w:val="00A27A9D"/>
    <w:rPr>
      <w:rFonts w:eastAsiaTheme="minorEastAsia"/>
      <w:b/>
      <w:color w:val="404040" w:themeColor="text1" w:themeTint="BF"/>
      <w:spacing w:val="15"/>
      <w:sz w:val="28"/>
      <w:lang w:eastAsia="fr-FR"/>
    </w:rPr>
  </w:style>
  <w:style w:type="table" w:styleId="TableauGrille4-Accentuation5">
    <w:name w:val="Grid Table 4 Accent 5"/>
    <w:basedOn w:val="TableauNormal"/>
    <w:uiPriority w:val="49"/>
    <w:rsid w:val="001213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niveau2Car">
    <w:name w:val="titre niveau 2 Car"/>
    <w:basedOn w:val="titre2Car0"/>
    <w:link w:val="titreniveau2"/>
    <w:rsid w:val="00C12278"/>
    <w:rPr>
      <w:rFonts w:asciiTheme="majorHAnsi" w:eastAsiaTheme="majorEastAsia" w:hAnsiTheme="majorHAnsi" w:cstheme="majorBidi"/>
      <w:b/>
      <w:color w:val="3B3838" w:themeColor="background2" w:themeShade="40"/>
      <w:spacing w:val="15"/>
      <w:sz w:val="32"/>
      <w:szCs w:val="26"/>
      <w:lang w:eastAsia="fr-FR"/>
    </w:rPr>
  </w:style>
  <w:style w:type="table" w:styleId="TableauGrille4-Accentuation1">
    <w:name w:val="Grid Table 4 Accent 1"/>
    <w:basedOn w:val="TableauNormal"/>
    <w:uiPriority w:val="49"/>
    <w:rsid w:val="001213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4Car">
    <w:name w:val="Titre 4 Car"/>
    <w:basedOn w:val="Policepardfaut"/>
    <w:link w:val="Titre4"/>
    <w:uiPriority w:val="9"/>
    <w:rsid w:val="005B41C6"/>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292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6365A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z-Basduformulaire">
    <w:name w:val="HTML Bottom of Form"/>
    <w:basedOn w:val="Normal"/>
    <w:next w:val="Normal"/>
    <w:link w:val="z-BasduformulaireCar"/>
    <w:hidden/>
    <w:uiPriority w:val="99"/>
    <w:semiHidden/>
    <w:unhideWhenUsed/>
    <w:rsid w:val="00A7332F"/>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A7332F"/>
    <w:rPr>
      <w:rFonts w:ascii="Arial" w:eastAsia="Times New Roman" w:hAnsi="Arial" w:cs="Arial"/>
      <w:vanish/>
      <w:sz w:val="16"/>
      <w:szCs w:val="16"/>
      <w:lang w:eastAsia="fr-FR"/>
    </w:rPr>
  </w:style>
  <w:style w:type="paragraph" w:styleId="TM4">
    <w:name w:val="toc 4"/>
    <w:basedOn w:val="Normal"/>
    <w:next w:val="Normal"/>
    <w:autoRedefine/>
    <w:uiPriority w:val="39"/>
    <w:unhideWhenUsed/>
    <w:rsid w:val="006813D3"/>
    <w:pPr>
      <w:spacing w:after="100"/>
      <w:ind w:left="720"/>
    </w:pPr>
  </w:style>
  <w:style w:type="table" w:styleId="TableauGrille3-Accentuation5">
    <w:name w:val="Grid Table 3 Accent 5"/>
    <w:basedOn w:val="TableauNormal"/>
    <w:uiPriority w:val="48"/>
    <w:rsid w:val="00EC27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Accentuation">
    <w:name w:val="Emphasis"/>
    <w:basedOn w:val="Policepardfaut"/>
    <w:uiPriority w:val="20"/>
    <w:qFormat/>
    <w:rsid w:val="002E16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362">
      <w:bodyDiv w:val="1"/>
      <w:marLeft w:val="0"/>
      <w:marRight w:val="0"/>
      <w:marTop w:val="0"/>
      <w:marBottom w:val="0"/>
      <w:divBdr>
        <w:top w:val="none" w:sz="0" w:space="0" w:color="auto"/>
        <w:left w:val="none" w:sz="0" w:space="0" w:color="auto"/>
        <w:bottom w:val="none" w:sz="0" w:space="0" w:color="auto"/>
        <w:right w:val="none" w:sz="0" w:space="0" w:color="auto"/>
      </w:divBdr>
    </w:div>
    <w:div w:id="115221020">
      <w:bodyDiv w:val="1"/>
      <w:marLeft w:val="0"/>
      <w:marRight w:val="0"/>
      <w:marTop w:val="0"/>
      <w:marBottom w:val="0"/>
      <w:divBdr>
        <w:top w:val="none" w:sz="0" w:space="0" w:color="auto"/>
        <w:left w:val="none" w:sz="0" w:space="0" w:color="auto"/>
        <w:bottom w:val="none" w:sz="0" w:space="0" w:color="auto"/>
        <w:right w:val="none" w:sz="0" w:space="0" w:color="auto"/>
      </w:divBdr>
    </w:div>
    <w:div w:id="171074190">
      <w:bodyDiv w:val="1"/>
      <w:marLeft w:val="0"/>
      <w:marRight w:val="0"/>
      <w:marTop w:val="0"/>
      <w:marBottom w:val="0"/>
      <w:divBdr>
        <w:top w:val="none" w:sz="0" w:space="0" w:color="auto"/>
        <w:left w:val="none" w:sz="0" w:space="0" w:color="auto"/>
        <w:bottom w:val="none" w:sz="0" w:space="0" w:color="auto"/>
        <w:right w:val="none" w:sz="0" w:space="0" w:color="auto"/>
      </w:divBdr>
    </w:div>
    <w:div w:id="192038409">
      <w:bodyDiv w:val="1"/>
      <w:marLeft w:val="0"/>
      <w:marRight w:val="0"/>
      <w:marTop w:val="0"/>
      <w:marBottom w:val="0"/>
      <w:divBdr>
        <w:top w:val="none" w:sz="0" w:space="0" w:color="auto"/>
        <w:left w:val="none" w:sz="0" w:space="0" w:color="auto"/>
        <w:bottom w:val="none" w:sz="0" w:space="0" w:color="auto"/>
        <w:right w:val="none" w:sz="0" w:space="0" w:color="auto"/>
      </w:divBdr>
      <w:divsChild>
        <w:div w:id="1001852277">
          <w:marLeft w:val="0"/>
          <w:marRight w:val="0"/>
          <w:marTop w:val="0"/>
          <w:marBottom w:val="0"/>
          <w:divBdr>
            <w:top w:val="single" w:sz="2" w:space="0" w:color="D9D9E3"/>
            <w:left w:val="single" w:sz="2" w:space="0" w:color="D9D9E3"/>
            <w:bottom w:val="single" w:sz="2" w:space="0" w:color="D9D9E3"/>
            <w:right w:val="single" w:sz="2" w:space="0" w:color="D9D9E3"/>
          </w:divBdr>
          <w:divsChild>
            <w:div w:id="951283361">
              <w:marLeft w:val="0"/>
              <w:marRight w:val="0"/>
              <w:marTop w:val="0"/>
              <w:marBottom w:val="0"/>
              <w:divBdr>
                <w:top w:val="single" w:sz="2" w:space="0" w:color="D9D9E3"/>
                <w:left w:val="single" w:sz="2" w:space="0" w:color="D9D9E3"/>
                <w:bottom w:val="single" w:sz="2" w:space="0" w:color="D9D9E3"/>
                <w:right w:val="single" w:sz="2" w:space="0" w:color="D9D9E3"/>
              </w:divBdr>
              <w:divsChild>
                <w:div w:id="1531338510">
                  <w:marLeft w:val="0"/>
                  <w:marRight w:val="0"/>
                  <w:marTop w:val="0"/>
                  <w:marBottom w:val="0"/>
                  <w:divBdr>
                    <w:top w:val="single" w:sz="2" w:space="0" w:color="D9D9E3"/>
                    <w:left w:val="single" w:sz="2" w:space="0" w:color="D9D9E3"/>
                    <w:bottom w:val="single" w:sz="2" w:space="0" w:color="D9D9E3"/>
                    <w:right w:val="single" w:sz="2" w:space="0" w:color="D9D9E3"/>
                  </w:divBdr>
                  <w:divsChild>
                    <w:div w:id="1397703073">
                      <w:marLeft w:val="0"/>
                      <w:marRight w:val="0"/>
                      <w:marTop w:val="0"/>
                      <w:marBottom w:val="0"/>
                      <w:divBdr>
                        <w:top w:val="single" w:sz="2" w:space="0" w:color="D9D9E3"/>
                        <w:left w:val="single" w:sz="2" w:space="0" w:color="D9D9E3"/>
                        <w:bottom w:val="single" w:sz="2" w:space="0" w:color="D9D9E3"/>
                        <w:right w:val="single" w:sz="2" w:space="0" w:color="D9D9E3"/>
                      </w:divBdr>
                      <w:divsChild>
                        <w:div w:id="574516874">
                          <w:marLeft w:val="0"/>
                          <w:marRight w:val="0"/>
                          <w:marTop w:val="0"/>
                          <w:marBottom w:val="0"/>
                          <w:divBdr>
                            <w:top w:val="single" w:sz="2" w:space="0" w:color="auto"/>
                            <w:left w:val="single" w:sz="2" w:space="0" w:color="auto"/>
                            <w:bottom w:val="single" w:sz="6" w:space="0" w:color="auto"/>
                            <w:right w:val="single" w:sz="2" w:space="0" w:color="auto"/>
                          </w:divBdr>
                          <w:divsChild>
                            <w:div w:id="849835941">
                              <w:marLeft w:val="0"/>
                              <w:marRight w:val="0"/>
                              <w:marTop w:val="100"/>
                              <w:marBottom w:val="100"/>
                              <w:divBdr>
                                <w:top w:val="single" w:sz="2" w:space="0" w:color="D9D9E3"/>
                                <w:left w:val="single" w:sz="2" w:space="0" w:color="D9D9E3"/>
                                <w:bottom w:val="single" w:sz="2" w:space="0" w:color="D9D9E3"/>
                                <w:right w:val="single" w:sz="2" w:space="0" w:color="D9D9E3"/>
                              </w:divBdr>
                              <w:divsChild>
                                <w:div w:id="644314805">
                                  <w:marLeft w:val="0"/>
                                  <w:marRight w:val="0"/>
                                  <w:marTop w:val="0"/>
                                  <w:marBottom w:val="0"/>
                                  <w:divBdr>
                                    <w:top w:val="single" w:sz="2" w:space="0" w:color="D9D9E3"/>
                                    <w:left w:val="single" w:sz="2" w:space="0" w:color="D9D9E3"/>
                                    <w:bottom w:val="single" w:sz="2" w:space="0" w:color="D9D9E3"/>
                                    <w:right w:val="single" w:sz="2" w:space="0" w:color="D9D9E3"/>
                                  </w:divBdr>
                                  <w:divsChild>
                                    <w:div w:id="1999069342">
                                      <w:marLeft w:val="0"/>
                                      <w:marRight w:val="0"/>
                                      <w:marTop w:val="0"/>
                                      <w:marBottom w:val="0"/>
                                      <w:divBdr>
                                        <w:top w:val="single" w:sz="2" w:space="0" w:color="D9D9E3"/>
                                        <w:left w:val="single" w:sz="2" w:space="0" w:color="D9D9E3"/>
                                        <w:bottom w:val="single" w:sz="2" w:space="0" w:color="D9D9E3"/>
                                        <w:right w:val="single" w:sz="2" w:space="0" w:color="D9D9E3"/>
                                      </w:divBdr>
                                      <w:divsChild>
                                        <w:div w:id="97151893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4164010">
          <w:marLeft w:val="0"/>
          <w:marRight w:val="0"/>
          <w:marTop w:val="0"/>
          <w:marBottom w:val="0"/>
          <w:divBdr>
            <w:top w:val="none" w:sz="0" w:space="0" w:color="auto"/>
            <w:left w:val="none" w:sz="0" w:space="0" w:color="auto"/>
            <w:bottom w:val="none" w:sz="0" w:space="0" w:color="auto"/>
            <w:right w:val="none" w:sz="0" w:space="0" w:color="auto"/>
          </w:divBdr>
          <w:divsChild>
            <w:div w:id="1062800049">
              <w:marLeft w:val="0"/>
              <w:marRight w:val="0"/>
              <w:marTop w:val="0"/>
              <w:marBottom w:val="0"/>
              <w:divBdr>
                <w:top w:val="single" w:sz="2" w:space="0" w:color="D9D9E3"/>
                <w:left w:val="single" w:sz="2" w:space="0" w:color="D9D9E3"/>
                <w:bottom w:val="single" w:sz="2" w:space="0" w:color="D9D9E3"/>
                <w:right w:val="single" w:sz="2" w:space="0" w:color="D9D9E3"/>
              </w:divBdr>
              <w:divsChild>
                <w:div w:id="154582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6595706">
      <w:bodyDiv w:val="1"/>
      <w:marLeft w:val="0"/>
      <w:marRight w:val="0"/>
      <w:marTop w:val="0"/>
      <w:marBottom w:val="0"/>
      <w:divBdr>
        <w:top w:val="none" w:sz="0" w:space="0" w:color="auto"/>
        <w:left w:val="none" w:sz="0" w:space="0" w:color="auto"/>
        <w:bottom w:val="none" w:sz="0" w:space="0" w:color="auto"/>
        <w:right w:val="none" w:sz="0" w:space="0" w:color="auto"/>
      </w:divBdr>
    </w:div>
    <w:div w:id="403141627">
      <w:bodyDiv w:val="1"/>
      <w:marLeft w:val="0"/>
      <w:marRight w:val="0"/>
      <w:marTop w:val="0"/>
      <w:marBottom w:val="0"/>
      <w:divBdr>
        <w:top w:val="none" w:sz="0" w:space="0" w:color="auto"/>
        <w:left w:val="none" w:sz="0" w:space="0" w:color="auto"/>
        <w:bottom w:val="none" w:sz="0" w:space="0" w:color="auto"/>
        <w:right w:val="none" w:sz="0" w:space="0" w:color="auto"/>
      </w:divBdr>
    </w:div>
    <w:div w:id="469052233">
      <w:bodyDiv w:val="1"/>
      <w:marLeft w:val="0"/>
      <w:marRight w:val="0"/>
      <w:marTop w:val="0"/>
      <w:marBottom w:val="0"/>
      <w:divBdr>
        <w:top w:val="none" w:sz="0" w:space="0" w:color="auto"/>
        <w:left w:val="none" w:sz="0" w:space="0" w:color="auto"/>
        <w:bottom w:val="none" w:sz="0" w:space="0" w:color="auto"/>
        <w:right w:val="none" w:sz="0" w:space="0" w:color="auto"/>
      </w:divBdr>
    </w:div>
    <w:div w:id="525141812">
      <w:bodyDiv w:val="1"/>
      <w:marLeft w:val="0"/>
      <w:marRight w:val="0"/>
      <w:marTop w:val="0"/>
      <w:marBottom w:val="0"/>
      <w:divBdr>
        <w:top w:val="none" w:sz="0" w:space="0" w:color="auto"/>
        <w:left w:val="none" w:sz="0" w:space="0" w:color="auto"/>
        <w:bottom w:val="none" w:sz="0" w:space="0" w:color="auto"/>
        <w:right w:val="none" w:sz="0" w:space="0" w:color="auto"/>
      </w:divBdr>
    </w:div>
    <w:div w:id="530804847">
      <w:bodyDiv w:val="1"/>
      <w:marLeft w:val="0"/>
      <w:marRight w:val="0"/>
      <w:marTop w:val="0"/>
      <w:marBottom w:val="0"/>
      <w:divBdr>
        <w:top w:val="none" w:sz="0" w:space="0" w:color="auto"/>
        <w:left w:val="none" w:sz="0" w:space="0" w:color="auto"/>
        <w:bottom w:val="none" w:sz="0" w:space="0" w:color="auto"/>
        <w:right w:val="none" w:sz="0" w:space="0" w:color="auto"/>
      </w:divBdr>
    </w:div>
    <w:div w:id="539439094">
      <w:bodyDiv w:val="1"/>
      <w:marLeft w:val="0"/>
      <w:marRight w:val="0"/>
      <w:marTop w:val="0"/>
      <w:marBottom w:val="0"/>
      <w:divBdr>
        <w:top w:val="none" w:sz="0" w:space="0" w:color="auto"/>
        <w:left w:val="none" w:sz="0" w:space="0" w:color="auto"/>
        <w:bottom w:val="none" w:sz="0" w:space="0" w:color="auto"/>
        <w:right w:val="none" w:sz="0" w:space="0" w:color="auto"/>
      </w:divBdr>
    </w:div>
    <w:div w:id="559634605">
      <w:bodyDiv w:val="1"/>
      <w:marLeft w:val="0"/>
      <w:marRight w:val="0"/>
      <w:marTop w:val="0"/>
      <w:marBottom w:val="0"/>
      <w:divBdr>
        <w:top w:val="none" w:sz="0" w:space="0" w:color="auto"/>
        <w:left w:val="none" w:sz="0" w:space="0" w:color="auto"/>
        <w:bottom w:val="none" w:sz="0" w:space="0" w:color="auto"/>
        <w:right w:val="none" w:sz="0" w:space="0" w:color="auto"/>
      </w:divBdr>
    </w:div>
    <w:div w:id="588077124">
      <w:bodyDiv w:val="1"/>
      <w:marLeft w:val="0"/>
      <w:marRight w:val="0"/>
      <w:marTop w:val="0"/>
      <w:marBottom w:val="0"/>
      <w:divBdr>
        <w:top w:val="none" w:sz="0" w:space="0" w:color="auto"/>
        <w:left w:val="none" w:sz="0" w:space="0" w:color="auto"/>
        <w:bottom w:val="none" w:sz="0" w:space="0" w:color="auto"/>
        <w:right w:val="none" w:sz="0" w:space="0" w:color="auto"/>
      </w:divBdr>
    </w:div>
    <w:div w:id="692346929">
      <w:bodyDiv w:val="1"/>
      <w:marLeft w:val="0"/>
      <w:marRight w:val="0"/>
      <w:marTop w:val="0"/>
      <w:marBottom w:val="0"/>
      <w:divBdr>
        <w:top w:val="none" w:sz="0" w:space="0" w:color="auto"/>
        <w:left w:val="none" w:sz="0" w:space="0" w:color="auto"/>
        <w:bottom w:val="none" w:sz="0" w:space="0" w:color="auto"/>
        <w:right w:val="none" w:sz="0" w:space="0" w:color="auto"/>
      </w:divBdr>
    </w:div>
    <w:div w:id="720444831">
      <w:bodyDiv w:val="1"/>
      <w:marLeft w:val="0"/>
      <w:marRight w:val="0"/>
      <w:marTop w:val="0"/>
      <w:marBottom w:val="0"/>
      <w:divBdr>
        <w:top w:val="none" w:sz="0" w:space="0" w:color="auto"/>
        <w:left w:val="none" w:sz="0" w:space="0" w:color="auto"/>
        <w:bottom w:val="none" w:sz="0" w:space="0" w:color="auto"/>
        <w:right w:val="none" w:sz="0" w:space="0" w:color="auto"/>
      </w:divBdr>
    </w:div>
    <w:div w:id="816917383">
      <w:bodyDiv w:val="1"/>
      <w:marLeft w:val="0"/>
      <w:marRight w:val="0"/>
      <w:marTop w:val="0"/>
      <w:marBottom w:val="0"/>
      <w:divBdr>
        <w:top w:val="none" w:sz="0" w:space="0" w:color="auto"/>
        <w:left w:val="none" w:sz="0" w:space="0" w:color="auto"/>
        <w:bottom w:val="none" w:sz="0" w:space="0" w:color="auto"/>
        <w:right w:val="none" w:sz="0" w:space="0" w:color="auto"/>
      </w:divBdr>
    </w:div>
    <w:div w:id="824711542">
      <w:bodyDiv w:val="1"/>
      <w:marLeft w:val="0"/>
      <w:marRight w:val="0"/>
      <w:marTop w:val="0"/>
      <w:marBottom w:val="0"/>
      <w:divBdr>
        <w:top w:val="none" w:sz="0" w:space="0" w:color="auto"/>
        <w:left w:val="none" w:sz="0" w:space="0" w:color="auto"/>
        <w:bottom w:val="none" w:sz="0" w:space="0" w:color="auto"/>
        <w:right w:val="none" w:sz="0" w:space="0" w:color="auto"/>
      </w:divBdr>
    </w:div>
    <w:div w:id="896014282">
      <w:bodyDiv w:val="1"/>
      <w:marLeft w:val="0"/>
      <w:marRight w:val="0"/>
      <w:marTop w:val="0"/>
      <w:marBottom w:val="0"/>
      <w:divBdr>
        <w:top w:val="none" w:sz="0" w:space="0" w:color="auto"/>
        <w:left w:val="none" w:sz="0" w:space="0" w:color="auto"/>
        <w:bottom w:val="none" w:sz="0" w:space="0" w:color="auto"/>
        <w:right w:val="none" w:sz="0" w:space="0" w:color="auto"/>
      </w:divBdr>
    </w:div>
    <w:div w:id="917402536">
      <w:bodyDiv w:val="1"/>
      <w:marLeft w:val="0"/>
      <w:marRight w:val="0"/>
      <w:marTop w:val="0"/>
      <w:marBottom w:val="0"/>
      <w:divBdr>
        <w:top w:val="none" w:sz="0" w:space="0" w:color="auto"/>
        <w:left w:val="none" w:sz="0" w:space="0" w:color="auto"/>
        <w:bottom w:val="none" w:sz="0" w:space="0" w:color="auto"/>
        <w:right w:val="none" w:sz="0" w:space="0" w:color="auto"/>
      </w:divBdr>
    </w:div>
    <w:div w:id="934946997">
      <w:bodyDiv w:val="1"/>
      <w:marLeft w:val="0"/>
      <w:marRight w:val="0"/>
      <w:marTop w:val="0"/>
      <w:marBottom w:val="0"/>
      <w:divBdr>
        <w:top w:val="none" w:sz="0" w:space="0" w:color="auto"/>
        <w:left w:val="none" w:sz="0" w:space="0" w:color="auto"/>
        <w:bottom w:val="none" w:sz="0" w:space="0" w:color="auto"/>
        <w:right w:val="none" w:sz="0" w:space="0" w:color="auto"/>
      </w:divBdr>
    </w:div>
    <w:div w:id="1111975697">
      <w:bodyDiv w:val="1"/>
      <w:marLeft w:val="0"/>
      <w:marRight w:val="0"/>
      <w:marTop w:val="0"/>
      <w:marBottom w:val="0"/>
      <w:divBdr>
        <w:top w:val="none" w:sz="0" w:space="0" w:color="auto"/>
        <w:left w:val="none" w:sz="0" w:space="0" w:color="auto"/>
        <w:bottom w:val="none" w:sz="0" w:space="0" w:color="auto"/>
        <w:right w:val="none" w:sz="0" w:space="0" w:color="auto"/>
      </w:divBdr>
    </w:div>
    <w:div w:id="1151097546">
      <w:bodyDiv w:val="1"/>
      <w:marLeft w:val="0"/>
      <w:marRight w:val="0"/>
      <w:marTop w:val="0"/>
      <w:marBottom w:val="0"/>
      <w:divBdr>
        <w:top w:val="none" w:sz="0" w:space="0" w:color="auto"/>
        <w:left w:val="none" w:sz="0" w:space="0" w:color="auto"/>
        <w:bottom w:val="none" w:sz="0" w:space="0" w:color="auto"/>
        <w:right w:val="none" w:sz="0" w:space="0" w:color="auto"/>
      </w:divBdr>
    </w:div>
    <w:div w:id="1207520562">
      <w:bodyDiv w:val="1"/>
      <w:marLeft w:val="0"/>
      <w:marRight w:val="0"/>
      <w:marTop w:val="0"/>
      <w:marBottom w:val="0"/>
      <w:divBdr>
        <w:top w:val="none" w:sz="0" w:space="0" w:color="auto"/>
        <w:left w:val="none" w:sz="0" w:space="0" w:color="auto"/>
        <w:bottom w:val="none" w:sz="0" w:space="0" w:color="auto"/>
        <w:right w:val="none" w:sz="0" w:space="0" w:color="auto"/>
      </w:divBdr>
      <w:divsChild>
        <w:div w:id="76707203">
          <w:marLeft w:val="0"/>
          <w:marRight w:val="0"/>
          <w:marTop w:val="0"/>
          <w:marBottom w:val="0"/>
          <w:divBdr>
            <w:top w:val="none" w:sz="0" w:space="0" w:color="auto"/>
            <w:left w:val="none" w:sz="0" w:space="0" w:color="auto"/>
            <w:bottom w:val="none" w:sz="0" w:space="0" w:color="auto"/>
            <w:right w:val="none" w:sz="0" w:space="0" w:color="auto"/>
          </w:divBdr>
        </w:div>
        <w:div w:id="1497837654">
          <w:marLeft w:val="0"/>
          <w:marRight w:val="0"/>
          <w:marTop w:val="0"/>
          <w:marBottom w:val="0"/>
          <w:divBdr>
            <w:top w:val="single" w:sz="2" w:space="0" w:color="D9D9E3"/>
            <w:left w:val="single" w:sz="2" w:space="0" w:color="D9D9E3"/>
            <w:bottom w:val="single" w:sz="2" w:space="0" w:color="D9D9E3"/>
            <w:right w:val="single" w:sz="2" w:space="0" w:color="D9D9E3"/>
          </w:divBdr>
          <w:divsChild>
            <w:div w:id="837694033">
              <w:marLeft w:val="0"/>
              <w:marRight w:val="0"/>
              <w:marTop w:val="0"/>
              <w:marBottom w:val="0"/>
              <w:divBdr>
                <w:top w:val="single" w:sz="2" w:space="0" w:color="D9D9E3"/>
                <w:left w:val="single" w:sz="2" w:space="0" w:color="D9D9E3"/>
                <w:bottom w:val="single" w:sz="2" w:space="0" w:color="D9D9E3"/>
                <w:right w:val="single" w:sz="2" w:space="0" w:color="D9D9E3"/>
              </w:divBdr>
              <w:divsChild>
                <w:div w:id="407309274">
                  <w:marLeft w:val="0"/>
                  <w:marRight w:val="0"/>
                  <w:marTop w:val="0"/>
                  <w:marBottom w:val="0"/>
                  <w:divBdr>
                    <w:top w:val="single" w:sz="2" w:space="0" w:color="D9D9E3"/>
                    <w:left w:val="single" w:sz="2" w:space="0" w:color="D9D9E3"/>
                    <w:bottom w:val="single" w:sz="2" w:space="0" w:color="D9D9E3"/>
                    <w:right w:val="single" w:sz="2" w:space="0" w:color="D9D9E3"/>
                  </w:divBdr>
                  <w:divsChild>
                    <w:div w:id="1637100414">
                      <w:marLeft w:val="0"/>
                      <w:marRight w:val="0"/>
                      <w:marTop w:val="0"/>
                      <w:marBottom w:val="0"/>
                      <w:divBdr>
                        <w:top w:val="single" w:sz="2" w:space="0" w:color="D9D9E3"/>
                        <w:left w:val="single" w:sz="2" w:space="0" w:color="D9D9E3"/>
                        <w:bottom w:val="single" w:sz="2" w:space="0" w:color="D9D9E3"/>
                        <w:right w:val="single" w:sz="2" w:space="0" w:color="D9D9E3"/>
                      </w:divBdr>
                      <w:divsChild>
                        <w:div w:id="1754737349">
                          <w:marLeft w:val="0"/>
                          <w:marRight w:val="0"/>
                          <w:marTop w:val="0"/>
                          <w:marBottom w:val="0"/>
                          <w:divBdr>
                            <w:top w:val="single" w:sz="2" w:space="0" w:color="auto"/>
                            <w:left w:val="single" w:sz="2" w:space="0" w:color="auto"/>
                            <w:bottom w:val="single" w:sz="6" w:space="0" w:color="auto"/>
                            <w:right w:val="single" w:sz="2" w:space="0" w:color="auto"/>
                          </w:divBdr>
                          <w:divsChild>
                            <w:div w:id="636834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014733">
                                  <w:marLeft w:val="0"/>
                                  <w:marRight w:val="0"/>
                                  <w:marTop w:val="0"/>
                                  <w:marBottom w:val="0"/>
                                  <w:divBdr>
                                    <w:top w:val="single" w:sz="2" w:space="0" w:color="D9D9E3"/>
                                    <w:left w:val="single" w:sz="2" w:space="0" w:color="D9D9E3"/>
                                    <w:bottom w:val="single" w:sz="2" w:space="0" w:color="D9D9E3"/>
                                    <w:right w:val="single" w:sz="2" w:space="0" w:color="D9D9E3"/>
                                  </w:divBdr>
                                  <w:divsChild>
                                    <w:div w:id="685525716">
                                      <w:marLeft w:val="0"/>
                                      <w:marRight w:val="0"/>
                                      <w:marTop w:val="0"/>
                                      <w:marBottom w:val="0"/>
                                      <w:divBdr>
                                        <w:top w:val="single" w:sz="2" w:space="0" w:color="D9D9E3"/>
                                        <w:left w:val="single" w:sz="2" w:space="0" w:color="D9D9E3"/>
                                        <w:bottom w:val="single" w:sz="2" w:space="0" w:color="D9D9E3"/>
                                        <w:right w:val="single" w:sz="2" w:space="0" w:color="D9D9E3"/>
                                      </w:divBdr>
                                      <w:divsChild>
                                        <w:div w:id="76053680">
                                          <w:marLeft w:val="0"/>
                                          <w:marRight w:val="0"/>
                                          <w:marTop w:val="0"/>
                                          <w:marBottom w:val="0"/>
                                          <w:divBdr>
                                            <w:top w:val="single" w:sz="2" w:space="0" w:color="D9D9E3"/>
                                            <w:left w:val="single" w:sz="2" w:space="0" w:color="D9D9E3"/>
                                            <w:bottom w:val="single" w:sz="2" w:space="0" w:color="D9D9E3"/>
                                            <w:right w:val="single" w:sz="2" w:space="0" w:color="D9D9E3"/>
                                          </w:divBdr>
                                          <w:divsChild>
                                            <w:div w:id="54036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8226021">
      <w:bodyDiv w:val="1"/>
      <w:marLeft w:val="0"/>
      <w:marRight w:val="0"/>
      <w:marTop w:val="0"/>
      <w:marBottom w:val="0"/>
      <w:divBdr>
        <w:top w:val="none" w:sz="0" w:space="0" w:color="auto"/>
        <w:left w:val="none" w:sz="0" w:space="0" w:color="auto"/>
        <w:bottom w:val="none" w:sz="0" w:space="0" w:color="auto"/>
        <w:right w:val="none" w:sz="0" w:space="0" w:color="auto"/>
      </w:divBdr>
    </w:div>
    <w:div w:id="1289705840">
      <w:bodyDiv w:val="1"/>
      <w:marLeft w:val="0"/>
      <w:marRight w:val="0"/>
      <w:marTop w:val="0"/>
      <w:marBottom w:val="0"/>
      <w:divBdr>
        <w:top w:val="none" w:sz="0" w:space="0" w:color="auto"/>
        <w:left w:val="none" w:sz="0" w:space="0" w:color="auto"/>
        <w:bottom w:val="none" w:sz="0" w:space="0" w:color="auto"/>
        <w:right w:val="none" w:sz="0" w:space="0" w:color="auto"/>
      </w:divBdr>
    </w:div>
    <w:div w:id="1603566042">
      <w:bodyDiv w:val="1"/>
      <w:marLeft w:val="0"/>
      <w:marRight w:val="0"/>
      <w:marTop w:val="0"/>
      <w:marBottom w:val="0"/>
      <w:divBdr>
        <w:top w:val="none" w:sz="0" w:space="0" w:color="auto"/>
        <w:left w:val="none" w:sz="0" w:space="0" w:color="auto"/>
        <w:bottom w:val="none" w:sz="0" w:space="0" w:color="auto"/>
        <w:right w:val="none" w:sz="0" w:space="0" w:color="auto"/>
      </w:divBdr>
    </w:div>
    <w:div w:id="1834293971">
      <w:bodyDiv w:val="1"/>
      <w:marLeft w:val="0"/>
      <w:marRight w:val="0"/>
      <w:marTop w:val="0"/>
      <w:marBottom w:val="0"/>
      <w:divBdr>
        <w:top w:val="none" w:sz="0" w:space="0" w:color="auto"/>
        <w:left w:val="none" w:sz="0" w:space="0" w:color="auto"/>
        <w:bottom w:val="none" w:sz="0" w:space="0" w:color="auto"/>
        <w:right w:val="none" w:sz="0" w:space="0" w:color="auto"/>
      </w:divBdr>
      <w:divsChild>
        <w:div w:id="1246649872">
          <w:marLeft w:val="0"/>
          <w:marRight w:val="0"/>
          <w:marTop w:val="0"/>
          <w:marBottom w:val="0"/>
          <w:divBdr>
            <w:top w:val="none" w:sz="0" w:space="0" w:color="auto"/>
            <w:left w:val="none" w:sz="0" w:space="0" w:color="auto"/>
            <w:bottom w:val="none" w:sz="0" w:space="0" w:color="auto"/>
            <w:right w:val="none" w:sz="0" w:space="0" w:color="auto"/>
          </w:divBdr>
        </w:div>
      </w:divsChild>
    </w:div>
    <w:div w:id="1862888553">
      <w:bodyDiv w:val="1"/>
      <w:marLeft w:val="0"/>
      <w:marRight w:val="0"/>
      <w:marTop w:val="0"/>
      <w:marBottom w:val="0"/>
      <w:divBdr>
        <w:top w:val="none" w:sz="0" w:space="0" w:color="auto"/>
        <w:left w:val="none" w:sz="0" w:space="0" w:color="auto"/>
        <w:bottom w:val="none" w:sz="0" w:space="0" w:color="auto"/>
        <w:right w:val="none" w:sz="0" w:space="0" w:color="auto"/>
      </w:divBdr>
    </w:div>
    <w:div w:id="1890144002">
      <w:bodyDiv w:val="1"/>
      <w:marLeft w:val="0"/>
      <w:marRight w:val="0"/>
      <w:marTop w:val="0"/>
      <w:marBottom w:val="0"/>
      <w:divBdr>
        <w:top w:val="none" w:sz="0" w:space="0" w:color="auto"/>
        <w:left w:val="none" w:sz="0" w:space="0" w:color="auto"/>
        <w:bottom w:val="none" w:sz="0" w:space="0" w:color="auto"/>
        <w:right w:val="none" w:sz="0" w:space="0" w:color="auto"/>
      </w:divBdr>
    </w:div>
    <w:div w:id="1953630644">
      <w:bodyDiv w:val="1"/>
      <w:marLeft w:val="0"/>
      <w:marRight w:val="0"/>
      <w:marTop w:val="0"/>
      <w:marBottom w:val="0"/>
      <w:divBdr>
        <w:top w:val="none" w:sz="0" w:space="0" w:color="auto"/>
        <w:left w:val="none" w:sz="0" w:space="0" w:color="auto"/>
        <w:bottom w:val="none" w:sz="0" w:space="0" w:color="auto"/>
        <w:right w:val="none" w:sz="0" w:space="0" w:color="auto"/>
      </w:divBdr>
    </w:div>
    <w:div w:id="1963532291">
      <w:bodyDiv w:val="1"/>
      <w:marLeft w:val="0"/>
      <w:marRight w:val="0"/>
      <w:marTop w:val="0"/>
      <w:marBottom w:val="0"/>
      <w:divBdr>
        <w:top w:val="none" w:sz="0" w:space="0" w:color="auto"/>
        <w:left w:val="none" w:sz="0" w:space="0" w:color="auto"/>
        <w:bottom w:val="none" w:sz="0" w:space="0" w:color="auto"/>
        <w:right w:val="none" w:sz="0" w:space="0" w:color="auto"/>
      </w:divBdr>
    </w:div>
    <w:div w:id="2116434984">
      <w:bodyDiv w:val="1"/>
      <w:marLeft w:val="0"/>
      <w:marRight w:val="0"/>
      <w:marTop w:val="0"/>
      <w:marBottom w:val="0"/>
      <w:divBdr>
        <w:top w:val="none" w:sz="0" w:space="0" w:color="auto"/>
        <w:left w:val="none" w:sz="0" w:space="0" w:color="auto"/>
        <w:bottom w:val="none" w:sz="0" w:space="0" w:color="auto"/>
        <w:right w:val="none" w:sz="0" w:space="0" w:color="auto"/>
      </w:divBdr>
    </w:div>
    <w:div w:id="2138797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data.gouv.fr/fr/datasets/donnees-relatives-aux-personnes-vaccinees-contre-la-covid-19-vac-si/" TargetMode="External"/><Relationship Id="rId3" Type="http://schemas.openxmlformats.org/officeDocument/2006/relationships/customXml" Target="../customXml/item3.xml"/><Relationship Id="rId21" Type="http://schemas.openxmlformats.org/officeDocument/2006/relationships/hyperlink" Target="https://www.gouvernement.fr/info-coronaviru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data.gouv.fr/fr/datasets/indicateurs-de-suivi-de-lepidemie-de-covid-19/"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regions-departements-france.fr/departement/"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insee.fr/fr/statistiques/"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insee.fr/fr/statistiques/" TargetMode="External"/><Relationship Id="rId27" Type="http://schemas.openxmlformats.org/officeDocument/2006/relationships/hyperlink" Target="https://chartio.com/learn/charts/violin-plo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bc31c32c-eb43-47c5-a552-6cc82e6b817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2FACA7984C31E4A93A082EA8F2118BF" ma:contentTypeVersion="12" ma:contentTypeDescription="Crée un document." ma:contentTypeScope="" ma:versionID="95d6735c957776550318b21a3616c537">
  <xsd:schema xmlns:xsd="http://www.w3.org/2001/XMLSchema" xmlns:xs="http://www.w3.org/2001/XMLSchema" xmlns:p="http://schemas.microsoft.com/office/2006/metadata/properties" xmlns:ns3="582ae3e4-3652-4246-b1aa-559b4ad7bbf4" xmlns:ns4="bc31c32c-eb43-47c5-a552-6cc82e6b8173" targetNamespace="http://schemas.microsoft.com/office/2006/metadata/properties" ma:root="true" ma:fieldsID="9cfc9e495fec31d1de76416b3c3efd31" ns3:_="" ns4:_="">
    <xsd:import namespace="582ae3e4-3652-4246-b1aa-559b4ad7bbf4"/>
    <xsd:import namespace="bc31c32c-eb43-47c5-a552-6cc82e6b81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ae3e4-3652-4246-b1aa-559b4ad7bbf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31c32c-eb43-47c5-a552-6cc82e6b81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F889A-B30C-4D9F-B5DB-8D5034ECCF8A}">
  <ds:schemaRefs>
    <ds:schemaRef ds:uri="http://schemas.openxmlformats.org/officeDocument/2006/bibliography"/>
  </ds:schemaRefs>
</ds:datastoreItem>
</file>

<file path=customXml/itemProps3.xml><?xml version="1.0" encoding="utf-8"?>
<ds:datastoreItem xmlns:ds="http://schemas.openxmlformats.org/officeDocument/2006/customXml" ds:itemID="{9E374BAB-8028-482F-93C6-E5F80C61581C}">
  <ds:schemaRefs>
    <ds:schemaRef ds:uri="http://schemas.microsoft.com/office/2006/metadata/properties"/>
    <ds:schemaRef ds:uri="http://schemas.microsoft.com/office/infopath/2007/PartnerControls"/>
    <ds:schemaRef ds:uri="bc31c32c-eb43-47c5-a552-6cc82e6b8173"/>
  </ds:schemaRefs>
</ds:datastoreItem>
</file>

<file path=customXml/itemProps4.xml><?xml version="1.0" encoding="utf-8"?>
<ds:datastoreItem xmlns:ds="http://schemas.openxmlformats.org/officeDocument/2006/customXml" ds:itemID="{6607C2FD-7529-4B03-BF46-503F3964AC0A}">
  <ds:schemaRefs>
    <ds:schemaRef ds:uri="http://schemas.microsoft.com/sharepoint/v3/contenttype/forms"/>
  </ds:schemaRefs>
</ds:datastoreItem>
</file>

<file path=customXml/itemProps5.xml><?xml version="1.0" encoding="utf-8"?>
<ds:datastoreItem xmlns:ds="http://schemas.openxmlformats.org/officeDocument/2006/customXml" ds:itemID="{7FC71C12-D243-4D80-B1F2-6EE188C41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ae3e4-3652-4246-b1aa-559b4ad7bbf4"/>
    <ds:schemaRef ds:uri="bc31c32c-eb43-47c5-a552-6cc82e6b8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10120</TotalTime>
  <Pages>1</Pages>
  <Words>1512</Words>
  <Characters>8317</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Propagation du COVID-19 en France</vt:lpstr>
      <vt:lpstr>Propagation du COVID-19 en France</vt:lpstr>
    </vt:vector>
  </TitlesOfParts>
  <Company>Etudiante en Master statistique pour L’évaluation et la prévision</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Propagation du COVID-19 en France</dc:title>
  <dc:subject/>
  <dc:creator>Khaoula Aroui</dc:creator>
  <cp:keywords/>
  <dc:description/>
  <cp:lastModifiedBy>Khaoula Aroui</cp:lastModifiedBy>
  <cp:revision>21</cp:revision>
  <cp:lastPrinted>2023-03-01T23:14:00Z</cp:lastPrinted>
  <dcterms:created xsi:type="dcterms:W3CDTF">2023-03-03T09:21:00Z</dcterms:created>
  <dcterms:modified xsi:type="dcterms:W3CDTF">2023-03-13T10:39:00Z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0x01010052FACA7984C31E4A93A082EA8F2118BF</vt:lpwstr>
  </property>
</Properties>
</file>