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9C22" w14:textId="058DFEF5" w:rsidR="00051971" w:rsidRDefault="000D3833">
      <w:r>
        <w:rPr>
          <w:noProof/>
        </w:rPr>
        <mc:AlternateContent>
          <mc:Choice Requires="wpg">
            <w:drawing>
              <wp:anchor distT="0" distB="0" distL="114300" distR="114300" simplePos="0" relativeHeight="251651584" behindDoc="0" locked="0" layoutInCell="1" allowOverlap="1" wp14:anchorId="7A417917" wp14:editId="1E9BE824">
                <wp:simplePos x="0" y="0"/>
                <wp:positionH relativeFrom="page">
                  <wp:posOffset>114300</wp:posOffset>
                </wp:positionH>
                <wp:positionV relativeFrom="page">
                  <wp:posOffset>167640</wp:posOffset>
                </wp:positionV>
                <wp:extent cx="7526020" cy="10389870"/>
                <wp:effectExtent l="0" t="0" r="0" b="0"/>
                <wp:wrapNone/>
                <wp:docPr id="457" name="Groupe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6020" cy="10389870"/>
                          <a:chOff x="-4430729" y="188615"/>
                          <a:chExt cx="7527020" cy="10390718"/>
                        </a:xfrm>
                      </wpg:grpSpPr>
                      <wps:wsp>
                        <wps:cNvPr id="459" name="Rectangle 459" descr="Light vertical"/>
                        <wps:cNvSpPr>
                          <a:spLocks noChangeArrowheads="1"/>
                        </wps:cNvSpPr>
                        <wps:spPr bwMode="auto">
                          <a:xfrm>
                            <a:off x="1427952" y="188615"/>
                            <a:ext cx="138545" cy="10342228"/>
                          </a:xfrm>
                          <a:prstGeom prst="rect">
                            <a:avLst/>
                          </a:prstGeom>
                          <a:solidFill>
                            <a:schemeClr val="accent1">
                              <a:lumMod val="20000"/>
                              <a:lumOff val="80000"/>
                            </a:schemeClr>
                          </a:solidFill>
                        </wps:spPr>
                        <wps:bodyPr rot="0" vert="horz" wrap="square" lIns="91440" tIns="45720" rIns="91440" bIns="45720" anchor="ctr" anchorCtr="0" upright="1">
                          <a:noAutofit/>
                        </wps:bodyPr>
                      </wps:wsp>
                      <wps:wsp>
                        <wps:cNvPr id="460" name="Rectangle 460"/>
                        <wps:cNvSpPr>
                          <a:spLocks noChangeArrowheads="1"/>
                        </wps:cNvSpPr>
                        <wps:spPr bwMode="auto">
                          <a:xfrm>
                            <a:off x="1547713" y="189193"/>
                            <a:ext cx="1548578" cy="10342227"/>
                          </a:xfrm>
                          <a:prstGeom prst="rect">
                            <a:avLst/>
                          </a:prstGeom>
                          <a:solidFill>
                            <a:schemeClr val="accent1">
                              <a:lumMod val="40000"/>
                              <a:lumOff val="60000"/>
                              <a:alpha val="67000"/>
                            </a:schemeClr>
                          </a:solidFill>
                        </wps:spPr>
                        <wps:bodyPr rot="0" vert="horz" wrap="square" lIns="91440" tIns="45720" rIns="91440" bIns="45720" anchor="t" anchorCtr="0" upright="1">
                          <a:noAutofit/>
                        </wps:bodyPr>
                      </wps:wsp>
                      <wps:wsp>
                        <wps:cNvPr id="461" name="Rectangle 461"/>
                        <wps:cNvSpPr>
                          <a:spLocks noChangeArrowheads="1"/>
                        </wps:cNvSpPr>
                        <wps:spPr bwMode="auto">
                          <a:xfrm>
                            <a:off x="-2048328" y="9841450"/>
                            <a:ext cx="2000250" cy="737883"/>
                          </a:xfrm>
                          <a:prstGeom prst="rect">
                            <a:avLst/>
                          </a:prstGeom>
                          <a:noFill/>
                        </wps:spPr>
                        <wps:txbx>
                          <w:txbxContent>
                            <w:sdt>
                              <w:sdtPr>
                                <w:rPr>
                                  <w:color w:val="767171" w:themeColor="background2" w:themeShade="80"/>
                                  <w:sz w:val="24"/>
                                  <w:szCs w:val="24"/>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609FC4F9" w14:textId="39A47F14" w:rsidR="005F7B7A" w:rsidRPr="000A20FA" w:rsidRDefault="005F7B7A">
                                  <w:pPr>
                                    <w:pStyle w:val="Sansinterligne"/>
                                    <w:rPr>
                                      <w:color w:val="767171" w:themeColor="background2" w:themeShade="80"/>
                                      <w:sz w:val="24"/>
                                      <w:szCs w:val="24"/>
                                    </w:rPr>
                                  </w:pPr>
                                  <w:r w:rsidRPr="000A20FA">
                                    <w:rPr>
                                      <w:color w:val="767171" w:themeColor="background2" w:themeShade="80"/>
                                      <w:sz w:val="24"/>
                                      <w:szCs w:val="24"/>
                                    </w:rPr>
                                    <w:t>2022-2023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4430729" y="2776641"/>
                            <a:ext cx="4397324" cy="2833370"/>
                          </a:xfrm>
                          <a:prstGeom prst="rect">
                            <a:avLst/>
                          </a:prstGeom>
                          <a:noFill/>
                        </wps:spPr>
                        <wps:txbx>
                          <w:txbxContent>
                            <w:sdt>
                              <w:sdtPr>
                                <w:rPr>
                                  <w:b/>
                                  <w:bCs/>
                                  <w:color w:val="2E74B5" w:themeColor="accent5" w:themeShade="BF"/>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C5480B0" w14:textId="16B0148C" w:rsidR="005F7B7A" w:rsidRPr="00626EE0" w:rsidRDefault="005F7B7A">
                                  <w:pPr>
                                    <w:pStyle w:val="Sansinterligne"/>
                                    <w:spacing w:line="360" w:lineRule="auto"/>
                                    <w:rPr>
                                      <w:b/>
                                      <w:bCs/>
                                      <w:color w:val="F2F2F2" w:themeColor="background1" w:themeShade="F2"/>
                                      <w:sz w:val="28"/>
                                      <w:szCs w:val="28"/>
                                    </w:rPr>
                                  </w:pPr>
                                  <w:r w:rsidRPr="00626EE0">
                                    <w:rPr>
                                      <w:b/>
                                      <w:bCs/>
                                      <w:color w:val="2E74B5" w:themeColor="accent5" w:themeShade="BF"/>
                                      <w:sz w:val="28"/>
                                      <w:szCs w:val="28"/>
                                    </w:rPr>
                                    <w:t>Khaoula Aroui</w:t>
                                  </w:r>
                                </w:p>
                              </w:sdtContent>
                            </w:sdt>
                            <w:sdt>
                              <w:sdtPr>
                                <w:rPr>
                                  <w:color w:val="3B3838" w:themeColor="background2" w:themeShade="40"/>
                                </w:rPr>
                                <w:alias w:val="Société"/>
                                <w:id w:val="1760174317"/>
                                <w:dataBinding w:prefixMappings="xmlns:ns0='http://schemas.openxmlformats.org/officeDocument/2006/extended-properties'" w:xpath="/ns0:Properties[1]/ns0:Company[1]" w:storeItemID="{6668398D-A668-4E3E-A5EB-62B293D839F1}"/>
                                <w:text/>
                              </w:sdtPr>
                              <w:sdtContent>
                                <w:p w14:paraId="00D9BFED" w14:textId="4E291F72" w:rsidR="005F7B7A" w:rsidRPr="003D5222" w:rsidRDefault="009D6C04">
                                  <w:pPr>
                                    <w:pStyle w:val="Sansinterligne"/>
                                    <w:spacing w:line="360" w:lineRule="auto"/>
                                    <w:rPr>
                                      <w:color w:val="3B3838" w:themeColor="background2" w:themeShade="40"/>
                                    </w:rPr>
                                  </w:pPr>
                                  <w:r w:rsidRPr="003D5222">
                                    <w:rPr>
                                      <w:color w:val="3B3838" w:themeColor="background2" w:themeShade="40"/>
                                    </w:rPr>
                                    <w:t>Etudiante en Master statistique pour L’évaluation et la prévision</w:t>
                                  </w:r>
                                </w:p>
                              </w:sdtContent>
                            </w:sdt>
                            <w:p w14:paraId="3CA48E6F" w14:textId="3858E7B3" w:rsidR="005F7B7A" w:rsidRDefault="005F7B7A">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17917" id="Groupe 457" o:spid="_x0000_s1026" style="position:absolute;margin-left:9pt;margin-top:13.2pt;width:592.6pt;height:818.1pt;z-index:251651584;mso-position-horizontal-relative:page;mso-position-vertical-relative:page" coordorigin="-44307,1886" coordsize="75270,10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">
                <v:rect id="Rectangle 459" o:spid="_x0000_s1027" alt="Light vertical" style="position:absolute;left:14279;top:1886;width:1385;height:10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" fillcolor="#d9e2f3 [660]" stroked="f"/>
                <v:rect id="Rectangle 460" o:spid="_x0000_s1028" style="position:absolute;left:15477;top:1891;width:15485;height:10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" fillcolor="#b4c6e7 [1300]" stroked="f">
                  <v:fill opacity="43947f"/>
                </v:rect>
                <v:rect id="Rectangle 461" o:spid="_x0000_s1029" style="position:absolute;left:-20483;top:98414;width:20003;height:73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767171" w:themeColor="background2" w:themeShade="80"/>
                            <w:sz w:val="24"/>
                            <w:szCs w:val="24"/>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609FC4F9" w14:textId="39A47F14" w:rsidR="005F7B7A" w:rsidRPr="000A20FA" w:rsidRDefault="005F7B7A">
                            <w:pPr>
                              <w:pStyle w:val="Sansinterligne"/>
                              <w:rPr>
                                <w:color w:val="767171" w:themeColor="background2" w:themeShade="80"/>
                                <w:sz w:val="24"/>
                                <w:szCs w:val="24"/>
                              </w:rPr>
                            </w:pPr>
                            <w:r w:rsidRPr="000A20FA">
                              <w:rPr>
                                <w:color w:val="767171" w:themeColor="background2" w:themeShade="80"/>
                                <w:sz w:val="24"/>
                                <w:szCs w:val="24"/>
                              </w:rPr>
                              <w:t>2022-2023</w:t>
                            </w:r>
                          </w:p>
                        </w:sdtContent>
                      </w:sdt>
                    </w:txbxContent>
                  </v:textbox>
                </v:rect>
                <v:rect id="Rectangle 9" o:spid="_x0000_s1030" style="position:absolute;left:-44307;top:27766;width:43973;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sdt>
                        <w:sdtPr>
                          <w:rPr>
                            <w:b/>
                            <w:bCs/>
                            <w:color w:val="2E74B5" w:themeColor="accent5" w:themeShade="BF"/>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C5480B0" w14:textId="16B0148C" w:rsidR="005F7B7A" w:rsidRPr="00626EE0" w:rsidRDefault="005F7B7A">
                            <w:pPr>
                              <w:pStyle w:val="Sansinterligne"/>
                              <w:spacing w:line="360" w:lineRule="auto"/>
                              <w:rPr>
                                <w:b/>
                                <w:bCs/>
                                <w:color w:val="F2F2F2" w:themeColor="background1" w:themeShade="F2"/>
                                <w:sz w:val="28"/>
                                <w:szCs w:val="28"/>
                              </w:rPr>
                            </w:pPr>
                            <w:r w:rsidRPr="00626EE0">
                              <w:rPr>
                                <w:b/>
                                <w:bCs/>
                                <w:color w:val="2E74B5" w:themeColor="accent5" w:themeShade="BF"/>
                                <w:sz w:val="28"/>
                                <w:szCs w:val="28"/>
                              </w:rPr>
                              <w:t>Khaoula Aroui</w:t>
                            </w:r>
                          </w:p>
                        </w:sdtContent>
                      </w:sdt>
                      <w:sdt>
                        <w:sdtPr>
                          <w:rPr>
                            <w:color w:val="3B3838" w:themeColor="background2" w:themeShade="40"/>
                          </w:rPr>
                          <w:alias w:val="Société"/>
                          <w:id w:val="1760174317"/>
                          <w:dataBinding w:prefixMappings="xmlns:ns0='http://schemas.openxmlformats.org/officeDocument/2006/extended-properties'" w:xpath="/ns0:Properties[1]/ns0:Company[1]" w:storeItemID="{6668398D-A668-4E3E-A5EB-62B293D839F1}"/>
                          <w:text/>
                        </w:sdtPr>
                        <w:sdtContent>
                          <w:p w14:paraId="00D9BFED" w14:textId="4E291F72" w:rsidR="005F7B7A" w:rsidRPr="003D5222" w:rsidRDefault="009D6C04">
                            <w:pPr>
                              <w:pStyle w:val="Sansinterligne"/>
                              <w:spacing w:line="360" w:lineRule="auto"/>
                              <w:rPr>
                                <w:color w:val="3B3838" w:themeColor="background2" w:themeShade="40"/>
                              </w:rPr>
                            </w:pPr>
                            <w:r w:rsidRPr="003D5222">
                              <w:rPr>
                                <w:color w:val="3B3838" w:themeColor="background2" w:themeShade="40"/>
                              </w:rPr>
                              <w:t>Etudiante en Master statistique pour L’évaluation et la prévision</w:t>
                            </w:r>
                          </w:p>
                        </w:sdtContent>
                      </w:sdt>
                      <w:p w14:paraId="3CA48E6F" w14:textId="3858E7B3" w:rsidR="005F7B7A" w:rsidRDefault="005F7B7A">
                        <w:pPr>
                          <w:pStyle w:val="Sansinterligne"/>
                          <w:spacing w:line="360" w:lineRule="auto"/>
                          <w:rPr>
                            <w:color w:val="FFFFFF" w:themeColor="background1"/>
                          </w:rPr>
                        </w:pPr>
                      </w:p>
                    </w:txbxContent>
                  </v:textbox>
                </v:rect>
                <w10:wrap anchorx="page" anchory="page"/>
              </v:group>
            </w:pict>
          </mc:Fallback>
        </mc:AlternateContent>
      </w:r>
      <w:r w:rsidR="00051971">
        <w:t>1</w:t>
      </w:r>
    </w:p>
    <w:sdt>
      <w:sdtPr>
        <w:id w:val="937406841"/>
        <w:docPartObj>
          <w:docPartGallery w:val="Cover Pages"/>
          <w:docPartUnique/>
        </w:docPartObj>
      </w:sdtPr>
      <w:sdtContent>
        <w:p w14:paraId="7714A533" w14:textId="44A4E911" w:rsidR="005F7B7A" w:rsidRDefault="00306CC5">
          <w:r w:rsidRPr="00C17F6E">
            <w:rPr>
              <w:noProof/>
            </w:rPr>
            <w:drawing>
              <wp:anchor distT="0" distB="0" distL="114300" distR="114300" simplePos="0" relativeHeight="251640320" behindDoc="0" locked="0" layoutInCell="1" allowOverlap="1" wp14:anchorId="1E38CC4F" wp14:editId="4FE943F9">
                <wp:simplePos x="0" y="0"/>
                <wp:positionH relativeFrom="margin">
                  <wp:posOffset>4082143</wp:posOffset>
                </wp:positionH>
                <wp:positionV relativeFrom="paragraph">
                  <wp:posOffset>-664030</wp:posOffset>
                </wp:positionV>
                <wp:extent cx="904240" cy="644895"/>
                <wp:effectExtent l="0" t="0" r="0" b="3175"/>
                <wp:wrapNone/>
                <wp:docPr id="54" name="Image 54" descr="Une image contenant texte, clipart,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 clipart, carte de visi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906986" cy="646853"/>
                        </a:xfrm>
                        <a:prstGeom prst="rect">
                          <a:avLst/>
                        </a:prstGeom>
                      </pic:spPr>
                    </pic:pic>
                  </a:graphicData>
                </a:graphic>
                <wp14:sizeRelH relativeFrom="page">
                  <wp14:pctWidth>0</wp14:pctWidth>
                </wp14:sizeRelH>
                <wp14:sizeRelV relativeFrom="page">
                  <wp14:pctHeight>0</wp14:pctHeight>
                </wp14:sizeRelV>
              </wp:anchor>
            </w:drawing>
          </w:r>
          <w:r w:rsidR="009D6C04" w:rsidRPr="00C17F6E">
            <w:rPr>
              <w:noProof/>
            </w:rPr>
            <w:drawing>
              <wp:anchor distT="0" distB="0" distL="114300" distR="114300" simplePos="0" relativeHeight="251639296" behindDoc="0" locked="0" layoutInCell="1" allowOverlap="1" wp14:anchorId="49D62ADF" wp14:editId="13236513">
                <wp:simplePos x="0" y="0"/>
                <wp:positionH relativeFrom="margin">
                  <wp:posOffset>-342900</wp:posOffset>
                </wp:positionH>
                <wp:positionV relativeFrom="paragraph">
                  <wp:posOffset>-685799</wp:posOffset>
                </wp:positionV>
                <wp:extent cx="1052675" cy="6096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55554" cy="611267"/>
                        </a:xfrm>
                        <a:prstGeom prst="rect">
                          <a:avLst/>
                        </a:prstGeom>
                      </pic:spPr>
                    </pic:pic>
                  </a:graphicData>
                </a:graphic>
                <wp14:sizeRelH relativeFrom="page">
                  <wp14:pctWidth>0</wp14:pctWidth>
                </wp14:sizeRelH>
                <wp14:sizeRelV relativeFrom="page">
                  <wp14:pctHeight>0</wp14:pctHeight>
                </wp14:sizeRelV>
              </wp:anchor>
            </w:drawing>
          </w:r>
        </w:p>
        <w:p w14:paraId="3A66CA93" w14:textId="2B03E70F" w:rsidR="0035237C" w:rsidRDefault="000A20FA">
          <w:r>
            <w:rPr>
              <w:noProof/>
            </w:rPr>
            <mc:AlternateContent>
              <mc:Choice Requires="wps">
                <w:drawing>
                  <wp:anchor distT="0" distB="0" distL="114300" distR="114300" simplePos="0" relativeHeight="251652608" behindDoc="0" locked="0" layoutInCell="0" allowOverlap="1" wp14:anchorId="28F011A7" wp14:editId="6940FC61">
                    <wp:simplePos x="0" y="0"/>
                    <wp:positionH relativeFrom="page">
                      <wp:posOffset>190500</wp:posOffset>
                    </wp:positionH>
                    <wp:positionV relativeFrom="page">
                      <wp:posOffset>2667000</wp:posOffset>
                    </wp:positionV>
                    <wp:extent cx="5821680" cy="1207770"/>
                    <wp:effectExtent l="0" t="0" r="7620" b="2540"/>
                    <wp:wrapNone/>
                    <wp:docPr id="456"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1680" cy="1207770"/>
                            </a:xfrm>
                            <a:prstGeom prst="rect">
                              <a:avLst/>
                            </a:prstGeom>
                            <a:solidFill>
                              <a:schemeClr val="accent5">
                                <a:lumMod val="20000"/>
                                <a:lumOff val="80000"/>
                                <a:alpha val="48000"/>
                              </a:schemeClr>
                            </a:solidFill>
                            <a:ln w="19050">
                              <a:noFill/>
                              <a:miter lim="800000"/>
                              <a:headEnd/>
                              <a:tailEnd/>
                            </a:ln>
                          </wps:spPr>
                          <wps:txbx>
                            <w:txbxContent>
                              <w:p w14:paraId="634E7A77" w14:textId="6782121D" w:rsidR="005F7B7A" w:rsidRPr="00657FE3" w:rsidRDefault="00657FE3" w:rsidP="00657FE3">
                                <w:pPr>
                                  <w:pStyle w:val="Sansinterligne"/>
                                  <w:rPr>
                                    <w:color w:val="FFFFFF" w:themeColor="background1"/>
                                    <w:sz w:val="48"/>
                                    <w:szCs w:val="48"/>
                                  </w:rPr>
                                </w:pPr>
                                <w:r>
                                  <w:rPr>
                                    <w:b/>
                                    <w:bCs/>
                                    <w:color w:val="2E74B5" w:themeColor="accent5" w:themeShade="BF"/>
                                    <w:sz w:val="48"/>
                                    <w:szCs w:val="48"/>
                                  </w:rPr>
                                  <w:t>M</w:t>
                                </w:r>
                                <w:r w:rsidRPr="00657FE3">
                                  <w:rPr>
                                    <w:b/>
                                    <w:bCs/>
                                    <w:color w:val="2E74B5" w:themeColor="accent5" w:themeShade="BF"/>
                                    <w:sz w:val="48"/>
                                    <w:szCs w:val="48"/>
                                  </w:rPr>
                                  <w:t xml:space="preserve">odèles SARIMA et </w:t>
                                </w:r>
                                <w:proofErr w:type="spellStart"/>
                                <w:r w:rsidRPr="00657FE3">
                                  <w:rPr>
                                    <w:b/>
                                    <w:bCs/>
                                    <w:color w:val="2E74B5" w:themeColor="accent5" w:themeShade="BF"/>
                                    <w:sz w:val="48"/>
                                    <w:szCs w:val="48"/>
                                  </w:rPr>
                                  <w:t>Prophet</w:t>
                                </w:r>
                                <w:proofErr w:type="spellEnd"/>
                                <w:r w:rsidRPr="00657FE3">
                                  <w:rPr>
                                    <w:b/>
                                    <w:bCs/>
                                    <w:color w:val="2E74B5" w:themeColor="accent5" w:themeShade="BF"/>
                                    <w:sz w:val="48"/>
                                    <w:szCs w:val="48"/>
                                  </w:rPr>
                                  <w:t xml:space="preserve"> pour la prévision de la température en Irlande </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8F011A7" id="Rectangle 456" o:spid="_x0000_s1031" style="position:absolute;margin-left:15pt;margin-top:210pt;width:458.4pt;height:95.1pt;z-index:25165260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" o:allowincell="f" fillcolor="#deeaf6 [664]" stroked="f" strokeweight="1.5pt">
                    <v:fill opacity="31354f"/>
                    <v:textbox style="mso-fit-shape-to-text:t" inset="14.4pt,,14.4pt">
                      <w:txbxContent>
                        <w:p w14:paraId="634E7A77" w14:textId="6782121D" w:rsidR="005F7B7A" w:rsidRPr="00657FE3" w:rsidRDefault="00657FE3" w:rsidP="00657FE3">
                          <w:pPr>
                            <w:pStyle w:val="Sansinterligne"/>
                            <w:rPr>
                              <w:color w:val="FFFFFF" w:themeColor="background1"/>
                              <w:sz w:val="48"/>
                              <w:szCs w:val="48"/>
                            </w:rPr>
                          </w:pPr>
                          <w:r>
                            <w:rPr>
                              <w:b/>
                              <w:bCs/>
                              <w:color w:val="2E74B5" w:themeColor="accent5" w:themeShade="BF"/>
                              <w:sz w:val="48"/>
                              <w:szCs w:val="48"/>
                            </w:rPr>
                            <w:t>M</w:t>
                          </w:r>
                          <w:r w:rsidRPr="00657FE3">
                            <w:rPr>
                              <w:b/>
                              <w:bCs/>
                              <w:color w:val="2E74B5" w:themeColor="accent5" w:themeShade="BF"/>
                              <w:sz w:val="48"/>
                              <w:szCs w:val="48"/>
                            </w:rPr>
                            <w:t xml:space="preserve">odèles SARIMA et </w:t>
                          </w:r>
                          <w:proofErr w:type="spellStart"/>
                          <w:r w:rsidRPr="00657FE3">
                            <w:rPr>
                              <w:b/>
                              <w:bCs/>
                              <w:color w:val="2E74B5" w:themeColor="accent5" w:themeShade="BF"/>
                              <w:sz w:val="48"/>
                              <w:szCs w:val="48"/>
                            </w:rPr>
                            <w:t>Prophet</w:t>
                          </w:r>
                          <w:proofErr w:type="spellEnd"/>
                          <w:r w:rsidRPr="00657FE3">
                            <w:rPr>
                              <w:b/>
                              <w:bCs/>
                              <w:color w:val="2E74B5" w:themeColor="accent5" w:themeShade="BF"/>
                              <w:sz w:val="48"/>
                              <w:szCs w:val="48"/>
                            </w:rPr>
                            <w:t xml:space="preserve"> pour la prévision de la température en Irlande </w:t>
                          </w:r>
                        </w:p>
                      </w:txbxContent>
                    </v:textbox>
                    <w10:wrap anchorx="page" anchory="page"/>
                  </v:rect>
                </w:pict>
              </mc:Fallback>
            </mc:AlternateContent>
          </w:r>
          <w:r>
            <w:rPr>
              <w:noProof/>
            </w:rPr>
            <w:drawing>
              <wp:anchor distT="0" distB="0" distL="114300" distR="114300" simplePos="0" relativeHeight="251679232" behindDoc="0" locked="0" layoutInCell="1" allowOverlap="1" wp14:anchorId="2CBC0974" wp14:editId="26D548C3">
                <wp:simplePos x="0" y="0"/>
                <wp:positionH relativeFrom="margin">
                  <wp:posOffset>1234440</wp:posOffset>
                </wp:positionH>
                <wp:positionV relativeFrom="paragraph">
                  <wp:posOffset>4815840</wp:posOffset>
                </wp:positionV>
                <wp:extent cx="2019300" cy="20193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FE3">
            <w:rPr>
              <w:noProof/>
            </w:rPr>
            <mc:AlternateContent>
              <mc:Choice Requires="wps">
                <w:drawing>
                  <wp:anchor distT="0" distB="0" distL="114300" distR="114300" simplePos="0" relativeHeight="251678208" behindDoc="0" locked="0" layoutInCell="1" allowOverlap="1" wp14:anchorId="15E5808A" wp14:editId="4FC3F00F">
                    <wp:simplePos x="0" y="0"/>
                    <wp:positionH relativeFrom="column">
                      <wp:posOffset>-594360</wp:posOffset>
                    </wp:positionH>
                    <wp:positionV relativeFrom="paragraph">
                      <wp:posOffset>2103120</wp:posOffset>
                    </wp:positionV>
                    <wp:extent cx="4739640" cy="251460"/>
                    <wp:effectExtent l="0" t="0" r="3810" b="0"/>
                    <wp:wrapNone/>
                    <wp:docPr id="458" name="Zone de texte 458"/>
                    <wp:cNvGraphicFramePr/>
                    <a:graphic xmlns:a="http://schemas.openxmlformats.org/drawingml/2006/main">
                      <a:graphicData uri="http://schemas.microsoft.com/office/word/2010/wordprocessingShape">
                        <wps:wsp>
                          <wps:cNvSpPr txBox="1"/>
                          <wps:spPr>
                            <a:xfrm>
                              <a:off x="0" y="0"/>
                              <a:ext cx="4739640" cy="251460"/>
                            </a:xfrm>
                            <a:prstGeom prst="rect">
                              <a:avLst/>
                            </a:prstGeom>
                            <a:solidFill>
                              <a:schemeClr val="lt1"/>
                            </a:solidFill>
                            <a:ln w="6350">
                              <a:noFill/>
                            </a:ln>
                          </wps:spPr>
                          <wps:txbx>
                            <w:txbxContent>
                              <w:p w14:paraId="6A9B6DC8" w14:textId="607447B8" w:rsidR="00973C79" w:rsidRPr="00657FE3" w:rsidRDefault="00657FE3">
                                <w:pPr>
                                  <w:rPr>
                                    <w:b/>
                                    <w:bCs/>
                                  </w:rPr>
                                </w:pPr>
                                <w:r>
                                  <w:rPr>
                                    <w:b/>
                                    <w:bCs/>
                                  </w:rPr>
                                  <w:t>U</w:t>
                                </w:r>
                                <w:r w:rsidRPr="00657FE3">
                                  <w:rPr>
                                    <w:b/>
                                    <w:bCs/>
                                  </w:rPr>
                                  <w:t>ne analyse comparative basée sur des données historiques</w:t>
                                </w:r>
                                <w:r>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5808A" id="_x0000_t202" coordsize="21600,21600" o:spt="202" path="m,l,21600r21600,l21600,xe">
                    <v:stroke joinstyle="miter"/>
                    <v:path gradientshapeok="t" o:connecttype="rect"/>
                  </v:shapetype>
                  <v:shape id="Zone de texte 458" o:spid="_x0000_s1032" type="#_x0000_t202" style="position:absolute;margin-left:-46.8pt;margin-top:165.6pt;width:373.2pt;height:19.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" fillcolor="white [3201]" stroked="f" strokeweight=".5pt">
                    <v:textbox>
                      <w:txbxContent>
                        <w:p w14:paraId="6A9B6DC8" w14:textId="607447B8" w:rsidR="00973C79" w:rsidRPr="00657FE3" w:rsidRDefault="00657FE3">
                          <w:pPr>
                            <w:rPr>
                              <w:b/>
                              <w:bCs/>
                            </w:rPr>
                          </w:pPr>
                          <w:r>
                            <w:rPr>
                              <w:b/>
                              <w:bCs/>
                            </w:rPr>
                            <w:t>U</w:t>
                          </w:r>
                          <w:r w:rsidRPr="00657FE3">
                            <w:rPr>
                              <w:b/>
                              <w:bCs/>
                            </w:rPr>
                            <w:t>ne analyse comparative basée sur des données historiques</w:t>
                          </w:r>
                          <w:r>
                            <w:rPr>
                              <w:b/>
                              <w:bCs/>
                            </w:rPr>
                            <w:t xml:space="preserve"> </w:t>
                          </w:r>
                        </w:p>
                      </w:txbxContent>
                    </v:textbox>
                  </v:shape>
                </w:pict>
              </mc:Fallback>
            </mc:AlternateContent>
          </w:r>
          <w:r w:rsidR="005F7B7A">
            <w:br w:type="page"/>
          </w:r>
        </w:p>
      </w:sdtContent>
    </w:sdt>
    <w:sdt>
      <w:sdtPr>
        <w:rPr>
          <w:rFonts w:asciiTheme="minorHAnsi" w:eastAsiaTheme="minorHAnsi" w:hAnsiTheme="minorHAnsi" w:cstheme="minorBidi"/>
          <w:b w:val="0"/>
          <w:color w:val="auto"/>
          <w:sz w:val="22"/>
          <w:szCs w:val="22"/>
          <w:lang w:eastAsia="en-US"/>
        </w:rPr>
        <w:id w:val="255248036"/>
        <w:docPartObj>
          <w:docPartGallery w:val="Table of Contents"/>
          <w:docPartUnique/>
        </w:docPartObj>
      </w:sdtPr>
      <w:sdtEndPr>
        <w:rPr>
          <w:bCs/>
        </w:rPr>
      </w:sdtEndPr>
      <w:sdtContent>
        <w:p w14:paraId="7C3FC92B" w14:textId="5B69DEF4" w:rsidR="0035237C" w:rsidRDefault="0035237C">
          <w:pPr>
            <w:pStyle w:val="En-ttedetabledesmatires"/>
          </w:pPr>
          <w:r>
            <w:t>Table des matières</w:t>
          </w:r>
        </w:p>
        <w:p w14:paraId="52CB0AD1" w14:textId="2BCCAF88" w:rsidR="00AE2F81" w:rsidRDefault="007027F5">
          <w:pPr>
            <w:pStyle w:val="TM1"/>
            <w:tabs>
              <w:tab w:val="right" w:leader="dot" w:pos="9016"/>
            </w:tabs>
            <w:rPr>
              <w:rFonts w:eastAsiaTheme="minorEastAsia"/>
              <w:noProof/>
              <w:lang w:eastAsia="fr-FR"/>
            </w:rPr>
          </w:pPr>
          <w:r>
            <w:fldChar w:fldCharType="begin"/>
          </w:r>
          <w:r>
            <w:instrText xml:space="preserve"> TOC \o "1-4" \h \z \u </w:instrText>
          </w:r>
          <w:r>
            <w:fldChar w:fldCharType="separate"/>
          </w:r>
          <w:hyperlink w:anchor="_Toc128731350" w:history="1">
            <w:r w:rsidR="00AE2F81" w:rsidRPr="00FC6275">
              <w:rPr>
                <w:rStyle w:val="Lienhypertexte"/>
                <w:noProof/>
                <w:lang w:eastAsia="fr-FR"/>
              </w:rPr>
              <w:t>Données</w:t>
            </w:r>
            <w:r w:rsidR="00AE2F81">
              <w:rPr>
                <w:noProof/>
                <w:webHidden/>
              </w:rPr>
              <w:tab/>
            </w:r>
            <w:r w:rsidR="00AE2F81">
              <w:rPr>
                <w:noProof/>
                <w:webHidden/>
              </w:rPr>
              <w:fldChar w:fldCharType="begin"/>
            </w:r>
            <w:r w:rsidR="00AE2F81">
              <w:rPr>
                <w:noProof/>
                <w:webHidden/>
              </w:rPr>
              <w:instrText xml:space="preserve"> PAGEREF _Toc128731350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526AE30B" w14:textId="52D2FD0D" w:rsidR="00AE2F81" w:rsidRDefault="00000000">
          <w:pPr>
            <w:pStyle w:val="TM1"/>
            <w:tabs>
              <w:tab w:val="right" w:leader="dot" w:pos="9016"/>
            </w:tabs>
            <w:rPr>
              <w:rFonts w:eastAsiaTheme="minorEastAsia"/>
              <w:noProof/>
              <w:lang w:eastAsia="fr-FR"/>
            </w:rPr>
          </w:pPr>
          <w:hyperlink w:anchor="_Toc128731351" w:history="1">
            <w:r w:rsidR="00AE2F81" w:rsidRPr="00FC6275">
              <w:rPr>
                <w:rStyle w:val="Lienhypertexte"/>
                <w:noProof/>
                <w:lang w:eastAsia="fr-FR"/>
              </w:rPr>
              <w:t>Corrigé en variation saisonnière</w:t>
            </w:r>
            <w:r w:rsidR="00AE2F81">
              <w:rPr>
                <w:noProof/>
                <w:webHidden/>
              </w:rPr>
              <w:tab/>
            </w:r>
            <w:r w:rsidR="00AE2F81">
              <w:rPr>
                <w:noProof/>
                <w:webHidden/>
              </w:rPr>
              <w:fldChar w:fldCharType="begin"/>
            </w:r>
            <w:r w:rsidR="00AE2F81">
              <w:rPr>
                <w:noProof/>
                <w:webHidden/>
              </w:rPr>
              <w:instrText xml:space="preserve"> PAGEREF _Toc128731351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69950525" w14:textId="44313C61" w:rsidR="00AE2F81" w:rsidRDefault="00000000">
          <w:pPr>
            <w:pStyle w:val="TM1"/>
            <w:tabs>
              <w:tab w:val="right" w:leader="dot" w:pos="9016"/>
            </w:tabs>
            <w:rPr>
              <w:rFonts w:eastAsiaTheme="minorEastAsia"/>
              <w:noProof/>
              <w:lang w:eastAsia="fr-FR"/>
            </w:rPr>
          </w:pPr>
          <w:hyperlink w:anchor="_Toc128731352" w:history="1">
            <w:r w:rsidR="00AE2F81" w:rsidRPr="00FC6275">
              <w:rPr>
                <w:rStyle w:val="Lienhypertexte"/>
                <w:noProof/>
                <w:lang w:eastAsia="fr-FR"/>
              </w:rPr>
              <w:t>Prévision</w:t>
            </w:r>
            <w:r w:rsidR="00AE2F81">
              <w:rPr>
                <w:noProof/>
                <w:webHidden/>
              </w:rPr>
              <w:tab/>
            </w:r>
            <w:r w:rsidR="00AE2F81">
              <w:rPr>
                <w:noProof/>
                <w:webHidden/>
              </w:rPr>
              <w:fldChar w:fldCharType="begin"/>
            </w:r>
            <w:r w:rsidR="00AE2F81">
              <w:rPr>
                <w:noProof/>
                <w:webHidden/>
              </w:rPr>
              <w:instrText xml:space="preserve"> PAGEREF _Toc128731352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14F348B7" w14:textId="0DBC7624" w:rsidR="00AE2F81" w:rsidRDefault="00000000">
          <w:pPr>
            <w:pStyle w:val="TM2"/>
            <w:tabs>
              <w:tab w:val="left" w:pos="720"/>
              <w:tab w:val="right" w:leader="dot" w:pos="9016"/>
            </w:tabs>
            <w:rPr>
              <w:rFonts w:eastAsiaTheme="minorEastAsia"/>
              <w:noProof/>
              <w:lang w:eastAsia="fr-FR"/>
            </w:rPr>
          </w:pPr>
          <w:hyperlink w:anchor="_Toc128731353" w:history="1">
            <w:r w:rsidR="00AE2F81" w:rsidRPr="00FC6275">
              <w:rPr>
                <w:rStyle w:val="Lienhypertexte"/>
                <w:noProof/>
                <w:lang w:eastAsia="fr-FR"/>
              </w:rPr>
              <w:t>1.</w:t>
            </w:r>
            <w:r w:rsidR="00AE2F81">
              <w:rPr>
                <w:rFonts w:eastAsiaTheme="minorEastAsia"/>
                <w:noProof/>
                <w:lang w:eastAsia="fr-FR"/>
              </w:rPr>
              <w:tab/>
            </w:r>
            <w:r w:rsidR="00AE2F81" w:rsidRPr="00FC6275">
              <w:rPr>
                <w:rStyle w:val="Lienhypertexte"/>
                <w:noProof/>
                <w:lang w:eastAsia="fr-FR"/>
              </w:rPr>
              <w:t>Approche classique : SARIMA</w:t>
            </w:r>
            <w:r w:rsidR="00AE2F81">
              <w:rPr>
                <w:noProof/>
                <w:webHidden/>
              </w:rPr>
              <w:tab/>
            </w:r>
            <w:r w:rsidR="00AE2F81">
              <w:rPr>
                <w:noProof/>
                <w:webHidden/>
              </w:rPr>
              <w:fldChar w:fldCharType="begin"/>
            </w:r>
            <w:r w:rsidR="00AE2F81">
              <w:rPr>
                <w:noProof/>
                <w:webHidden/>
              </w:rPr>
              <w:instrText xml:space="preserve"> PAGEREF _Toc128731353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54395A03" w14:textId="5BA88C22" w:rsidR="00AE2F81" w:rsidRDefault="00000000">
          <w:pPr>
            <w:pStyle w:val="TM2"/>
            <w:tabs>
              <w:tab w:val="left" w:pos="720"/>
              <w:tab w:val="right" w:leader="dot" w:pos="9016"/>
            </w:tabs>
            <w:rPr>
              <w:rFonts w:eastAsiaTheme="minorEastAsia"/>
              <w:noProof/>
              <w:lang w:eastAsia="fr-FR"/>
            </w:rPr>
          </w:pPr>
          <w:hyperlink w:anchor="_Toc128731354" w:history="1">
            <w:r w:rsidR="00AE2F81" w:rsidRPr="00FC6275">
              <w:rPr>
                <w:rStyle w:val="Lienhypertexte"/>
                <w:noProof/>
                <w:lang w:eastAsia="fr-FR"/>
              </w:rPr>
              <w:t>2.</w:t>
            </w:r>
            <w:r w:rsidR="00AE2F81">
              <w:rPr>
                <w:rFonts w:eastAsiaTheme="minorEastAsia"/>
                <w:noProof/>
                <w:lang w:eastAsia="fr-FR"/>
              </w:rPr>
              <w:tab/>
            </w:r>
            <w:r w:rsidR="00AE2F81" w:rsidRPr="00FC6275">
              <w:rPr>
                <w:rStyle w:val="Lienhypertexte"/>
                <w:noProof/>
                <w:lang w:eastAsia="fr-FR"/>
              </w:rPr>
              <w:t>Prophet</w:t>
            </w:r>
            <w:r w:rsidR="00AE2F81">
              <w:rPr>
                <w:noProof/>
                <w:webHidden/>
              </w:rPr>
              <w:tab/>
            </w:r>
            <w:r w:rsidR="00AE2F81">
              <w:rPr>
                <w:noProof/>
                <w:webHidden/>
              </w:rPr>
              <w:fldChar w:fldCharType="begin"/>
            </w:r>
            <w:r w:rsidR="00AE2F81">
              <w:rPr>
                <w:noProof/>
                <w:webHidden/>
              </w:rPr>
              <w:instrText xml:space="preserve"> PAGEREF _Toc128731354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373F1482" w14:textId="59B56422" w:rsidR="00AE2F81" w:rsidRDefault="00000000">
          <w:pPr>
            <w:pStyle w:val="TM1"/>
            <w:tabs>
              <w:tab w:val="right" w:leader="dot" w:pos="9016"/>
            </w:tabs>
            <w:rPr>
              <w:rFonts w:eastAsiaTheme="minorEastAsia"/>
              <w:noProof/>
              <w:lang w:eastAsia="fr-FR"/>
            </w:rPr>
          </w:pPr>
          <w:hyperlink w:anchor="_Toc128731355" w:history="1">
            <w:r w:rsidR="00AE2F81" w:rsidRPr="00FC6275">
              <w:rPr>
                <w:rStyle w:val="Lienhypertexte"/>
                <w:noProof/>
              </w:rPr>
              <w:t>Conclusion</w:t>
            </w:r>
            <w:r w:rsidR="00AE2F81">
              <w:rPr>
                <w:noProof/>
                <w:webHidden/>
              </w:rPr>
              <w:tab/>
            </w:r>
            <w:r w:rsidR="00AE2F81">
              <w:rPr>
                <w:noProof/>
                <w:webHidden/>
              </w:rPr>
              <w:fldChar w:fldCharType="begin"/>
            </w:r>
            <w:r w:rsidR="00AE2F81">
              <w:rPr>
                <w:noProof/>
                <w:webHidden/>
              </w:rPr>
              <w:instrText xml:space="preserve"> PAGEREF _Toc128731355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0A029CE4" w14:textId="7C8D3818" w:rsidR="00AE2F81" w:rsidRDefault="00000000">
          <w:pPr>
            <w:pStyle w:val="TM1"/>
            <w:tabs>
              <w:tab w:val="right" w:leader="dot" w:pos="9016"/>
            </w:tabs>
            <w:rPr>
              <w:rFonts w:eastAsiaTheme="minorEastAsia"/>
              <w:noProof/>
              <w:lang w:eastAsia="fr-FR"/>
            </w:rPr>
          </w:pPr>
          <w:hyperlink w:anchor="_Toc128731356" w:history="1">
            <w:r w:rsidR="00AE2F81" w:rsidRPr="00FC6275">
              <w:rPr>
                <w:rStyle w:val="Lienhypertexte"/>
                <w:noProof/>
              </w:rPr>
              <w:t>Références bibliographiques</w:t>
            </w:r>
            <w:r w:rsidR="00AE2F81">
              <w:rPr>
                <w:noProof/>
                <w:webHidden/>
              </w:rPr>
              <w:tab/>
            </w:r>
            <w:r w:rsidR="00AE2F81">
              <w:rPr>
                <w:noProof/>
                <w:webHidden/>
              </w:rPr>
              <w:fldChar w:fldCharType="begin"/>
            </w:r>
            <w:r w:rsidR="00AE2F81">
              <w:rPr>
                <w:noProof/>
                <w:webHidden/>
              </w:rPr>
              <w:instrText xml:space="preserve"> PAGEREF _Toc128731356 \h </w:instrText>
            </w:r>
            <w:r w:rsidR="00AE2F81">
              <w:rPr>
                <w:noProof/>
                <w:webHidden/>
              </w:rPr>
            </w:r>
            <w:r w:rsidR="00AE2F81">
              <w:rPr>
                <w:noProof/>
                <w:webHidden/>
              </w:rPr>
              <w:fldChar w:fldCharType="separate"/>
            </w:r>
            <w:r w:rsidR="00AE2F81">
              <w:rPr>
                <w:noProof/>
                <w:webHidden/>
              </w:rPr>
              <w:t>3</w:t>
            </w:r>
            <w:r w:rsidR="00AE2F81">
              <w:rPr>
                <w:noProof/>
                <w:webHidden/>
              </w:rPr>
              <w:fldChar w:fldCharType="end"/>
            </w:r>
          </w:hyperlink>
        </w:p>
        <w:p w14:paraId="77CE4825" w14:textId="21498C41" w:rsidR="0035237C" w:rsidRDefault="007027F5">
          <w:r>
            <w:fldChar w:fldCharType="end"/>
          </w:r>
        </w:p>
      </w:sdtContent>
    </w:sdt>
    <w:p w14:paraId="46D904B9" w14:textId="77777777" w:rsidR="0035237C" w:rsidRDefault="0035237C"/>
    <w:p w14:paraId="507AE59D" w14:textId="3753ED6F" w:rsidR="0035237C" w:rsidRPr="00D5423B" w:rsidRDefault="0035237C">
      <w:pPr>
        <w:rPr>
          <w:rFonts w:asciiTheme="majorHAnsi" w:eastAsiaTheme="majorEastAsia" w:hAnsiTheme="majorHAnsi" w:cstheme="majorBidi"/>
          <w:b/>
          <w:color w:val="2F5496" w:themeColor="accent1" w:themeShade="BF"/>
          <w:sz w:val="48"/>
          <w:szCs w:val="32"/>
          <w:lang w:eastAsia="fr-FR"/>
        </w:rPr>
      </w:pPr>
      <w:r w:rsidRPr="00D5423B">
        <w:rPr>
          <w:rFonts w:asciiTheme="majorHAnsi" w:eastAsiaTheme="majorEastAsia" w:hAnsiTheme="majorHAnsi" w:cstheme="majorBidi"/>
          <w:b/>
          <w:color w:val="2F5496" w:themeColor="accent1" w:themeShade="BF"/>
          <w:sz w:val="48"/>
          <w:szCs w:val="32"/>
          <w:lang w:eastAsia="fr-FR"/>
        </w:rPr>
        <w:t>Table de</w:t>
      </w:r>
      <w:r w:rsidR="0086440B">
        <w:rPr>
          <w:rFonts w:asciiTheme="majorHAnsi" w:eastAsiaTheme="majorEastAsia" w:hAnsiTheme="majorHAnsi" w:cstheme="majorBidi"/>
          <w:b/>
          <w:color w:val="2F5496" w:themeColor="accent1" w:themeShade="BF"/>
          <w:sz w:val="48"/>
          <w:szCs w:val="32"/>
          <w:lang w:eastAsia="fr-FR"/>
        </w:rPr>
        <w:t>s</w:t>
      </w:r>
      <w:r w:rsidRPr="00D5423B">
        <w:rPr>
          <w:rFonts w:asciiTheme="majorHAnsi" w:eastAsiaTheme="majorEastAsia" w:hAnsiTheme="majorHAnsi" w:cstheme="majorBidi"/>
          <w:b/>
          <w:color w:val="2F5496" w:themeColor="accent1" w:themeShade="BF"/>
          <w:sz w:val="48"/>
          <w:szCs w:val="32"/>
          <w:lang w:eastAsia="fr-FR"/>
        </w:rPr>
        <w:t xml:space="preserve"> figure</w:t>
      </w:r>
      <w:r w:rsidR="00196D99">
        <w:rPr>
          <w:rFonts w:asciiTheme="majorHAnsi" w:eastAsiaTheme="majorEastAsia" w:hAnsiTheme="majorHAnsi" w:cstheme="majorBidi"/>
          <w:b/>
          <w:color w:val="2F5496" w:themeColor="accent1" w:themeShade="BF"/>
          <w:sz w:val="48"/>
          <w:szCs w:val="32"/>
          <w:lang w:eastAsia="fr-FR"/>
        </w:rPr>
        <w:t>s</w:t>
      </w:r>
    </w:p>
    <w:p w14:paraId="312E123C" w14:textId="383F253E" w:rsidR="0016145F" w:rsidRDefault="00000000">
      <w:fldSimple w:instr=" TOC \h \z \c &quot;Figure&quot; ">
        <w:r w:rsidR="00AE2F81">
          <w:rPr>
            <w:b/>
            <w:bCs/>
            <w:noProof/>
          </w:rPr>
          <w:t>Aucune entrée de table d'illustration n'a été trouvée.</w:t>
        </w:r>
      </w:fldSimple>
    </w:p>
    <w:p w14:paraId="74D6240C" w14:textId="5631D399" w:rsidR="0035237C" w:rsidRDefault="0035237C"/>
    <w:p w14:paraId="55DAEB45" w14:textId="77777777" w:rsidR="00AE2F81" w:rsidRDefault="0086440B">
      <w:pPr>
        <w:rPr>
          <w:noProof/>
        </w:rPr>
      </w:pPr>
      <w:r>
        <w:rPr>
          <w:rFonts w:asciiTheme="majorHAnsi" w:eastAsiaTheme="majorEastAsia" w:hAnsiTheme="majorHAnsi" w:cstheme="majorBidi"/>
          <w:b/>
          <w:color w:val="2F5496" w:themeColor="accent1" w:themeShade="BF"/>
          <w:sz w:val="48"/>
          <w:szCs w:val="32"/>
          <w:lang w:eastAsia="fr-FR"/>
        </w:rPr>
        <w:t>Liste</w:t>
      </w:r>
      <w:r w:rsidR="00D5423B" w:rsidRPr="00D5423B">
        <w:rPr>
          <w:rFonts w:asciiTheme="majorHAnsi" w:eastAsiaTheme="majorEastAsia" w:hAnsiTheme="majorHAnsi" w:cstheme="majorBidi"/>
          <w:b/>
          <w:color w:val="2F5496" w:themeColor="accent1" w:themeShade="BF"/>
          <w:sz w:val="48"/>
          <w:szCs w:val="32"/>
          <w:lang w:eastAsia="fr-FR"/>
        </w:rPr>
        <w:t xml:space="preserve"> des tableaux</w:t>
      </w:r>
      <w:r w:rsidR="00351486">
        <w:fldChar w:fldCharType="begin"/>
      </w:r>
      <w:r w:rsidR="00D5423B">
        <w:instrText xml:space="preserve"> TOC \h \z \c "Tableau" </w:instrText>
      </w:r>
      <w:r w:rsidR="00351486">
        <w:fldChar w:fldCharType="separate"/>
      </w:r>
    </w:p>
    <w:p w14:paraId="5F1EB358" w14:textId="4A809F31" w:rsidR="005F7B7A" w:rsidRDefault="00AE2F81">
      <w:pPr>
        <w:rPr>
          <w:b/>
          <w:bCs/>
          <w:noProof/>
        </w:rPr>
      </w:pPr>
      <w:r>
        <w:rPr>
          <w:noProof/>
        </w:rPr>
        <w:t>Aucune entrée de table d'illustration n'a été trouvée.</w:t>
      </w:r>
      <w:r w:rsidR="00351486">
        <w:rPr>
          <w:b/>
          <w:bCs/>
          <w:noProof/>
        </w:rPr>
        <w:fldChar w:fldCharType="end"/>
      </w:r>
    </w:p>
    <w:p w14:paraId="3D58B610" w14:textId="5E2565DF" w:rsidR="00D5423B" w:rsidRDefault="00D5423B"/>
    <w:p w14:paraId="5BC21013" w14:textId="3EEF909A" w:rsidR="000A20FA" w:rsidRDefault="000A20FA"/>
    <w:p w14:paraId="078B4CC6" w14:textId="060CFFD4" w:rsidR="000A20FA" w:rsidRDefault="000A20FA"/>
    <w:p w14:paraId="3BBF2ED3" w14:textId="30742115" w:rsidR="000A20FA" w:rsidRDefault="000A20FA"/>
    <w:p w14:paraId="7225E098" w14:textId="32260960" w:rsidR="000A20FA" w:rsidRDefault="000A20FA"/>
    <w:p w14:paraId="78427FEA" w14:textId="2A321E42" w:rsidR="000A20FA" w:rsidRDefault="000A20FA"/>
    <w:p w14:paraId="5FBF9354" w14:textId="5383F70C" w:rsidR="000A20FA" w:rsidRDefault="000A20FA"/>
    <w:p w14:paraId="08A97907" w14:textId="6894CA12" w:rsidR="000A20FA" w:rsidRDefault="000A20FA"/>
    <w:p w14:paraId="2F190E26" w14:textId="6F409A13" w:rsidR="000A20FA" w:rsidRDefault="000A20FA"/>
    <w:p w14:paraId="1C63B5AD" w14:textId="383D818B" w:rsidR="000A20FA" w:rsidRDefault="000A20FA"/>
    <w:p w14:paraId="2A9F8737" w14:textId="45131B07" w:rsidR="000A20FA" w:rsidRDefault="000A20FA"/>
    <w:p w14:paraId="0900B16A" w14:textId="7AA2E920" w:rsidR="000A20FA" w:rsidRDefault="000A20FA"/>
    <w:p w14:paraId="70D63B25" w14:textId="77777777" w:rsidR="000A20FA" w:rsidRDefault="000A20FA"/>
    <w:p w14:paraId="47A2528C" w14:textId="6122F415" w:rsidR="00E514C3" w:rsidRDefault="00E80E4E" w:rsidP="00E80E4E">
      <w:pPr>
        <w:pStyle w:val="Titre1"/>
        <w:rPr>
          <w:lang w:eastAsia="fr-FR"/>
        </w:rPr>
      </w:pPr>
      <w:r>
        <w:rPr>
          <w:lang w:eastAsia="fr-FR"/>
        </w:rPr>
        <w:lastRenderedPageBreak/>
        <w:t>Introduction</w:t>
      </w:r>
    </w:p>
    <w:p w14:paraId="2640F96E" w14:textId="77777777" w:rsidR="00E80E4E" w:rsidRPr="00E80E4E" w:rsidRDefault="00E80E4E" w:rsidP="00E80E4E">
      <w:pPr>
        <w:rPr>
          <w:lang w:eastAsia="fr-FR"/>
        </w:rPr>
      </w:pPr>
      <w:r w:rsidRPr="00E80E4E">
        <w:rPr>
          <w:lang w:eastAsia="fr-FR"/>
        </w:rPr>
        <w:t xml:space="preserve">L'analyse de séries chronologiques est une méthode populaire pour étudier les données temporelles. Elle est couramment utilisée pour comprendre les tendances et les modèles saisonniers dans les données, ainsi que pour faire des prévisions. Parmi les différentes méthodes d'analyse de séries chronologiques, SARIMA et </w:t>
      </w:r>
      <w:proofErr w:type="spellStart"/>
      <w:r w:rsidRPr="00E80E4E">
        <w:rPr>
          <w:lang w:eastAsia="fr-FR"/>
        </w:rPr>
        <w:t>Prophet</w:t>
      </w:r>
      <w:proofErr w:type="spellEnd"/>
      <w:r w:rsidRPr="00E80E4E">
        <w:rPr>
          <w:lang w:eastAsia="fr-FR"/>
        </w:rPr>
        <w:t xml:space="preserve"> sont deux des plus courantes.</w:t>
      </w:r>
    </w:p>
    <w:p w14:paraId="25ADB85F" w14:textId="77777777" w:rsidR="00E80E4E" w:rsidRPr="00E80E4E" w:rsidRDefault="00E80E4E" w:rsidP="00E80E4E">
      <w:pPr>
        <w:rPr>
          <w:lang w:eastAsia="fr-FR"/>
        </w:rPr>
      </w:pPr>
      <w:r w:rsidRPr="00E80E4E">
        <w:rPr>
          <w:lang w:eastAsia="fr-FR"/>
        </w:rPr>
        <w:t>SARIMA (</w:t>
      </w:r>
      <w:proofErr w:type="spellStart"/>
      <w:r w:rsidRPr="00E80E4E">
        <w:rPr>
          <w:lang w:eastAsia="fr-FR"/>
        </w:rPr>
        <w:t>Seasonal</w:t>
      </w:r>
      <w:proofErr w:type="spellEnd"/>
      <w:r w:rsidRPr="00E80E4E">
        <w:rPr>
          <w:lang w:eastAsia="fr-FR"/>
        </w:rPr>
        <w:t xml:space="preserve"> </w:t>
      </w:r>
      <w:proofErr w:type="spellStart"/>
      <w:r w:rsidRPr="00E80E4E">
        <w:rPr>
          <w:lang w:eastAsia="fr-FR"/>
        </w:rPr>
        <w:t>Autoregressive</w:t>
      </w:r>
      <w:proofErr w:type="spellEnd"/>
      <w:r w:rsidRPr="00E80E4E">
        <w:rPr>
          <w:lang w:eastAsia="fr-FR"/>
        </w:rPr>
        <w:t xml:space="preserve"> Integrated Moving </w:t>
      </w:r>
      <w:proofErr w:type="spellStart"/>
      <w:r w:rsidRPr="00E80E4E">
        <w:rPr>
          <w:lang w:eastAsia="fr-FR"/>
        </w:rPr>
        <w:t>Average</w:t>
      </w:r>
      <w:proofErr w:type="spellEnd"/>
      <w:r w:rsidRPr="00E80E4E">
        <w:rPr>
          <w:lang w:eastAsia="fr-FR"/>
        </w:rPr>
        <w:t>) est une méthode statistique qui utilise des modèles autorégressifs intégrés et moyennes mobiles pour modéliser les tendances et les modèles saisonniers dans les données. Il est souvent utilisé pour prévoir des données saisonnières telles que les ventes de détail, les fluctuations du marché boursier et les données météorologiques.</w:t>
      </w:r>
    </w:p>
    <w:p w14:paraId="1486CBF6" w14:textId="77777777" w:rsidR="00E80E4E" w:rsidRPr="00E80E4E" w:rsidRDefault="00E80E4E" w:rsidP="00E80E4E">
      <w:pPr>
        <w:rPr>
          <w:lang w:eastAsia="fr-FR"/>
        </w:rPr>
      </w:pPr>
      <w:proofErr w:type="spellStart"/>
      <w:r w:rsidRPr="00E80E4E">
        <w:rPr>
          <w:lang w:eastAsia="fr-FR"/>
        </w:rPr>
        <w:t>Prophet</w:t>
      </w:r>
      <w:proofErr w:type="spellEnd"/>
      <w:r w:rsidRPr="00E80E4E">
        <w:rPr>
          <w:lang w:eastAsia="fr-FR"/>
        </w:rPr>
        <w:t xml:space="preserve">, quant à lui, est une méthode plus récente développée par Facebook pour modéliser les tendances et les modèles saisonniers dans les données temporelles. </w:t>
      </w:r>
      <w:proofErr w:type="spellStart"/>
      <w:r w:rsidRPr="00E80E4E">
        <w:rPr>
          <w:lang w:eastAsia="fr-FR"/>
        </w:rPr>
        <w:t>Prophet</w:t>
      </w:r>
      <w:proofErr w:type="spellEnd"/>
      <w:r w:rsidRPr="00E80E4E">
        <w:rPr>
          <w:lang w:eastAsia="fr-FR"/>
        </w:rPr>
        <w:t xml:space="preserve"> utilise un modèle additif plutôt que multiplicatif, qui permet une plus grande flexibilité dans la modélisation des tendances saisonnières et non saisonnières.</w:t>
      </w:r>
    </w:p>
    <w:p w14:paraId="267D42AB" w14:textId="77777777" w:rsidR="001F791A" w:rsidRPr="001F791A" w:rsidRDefault="00E80E4E" w:rsidP="00E80E4E">
      <w:pPr>
        <w:rPr>
          <w:lang w:eastAsia="fr-FR"/>
        </w:rPr>
      </w:pPr>
      <w:r w:rsidRPr="00E80E4E">
        <w:rPr>
          <w:lang w:eastAsia="fr-FR"/>
        </w:rPr>
        <w:t xml:space="preserve">Dans ce travail, nous allons examiner la variation saisonnière </w:t>
      </w:r>
      <w:r w:rsidR="00664C6A">
        <w:rPr>
          <w:lang w:eastAsia="fr-FR"/>
        </w:rPr>
        <w:t xml:space="preserve">de la température en Irlande, </w:t>
      </w:r>
      <w:r w:rsidR="001F791A" w:rsidRPr="001F791A">
        <w:rPr>
          <w:lang w:eastAsia="fr-FR"/>
        </w:rPr>
        <w:t xml:space="preserve">en construisant un modèle à l'aide de l'approche statistique SARIMA. Nous allons ensuite comparer les résultats de prévision obtenus avec SARIMA à ceux obtenus avec </w:t>
      </w:r>
      <w:proofErr w:type="spellStart"/>
      <w:r w:rsidR="001F791A" w:rsidRPr="001F791A">
        <w:rPr>
          <w:lang w:eastAsia="fr-FR"/>
        </w:rPr>
        <w:t>Prophet</w:t>
      </w:r>
      <w:proofErr w:type="spellEnd"/>
      <w:r w:rsidR="001F791A" w:rsidRPr="001F791A">
        <w:rPr>
          <w:lang w:eastAsia="fr-FR"/>
        </w:rPr>
        <w:t>.</w:t>
      </w:r>
    </w:p>
    <w:p w14:paraId="124B5FBB" w14:textId="4EEE4942" w:rsidR="00E80E4E" w:rsidRPr="00E80E4E" w:rsidRDefault="00E80E4E" w:rsidP="00E80E4E">
      <w:pPr>
        <w:rPr>
          <w:lang w:eastAsia="fr-FR"/>
        </w:rPr>
      </w:pPr>
      <w:r w:rsidRPr="00E80E4E">
        <w:rPr>
          <w:lang w:eastAsia="fr-FR"/>
        </w:rPr>
        <w:t>Nous allons examiner les avantages et les inconvénients de chaque méthode pour comprendre les différences dans les résultats obtenus.</w:t>
      </w:r>
    </w:p>
    <w:p w14:paraId="70A447B9" w14:textId="77777777" w:rsidR="00E80E4E" w:rsidRPr="00E80E4E" w:rsidRDefault="00E80E4E" w:rsidP="00E80E4E">
      <w:pPr>
        <w:rPr>
          <w:lang w:eastAsia="fr-FR"/>
        </w:rPr>
      </w:pPr>
      <w:r w:rsidRPr="00E80E4E">
        <w:rPr>
          <w:lang w:eastAsia="fr-FR"/>
        </w:rPr>
        <w:t>Nous allons également explorer la manière dont les prévisions sont évaluées pour chaque méthode</w:t>
      </w:r>
    </w:p>
    <w:p w14:paraId="14FAB527" w14:textId="77777777" w:rsidR="00E80E4E" w:rsidRPr="00E80E4E" w:rsidRDefault="00E80E4E" w:rsidP="00E80E4E">
      <w:pPr>
        <w:rPr>
          <w:lang w:eastAsia="fr-FR"/>
        </w:rPr>
      </w:pPr>
    </w:p>
    <w:p w14:paraId="79AE443F" w14:textId="0F41B762" w:rsidR="000D3833" w:rsidRDefault="00E03E6F" w:rsidP="00A238A4">
      <w:pPr>
        <w:pStyle w:val="Titre1"/>
        <w:rPr>
          <w:lang w:eastAsia="fr-FR"/>
        </w:rPr>
      </w:pPr>
      <w:bookmarkStart w:id="0" w:name="_Toc128731350"/>
      <w:r>
        <w:rPr>
          <w:lang w:eastAsia="fr-FR"/>
        </w:rPr>
        <w:t>Données</w:t>
      </w:r>
      <w:bookmarkEnd w:id="0"/>
    </w:p>
    <w:p w14:paraId="55F838EC" w14:textId="7E11F0E4" w:rsidR="00421842" w:rsidRDefault="001C4C7B" w:rsidP="001C4C7B">
      <w:pPr>
        <w:rPr>
          <w:lang w:eastAsia="fr-FR"/>
        </w:rPr>
      </w:pPr>
      <w:r>
        <w:rPr>
          <w:lang w:eastAsia="fr-FR"/>
        </w:rPr>
        <w:t>U</w:t>
      </w:r>
      <w:r w:rsidRPr="001C4C7B">
        <w:rPr>
          <w:lang w:eastAsia="fr-FR"/>
        </w:rPr>
        <w:t xml:space="preserve">n ensemble de données météorologiques mensuelles </w:t>
      </w:r>
      <w:r w:rsidR="006215C4">
        <w:rPr>
          <w:lang w:eastAsia="fr-FR"/>
        </w:rPr>
        <w:t xml:space="preserve">de </w:t>
      </w:r>
      <w:proofErr w:type="gramStart"/>
      <w:r w:rsidR="006215C4">
        <w:rPr>
          <w:lang w:eastAsia="fr-FR"/>
        </w:rPr>
        <w:t>Novembre</w:t>
      </w:r>
      <w:proofErr w:type="gramEnd"/>
      <w:r w:rsidRPr="001C4C7B">
        <w:rPr>
          <w:lang w:eastAsia="fr-FR"/>
        </w:rPr>
        <w:t xml:space="preserve"> 1941 </w:t>
      </w:r>
      <w:r w:rsidR="006215C4">
        <w:rPr>
          <w:lang w:eastAsia="fr-FR"/>
        </w:rPr>
        <w:t xml:space="preserve"> à  Janvier 2018</w:t>
      </w:r>
      <w:r w:rsidR="00AB1BF3">
        <w:rPr>
          <w:lang w:eastAsia="fr-FR"/>
        </w:rPr>
        <w:t xml:space="preserve"> </w:t>
      </w:r>
      <w:r w:rsidRPr="001C4C7B">
        <w:rPr>
          <w:lang w:eastAsia="fr-FR"/>
        </w:rPr>
        <w:t>pour l'aéroport de Dublin, en Irlande, provenant du diffuseur météorologique irlandais est utilisé.</w:t>
      </w:r>
    </w:p>
    <w:p w14:paraId="3DF2D6C9" w14:textId="01C6C304" w:rsidR="00EB18C1" w:rsidRDefault="00EB18C1" w:rsidP="001C4C7B">
      <w:pPr>
        <w:rPr>
          <w:lang w:eastAsia="fr-FR"/>
        </w:rPr>
      </w:pPr>
      <w:r w:rsidRPr="00EB18C1">
        <w:rPr>
          <w:lang w:eastAsia="fr-FR"/>
        </w:rPr>
        <w:t>L'ensemble des données se compose de 915 observations pour 11 variables, dont la première est la date en jours et les autres sont des mesures de température. Dans notre analyse, nous nous intéressons particulièrement à la variable de température moyenne.</w:t>
      </w:r>
    </w:p>
    <w:p w14:paraId="41342820" w14:textId="08F42BE6" w:rsidR="00EF0470" w:rsidRDefault="00EF0470" w:rsidP="001C4C7B">
      <w:pPr>
        <w:rPr>
          <w:lang w:eastAsia="fr-FR"/>
        </w:rPr>
      </w:pPr>
    </w:p>
    <w:p w14:paraId="1A44B9A0" w14:textId="5991E2E6" w:rsidR="00EF0470" w:rsidRDefault="00EF0470" w:rsidP="001C4C7B">
      <w:pPr>
        <w:rPr>
          <w:lang w:eastAsia="fr-FR"/>
        </w:rPr>
      </w:pPr>
    </w:p>
    <w:p w14:paraId="4CBA7F19" w14:textId="29AAD15A" w:rsidR="00EF0470" w:rsidRDefault="00EF0470" w:rsidP="001C4C7B">
      <w:pPr>
        <w:rPr>
          <w:lang w:eastAsia="fr-FR"/>
        </w:rPr>
      </w:pPr>
    </w:p>
    <w:p w14:paraId="192E396C" w14:textId="1D5DA1E7" w:rsidR="00EF0470" w:rsidRDefault="00EF0470" w:rsidP="001C4C7B">
      <w:pPr>
        <w:rPr>
          <w:lang w:eastAsia="fr-FR"/>
        </w:rPr>
      </w:pPr>
    </w:p>
    <w:p w14:paraId="2C18E134" w14:textId="518449E7" w:rsidR="00EF0470" w:rsidRDefault="00EF0470" w:rsidP="001C4C7B">
      <w:pPr>
        <w:rPr>
          <w:lang w:eastAsia="fr-FR"/>
        </w:rPr>
      </w:pPr>
    </w:p>
    <w:p w14:paraId="5B13FDBB" w14:textId="28F9CE78" w:rsidR="00EF0470" w:rsidRDefault="00EF0470" w:rsidP="001C4C7B">
      <w:pPr>
        <w:rPr>
          <w:lang w:eastAsia="fr-FR"/>
        </w:rPr>
      </w:pPr>
    </w:p>
    <w:p w14:paraId="12729BC7" w14:textId="51CECE06" w:rsidR="00EF0470" w:rsidRDefault="00EF0470" w:rsidP="001C4C7B">
      <w:pPr>
        <w:rPr>
          <w:lang w:eastAsia="fr-FR"/>
        </w:rPr>
      </w:pPr>
    </w:p>
    <w:p w14:paraId="05C2A6E2" w14:textId="77777777" w:rsidR="00EF0470" w:rsidRDefault="00EF0470" w:rsidP="001C4C7B">
      <w:pPr>
        <w:rPr>
          <w:lang w:eastAsia="fr-FR"/>
        </w:rPr>
      </w:pPr>
    </w:p>
    <w:p w14:paraId="2519F5DD" w14:textId="77BA6155" w:rsidR="0079054F" w:rsidRDefault="0079054F" w:rsidP="0079054F">
      <w:pPr>
        <w:pStyle w:val="Titre1"/>
        <w:rPr>
          <w:lang w:eastAsia="fr-FR"/>
        </w:rPr>
      </w:pPr>
      <w:r>
        <w:rPr>
          <w:lang w:eastAsia="fr-FR"/>
        </w:rPr>
        <w:lastRenderedPageBreak/>
        <w:t>Visualisation des données</w:t>
      </w:r>
    </w:p>
    <w:p w14:paraId="4434F24A" w14:textId="77777777" w:rsidR="0079054F" w:rsidRDefault="0079054F" w:rsidP="001C4C7B">
      <w:pPr>
        <w:rPr>
          <w:lang w:eastAsia="fr-FR"/>
        </w:rPr>
      </w:pPr>
    </w:p>
    <w:p w14:paraId="4DB4B7B2" w14:textId="71296815" w:rsidR="00F067ED" w:rsidRDefault="00F067ED" w:rsidP="00F067ED">
      <w:pPr>
        <w:pStyle w:val="Lgende"/>
        <w:keepNext/>
        <w:jc w:val="center"/>
      </w:pPr>
      <w:r>
        <w:t xml:space="preserve">Figure </w:t>
      </w:r>
      <w:fldSimple w:instr=" SEQ Figure \* ARABIC ">
        <w:r w:rsidR="00F91AA7">
          <w:rPr>
            <w:noProof/>
          </w:rPr>
          <w:t>1</w:t>
        </w:r>
      </w:fldSimple>
      <w:r>
        <w:t>. Température moyenne au cours du temps</w:t>
      </w:r>
    </w:p>
    <w:p w14:paraId="5F5549AB" w14:textId="09CC3064" w:rsidR="000E2681" w:rsidRDefault="000E2681" w:rsidP="001C4C7B">
      <w:pPr>
        <w:rPr>
          <w:lang w:eastAsia="fr-FR"/>
        </w:rPr>
      </w:pPr>
      <w:r>
        <w:rPr>
          <w:noProof/>
        </w:rPr>
        <w:drawing>
          <wp:inline distT="0" distB="0" distL="0" distR="0" wp14:anchorId="2CA709CB" wp14:editId="4BF3AE85">
            <wp:extent cx="5731510" cy="4298950"/>
            <wp:effectExtent l="0" t="0" r="2540" b="6350"/>
            <wp:docPr id="10" name="Image 1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arch in sidebar qu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969306F" w14:textId="6D15C72F" w:rsidR="004E73F0" w:rsidRDefault="004E73F0" w:rsidP="001C4C7B">
      <w:pPr>
        <w:rPr>
          <w:lang w:eastAsia="fr-FR"/>
        </w:rPr>
      </w:pPr>
    </w:p>
    <w:p w14:paraId="7787438B" w14:textId="26CB57A1" w:rsidR="0079054F" w:rsidRDefault="001C79E3" w:rsidP="001C4C7B">
      <w:pPr>
        <w:rPr>
          <w:lang w:eastAsia="fr-FR"/>
        </w:rPr>
      </w:pPr>
      <w:r w:rsidRPr="001C79E3">
        <w:rPr>
          <w:lang w:eastAsia="fr-FR"/>
        </w:rPr>
        <w:t>Le graphique ci-dessus met en évidence la dynamique de la température moyenne sur l'ensemble de la période considérée, ainsi que sur une base annuelle. On peut observer une récurrence des mêmes fluctuations de température, qui se reproduisent presque de manière identique de l'année 1940 à l'année 2001.</w:t>
      </w:r>
    </w:p>
    <w:p w14:paraId="2B022CE7" w14:textId="081C092C" w:rsidR="0079054F" w:rsidRDefault="0079054F" w:rsidP="0079054F">
      <w:pPr>
        <w:pStyle w:val="Titre1"/>
        <w:rPr>
          <w:lang w:eastAsia="fr-FR"/>
        </w:rPr>
      </w:pPr>
      <w:r>
        <w:rPr>
          <w:lang w:eastAsia="fr-FR"/>
        </w:rPr>
        <w:t>Corrigée en variation saisonnière</w:t>
      </w:r>
    </w:p>
    <w:p w14:paraId="5D6BDD8D" w14:textId="1913D9DF" w:rsidR="009D209F" w:rsidRDefault="009D209F" w:rsidP="009D209F">
      <w:pPr>
        <w:rPr>
          <w:lang w:eastAsia="fr-FR"/>
        </w:rPr>
      </w:pPr>
      <w:r>
        <w:rPr>
          <w:lang w:eastAsia="fr-FR"/>
        </w:rPr>
        <w:t>La saisonnalité est une caractéristique particulièrement endémique des données météorologiques - ce qui explique pourquoi de nombreuses régions du monde ont quatre saisons</w:t>
      </w:r>
      <w:r w:rsidR="00645D9E">
        <w:rPr>
          <w:lang w:eastAsia="fr-FR"/>
        </w:rPr>
        <w:t xml:space="preserve">. </w:t>
      </w:r>
    </w:p>
    <w:p w14:paraId="62F86F29" w14:textId="4F1FE79F" w:rsidR="009D209F" w:rsidRDefault="009D209F" w:rsidP="009D209F">
      <w:pPr>
        <w:rPr>
          <w:lang w:eastAsia="fr-FR"/>
        </w:rPr>
      </w:pPr>
      <w:r>
        <w:rPr>
          <w:lang w:eastAsia="fr-FR"/>
        </w:rPr>
        <w:t>Lorsque la saisonnalité n'est pas prise en compte, on risque de faire des prévisions erronées des données. Alors que l'on peut prévoir une valeur moyenne pour une série temporelle particulière, les pics et les creux autour de cette moyenne affectent considérablement les prévisions pour cette série temporelle.</w:t>
      </w:r>
    </w:p>
    <w:p w14:paraId="5C2C92E1" w14:textId="30C0E01D" w:rsidR="009D209F" w:rsidRDefault="009D209F" w:rsidP="009D209F">
      <w:pPr>
        <w:rPr>
          <w:lang w:eastAsia="fr-FR"/>
        </w:rPr>
      </w:pPr>
      <w:r>
        <w:rPr>
          <w:lang w:eastAsia="fr-FR"/>
        </w:rPr>
        <w:t>La saisonnalité est une préoccupation importante lorsqu'il s'agit de modéliser des séries temporelles.</w:t>
      </w:r>
    </w:p>
    <w:p w14:paraId="474364D4" w14:textId="46242842" w:rsidR="0000384E" w:rsidRDefault="0000384E" w:rsidP="0000384E">
      <w:pPr>
        <w:rPr>
          <w:lang w:eastAsia="fr-FR"/>
        </w:rPr>
      </w:pPr>
      <w:r>
        <w:rPr>
          <w:lang w:eastAsia="fr-FR"/>
        </w:rPr>
        <w:lastRenderedPageBreak/>
        <w:t xml:space="preserve">En premier lieu, on voulait investiguer la saisonnalité de nos données et puis après corriger cette composante saisonnière. </w:t>
      </w:r>
    </w:p>
    <w:p w14:paraId="1B6921D2" w14:textId="026B98D5" w:rsidR="006E763D" w:rsidRDefault="006E763D" w:rsidP="001C4C7B">
      <w:pPr>
        <w:rPr>
          <w:lang w:eastAsia="fr-FR"/>
        </w:rPr>
      </w:pPr>
      <w:r>
        <w:rPr>
          <w:lang w:eastAsia="fr-FR"/>
        </w:rPr>
        <w:t xml:space="preserve">Comme première étape on voulait confirmer l’existence d’une saisonnalité et la définir. </w:t>
      </w:r>
    </w:p>
    <w:p w14:paraId="74D2E025" w14:textId="613F8359" w:rsidR="006E763D" w:rsidRDefault="006E763D" w:rsidP="001C4C7B">
      <w:pPr>
        <w:rPr>
          <w:lang w:eastAsia="fr-FR"/>
        </w:rPr>
      </w:pPr>
      <w:r>
        <w:rPr>
          <w:lang w:eastAsia="fr-FR"/>
        </w:rPr>
        <w:t xml:space="preserve">Une première méthode à adopter est de faire sortir le </w:t>
      </w:r>
      <w:proofErr w:type="spellStart"/>
      <w:r w:rsidR="00B01EA6" w:rsidRPr="00ED25BB">
        <w:rPr>
          <w:lang w:eastAsia="fr-FR"/>
        </w:rPr>
        <w:t>périodogramme</w:t>
      </w:r>
      <w:proofErr w:type="spellEnd"/>
      <w:r w:rsidR="00B01EA6" w:rsidRPr="00ED25BB">
        <w:rPr>
          <w:lang w:eastAsia="fr-FR"/>
        </w:rPr>
        <w:t xml:space="preserve"> </w:t>
      </w:r>
      <w:r>
        <w:rPr>
          <w:lang w:eastAsia="fr-FR"/>
        </w:rPr>
        <w:t xml:space="preserve">de la densité spectrale. </w:t>
      </w:r>
    </w:p>
    <w:p w14:paraId="241F7CFE" w14:textId="77777777" w:rsidR="006E763D" w:rsidRDefault="006E763D" w:rsidP="001C4C7B">
      <w:pPr>
        <w:rPr>
          <w:lang w:eastAsia="fr-FR"/>
        </w:rPr>
      </w:pPr>
    </w:p>
    <w:p w14:paraId="72C53A54" w14:textId="1FDE23FB" w:rsidR="004E5CBF" w:rsidRDefault="004E5CBF" w:rsidP="004E5CBF">
      <w:pPr>
        <w:pStyle w:val="Lgende"/>
        <w:keepNext/>
        <w:jc w:val="center"/>
      </w:pPr>
      <w:r>
        <w:t xml:space="preserve">Figure </w:t>
      </w:r>
      <w:fldSimple w:instr=" SEQ Figure \* ARABIC ">
        <w:r w:rsidR="00F91AA7">
          <w:rPr>
            <w:noProof/>
          </w:rPr>
          <w:t>2</w:t>
        </w:r>
      </w:fldSimple>
      <w:r>
        <w:t xml:space="preserve">. </w:t>
      </w:r>
      <w:proofErr w:type="spellStart"/>
      <w:r>
        <w:t>P</w:t>
      </w:r>
      <w:r w:rsidRPr="006379F7">
        <w:t>ériodogramme</w:t>
      </w:r>
      <w:proofErr w:type="spellEnd"/>
      <w:r w:rsidRPr="006379F7">
        <w:t xml:space="preserve"> de la densité spectrale</w:t>
      </w:r>
      <w:r>
        <w:t xml:space="preserve"> des températures moyennes</w:t>
      </w:r>
      <w:r w:rsidR="008D27A0">
        <w:t xml:space="preserve"> – périodes </w:t>
      </w:r>
    </w:p>
    <w:p w14:paraId="279B6F58" w14:textId="71ED6BB2" w:rsidR="004E73F0" w:rsidRDefault="004E73F0" w:rsidP="001C4C7B">
      <w:pPr>
        <w:rPr>
          <w:lang w:eastAsia="fr-FR"/>
        </w:rPr>
      </w:pPr>
      <w:r>
        <w:rPr>
          <w:noProof/>
        </w:rPr>
        <w:drawing>
          <wp:inline distT="0" distB="0" distL="0" distR="0" wp14:anchorId="44AC70F2" wp14:editId="33B56D79">
            <wp:extent cx="5731510" cy="4298950"/>
            <wp:effectExtent l="0" t="0" r="2540" b="6350"/>
            <wp:docPr id="11" name="Image 1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arch in sidebar qu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ED5004F" w14:textId="1B6CABDE" w:rsidR="00AE2109" w:rsidRPr="00AE2109" w:rsidRDefault="00AE2109" w:rsidP="00255D8F">
      <w:pPr>
        <w:rPr>
          <w:lang w:eastAsia="fr-FR"/>
        </w:rPr>
      </w:pPr>
      <w:r w:rsidRPr="00255D8F">
        <w:rPr>
          <w:lang w:eastAsia="fr-FR"/>
        </w:rPr>
        <w:t xml:space="preserve">En </w:t>
      </w:r>
      <w:r w:rsidR="00255D8F" w:rsidRPr="00255D8F">
        <w:rPr>
          <w:lang w:eastAsia="fr-FR"/>
        </w:rPr>
        <w:t>premier lieu</w:t>
      </w:r>
      <w:r w:rsidRPr="00255D8F">
        <w:rPr>
          <w:lang w:eastAsia="fr-FR"/>
        </w:rPr>
        <w:t xml:space="preserve"> on a</w:t>
      </w:r>
      <w:r w:rsidRPr="00AE2109">
        <w:rPr>
          <w:lang w:eastAsia="fr-FR"/>
        </w:rPr>
        <w:t xml:space="preserve"> calcul</w:t>
      </w:r>
      <w:r w:rsidRPr="00255D8F">
        <w:rPr>
          <w:lang w:eastAsia="fr-FR"/>
        </w:rPr>
        <w:t>é</w:t>
      </w:r>
      <w:r w:rsidRPr="00AE2109">
        <w:rPr>
          <w:lang w:eastAsia="fr-FR"/>
        </w:rPr>
        <w:t xml:space="preserve"> le </w:t>
      </w:r>
      <w:proofErr w:type="spellStart"/>
      <w:r w:rsidRPr="00AE2109">
        <w:rPr>
          <w:lang w:eastAsia="fr-FR"/>
        </w:rPr>
        <w:t>périodogramme</w:t>
      </w:r>
      <w:proofErr w:type="spellEnd"/>
      <w:r w:rsidRPr="00AE2109">
        <w:rPr>
          <w:lang w:eastAsia="fr-FR"/>
        </w:rPr>
        <w:t xml:space="preserve"> de la série temporelle en utilisant la méthode de noyau de </w:t>
      </w:r>
      <w:proofErr w:type="spellStart"/>
      <w:r w:rsidRPr="00AE2109">
        <w:rPr>
          <w:lang w:eastAsia="fr-FR"/>
        </w:rPr>
        <w:t>Parzen</w:t>
      </w:r>
      <w:proofErr w:type="spellEnd"/>
      <w:r w:rsidRPr="00AE2109">
        <w:rPr>
          <w:lang w:eastAsia="fr-FR"/>
        </w:rPr>
        <w:t xml:space="preserve"> pour estimer la densité spectrale. </w:t>
      </w:r>
    </w:p>
    <w:p w14:paraId="2C79B7A8" w14:textId="3EC9D7FF" w:rsidR="00AE2109" w:rsidRPr="00255D8F" w:rsidRDefault="00AE2109" w:rsidP="00255D8F">
      <w:pPr>
        <w:rPr>
          <w:lang w:eastAsia="fr-FR"/>
        </w:rPr>
      </w:pPr>
      <w:r w:rsidRPr="00255D8F">
        <w:rPr>
          <w:lang w:eastAsia="fr-FR"/>
        </w:rPr>
        <w:t>En</w:t>
      </w:r>
      <w:r w:rsidRPr="00AE2109">
        <w:rPr>
          <w:lang w:eastAsia="fr-FR"/>
        </w:rPr>
        <w:t xml:space="preserve"> deuxième </w:t>
      </w:r>
      <w:r w:rsidR="00255D8F">
        <w:rPr>
          <w:lang w:eastAsia="fr-FR"/>
        </w:rPr>
        <w:t>lieu</w:t>
      </w:r>
      <w:r w:rsidRPr="00255D8F">
        <w:rPr>
          <w:lang w:eastAsia="fr-FR"/>
        </w:rPr>
        <w:t xml:space="preserve"> on a </w:t>
      </w:r>
      <w:r w:rsidRPr="00AE2109">
        <w:rPr>
          <w:lang w:eastAsia="fr-FR"/>
        </w:rPr>
        <w:t>trac</w:t>
      </w:r>
      <w:r w:rsidRPr="00255D8F">
        <w:rPr>
          <w:lang w:eastAsia="fr-FR"/>
        </w:rPr>
        <w:t>é</w:t>
      </w:r>
      <w:r w:rsidRPr="00AE2109">
        <w:rPr>
          <w:lang w:eastAsia="fr-FR"/>
        </w:rPr>
        <w:t xml:space="preserve"> le </w:t>
      </w:r>
      <w:proofErr w:type="spellStart"/>
      <w:r w:rsidRPr="00AE2109">
        <w:rPr>
          <w:lang w:eastAsia="fr-FR"/>
        </w:rPr>
        <w:t>périodogramme</w:t>
      </w:r>
      <w:proofErr w:type="spellEnd"/>
      <w:r w:rsidRPr="00AE2109">
        <w:rPr>
          <w:lang w:eastAsia="fr-FR"/>
        </w:rPr>
        <w:t xml:space="preserve"> obtenu. La variable "</w:t>
      </w:r>
      <w:proofErr w:type="spellStart"/>
      <w:r w:rsidR="00255D8F">
        <w:rPr>
          <w:lang w:eastAsia="fr-FR"/>
        </w:rPr>
        <w:t>P</w:t>
      </w:r>
      <w:r w:rsidRPr="00AE2109">
        <w:rPr>
          <w:lang w:eastAsia="fr-FR"/>
        </w:rPr>
        <w:t>eriod</w:t>
      </w:r>
      <w:proofErr w:type="spellEnd"/>
      <w:r w:rsidRPr="00AE2109">
        <w:rPr>
          <w:lang w:eastAsia="fr-FR"/>
        </w:rPr>
        <w:t xml:space="preserve">" </w:t>
      </w:r>
      <w:r w:rsidRPr="00255D8F">
        <w:rPr>
          <w:lang w:eastAsia="fr-FR"/>
        </w:rPr>
        <w:t xml:space="preserve">en axe des abscisses </w:t>
      </w:r>
      <w:proofErr w:type="gramStart"/>
      <w:r w:rsidRPr="00AE2109">
        <w:rPr>
          <w:lang w:eastAsia="fr-FR"/>
        </w:rPr>
        <w:t>correspond</w:t>
      </w:r>
      <w:proofErr w:type="gramEnd"/>
      <w:r w:rsidRPr="00AE2109">
        <w:rPr>
          <w:lang w:eastAsia="fr-FR"/>
        </w:rPr>
        <w:t xml:space="preserve"> aux périodes de la série temporelle et </w:t>
      </w:r>
      <w:r w:rsidRPr="00255D8F">
        <w:rPr>
          <w:lang w:eastAsia="fr-FR"/>
        </w:rPr>
        <w:t xml:space="preserve">en axe des ordonnées on voit </w:t>
      </w:r>
      <w:r w:rsidRPr="00AE2109">
        <w:rPr>
          <w:lang w:eastAsia="fr-FR"/>
        </w:rPr>
        <w:t xml:space="preserve">les valeurs du </w:t>
      </w:r>
      <w:proofErr w:type="spellStart"/>
      <w:r w:rsidRPr="00AE2109">
        <w:rPr>
          <w:lang w:eastAsia="fr-FR"/>
        </w:rPr>
        <w:t>périodogramme</w:t>
      </w:r>
      <w:proofErr w:type="spellEnd"/>
      <w:r w:rsidRPr="00AE2109">
        <w:rPr>
          <w:lang w:eastAsia="fr-FR"/>
        </w:rPr>
        <w:t xml:space="preserve">. </w:t>
      </w:r>
    </w:p>
    <w:p w14:paraId="473B7BC8" w14:textId="52053356" w:rsidR="00255D8F" w:rsidRDefault="00AE2109" w:rsidP="00255D8F">
      <w:pPr>
        <w:rPr>
          <w:lang w:eastAsia="fr-FR"/>
        </w:rPr>
      </w:pPr>
      <w:r w:rsidRPr="00AE2109">
        <w:rPr>
          <w:lang w:eastAsia="fr-FR"/>
        </w:rPr>
        <w:t xml:space="preserve">Le pic le plus élevé dans le </w:t>
      </w:r>
      <w:proofErr w:type="spellStart"/>
      <w:r w:rsidRPr="00AE2109">
        <w:rPr>
          <w:lang w:eastAsia="fr-FR"/>
        </w:rPr>
        <w:t>périodogramme</w:t>
      </w:r>
      <w:proofErr w:type="spellEnd"/>
      <w:r w:rsidRPr="00AE2109">
        <w:rPr>
          <w:lang w:eastAsia="fr-FR"/>
        </w:rPr>
        <w:t xml:space="preserve"> correspond à </w:t>
      </w:r>
      <w:r w:rsidR="00255D8F">
        <w:rPr>
          <w:lang w:eastAsia="fr-FR"/>
        </w:rPr>
        <w:t>la période 12, cela signifie que la série des températures moyenne présente une forte variation à cette période.</w:t>
      </w:r>
    </w:p>
    <w:p w14:paraId="70B31E70" w14:textId="77777777" w:rsidR="00255D8F" w:rsidRDefault="00255D8F" w:rsidP="00255D8F">
      <w:pPr>
        <w:rPr>
          <w:lang w:eastAsia="fr-FR"/>
        </w:rPr>
      </w:pPr>
    </w:p>
    <w:p w14:paraId="054F6CB1" w14:textId="49FE2F7C" w:rsidR="00444687" w:rsidRDefault="00444687" w:rsidP="00444687">
      <w:pPr>
        <w:rPr>
          <w:lang w:eastAsia="fr-FR"/>
        </w:rPr>
      </w:pPr>
      <w:r>
        <w:rPr>
          <w:lang w:eastAsia="fr-FR"/>
        </w:rPr>
        <w:t>Le même graphe est aussi tracé avec les fréquences en abscisses.</w:t>
      </w:r>
    </w:p>
    <w:p w14:paraId="6094461B" w14:textId="0F8D14DF" w:rsidR="008D27A0" w:rsidRDefault="008D27A0" w:rsidP="008D27A0">
      <w:pPr>
        <w:pStyle w:val="Lgende"/>
        <w:keepNext/>
        <w:jc w:val="center"/>
      </w:pPr>
      <w:r>
        <w:lastRenderedPageBreak/>
        <w:t xml:space="preserve">Figure </w:t>
      </w:r>
      <w:fldSimple w:instr=" SEQ Figure \* ARABIC ">
        <w:r w:rsidR="00F91AA7">
          <w:rPr>
            <w:noProof/>
          </w:rPr>
          <w:t>3</w:t>
        </w:r>
      </w:fldSimple>
      <w:r>
        <w:t>.</w:t>
      </w:r>
      <w:r w:rsidRPr="00947B6C">
        <w:t xml:space="preserve">Périodogramme de la densité spectrale des températures moyennes </w:t>
      </w:r>
      <w:r>
        <w:t>- Fréquences</w:t>
      </w:r>
    </w:p>
    <w:p w14:paraId="78997F44" w14:textId="7C3931BF" w:rsidR="00255D8F" w:rsidRDefault="008A6F28" w:rsidP="00255D8F">
      <w:pPr>
        <w:rPr>
          <w:lang w:eastAsia="fr-FR"/>
        </w:rPr>
      </w:pPr>
      <w:r>
        <w:rPr>
          <w:noProof/>
        </w:rPr>
        <w:drawing>
          <wp:inline distT="0" distB="0" distL="0" distR="0" wp14:anchorId="39366D6A" wp14:editId="738DDEFB">
            <wp:extent cx="5731510" cy="4298950"/>
            <wp:effectExtent l="0" t="0" r="2540" b="6350"/>
            <wp:docPr id="14" name="Image 1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 in sidebar que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F8FA9B0" w14:textId="77777777" w:rsidR="008D27A0" w:rsidRDefault="008D27A0" w:rsidP="00255D8F">
      <w:pPr>
        <w:rPr>
          <w:lang w:eastAsia="fr-FR"/>
        </w:rPr>
      </w:pPr>
    </w:p>
    <w:p w14:paraId="577B9A12" w14:textId="13BCE2F2" w:rsidR="00AE2109" w:rsidRDefault="008D27A0" w:rsidP="00255D8F">
      <w:pPr>
        <w:rPr>
          <w:lang w:eastAsia="fr-FR"/>
        </w:rPr>
      </w:pPr>
      <w:r>
        <w:rPr>
          <w:lang w:eastAsia="fr-FR"/>
        </w:rPr>
        <w:t>Le graphe ci-dessus montre que l</w:t>
      </w:r>
      <w:r w:rsidR="00AE2109" w:rsidRPr="00AE2109">
        <w:rPr>
          <w:lang w:eastAsia="fr-FR"/>
        </w:rPr>
        <w:t>a fréquence qui contribue le plus à la variabilité de la série temporelle</w:t>
      </w:r>
      <w:r w:rsidR="00255D8F">
        <w:rPr>
          <w:lang w:eastAsia="fr-FR"/>
        </w:rPr>
        <w:t xml:space="preserve"> correspond à la valeur</w:t>
      </w:r>
      <w:r w:rsidR="00AE2109" w:rsidRPr="00AE2109">
        <w:rPr>
          <w:lang w:eastAsia="fr-FR"/>
        </w:rPr>
        <w:t xml:space="preserve"> 1/12 (une période de 12 mois</w:t>
      </w:r>
      <w:r w:rsidR="00255D8F">
        <w:rPr>
          <w:lang w:eastAsia="fr-FR"/>
        </w:rPr>
        <w:t>).</w:t>
      </w:r>
    </w:p>
    <w:p w14:paraId="505B0D6B" w14:textId="77777777" w:rsidR="00B96582" w:rsidRPr="00AE2109" w:rsidRDefault="00B96582" w:rsidP="00255D8F">
      <w:pPr>
        <w:rPr>
          <w:lang w:eastAsia="fr-FR"/>
        </w:rPr>
      </w:pPr>
    </w:p>
    <w:p w14:paraId="2091E0C0" w14:textId="2805B6EA" w:rsidR="00B96582" w:rsidRPr="00B96582" w:rsidRDefault="00B96582" w:rsidP="00B96582">
      <w:pPr>
        <w:rPr>
          <w:lang w:eastAsia="fr-FR"/>
        </w:rPr>
      </w:pPr>
      <w:r>
        <w:rPr>
          <w:lang w:eastAsia="fr-FR"/>
        </w:rPr>
        <w:t>U</w:t>
      </w:r>
      <w:r w:rsidRPr="00B96582">
        <w:rPr>
          <w:lang w:eastAsia="fr-FR"/>
        </w:rPr>
        <w:t>ne deuxième méthode</w:t>
      </w:r>
      <w:r>
        <w:rPr>
          <w:lang w:eastAsia="fr-FR"/>
        </w:rPr>
        <w:t xml:space="preserve"> a été appliquée</w:t>
      </w:r>
      <w:r w:rsidRPr="00B96582">
        <w:rPr>
          <w:lang w:eastAsia="fr-FR"/>
        </w:rPr>
        <w:t xml:space="preserve"> pour déterminer le paramètre saisonnier à prendre en compte lors de la construction d'un modèle SARIMA. Cette méthode implique une modélisation préliminaire en utilisant la procédure ARIMA, qui permet d'analyser la fonction d'autocorrélation (ACF) et la fonction d'autocorrélation partielle (PACF).</w:t>
      </w:r>
    </w:p>
    <w:p w14:paraId="1E9A4E69" w14:textId="6233B788" w:rsidR="0045238C" w:rsidRDefault="00B96582" w:rsidP="00B96582">
      <w:pPr>
        <w:rPr>
          <w:lang w:eastAsia="fr-FR"/>
        </w:rPr>
      </w:pPr>
      <w:r>
        <w:rPr>
          <w:lang w:eastAsia="fr-FR"/>
        </w:rPr>
        <w:t>En général, l</w:t>
      </w:r>
      <w:r w:rsidRPr="00B96582">
        <w:rPr>
          <w:lang w:eastAsia="fr-FR"/>
        </w:rPr>
        <w:t>es graphiques</w:t>
      </w:r>
      <w:r>
        <w:rPr>
          <w:lang w:eastAsia="fr-FR"/>
        </w:rPr>
        <w:t xml:space="preserve"> ACF et PACF suivant</w:t>
      </w:r>
      <w:r w:rsidRPr="00B96582">
        <w:rPr>
          <w:lang w:eastAsia="fr-FR"/>
        </w:rPr>
        <w:t xml:space="preserve"> fournissent des informations utiles sur la structure de la série temporelle et peuvent aider à identifier les termes saisonniers qui doivent être inclus dans le modèle SARIMA.</w:t>
      </w:r>
    </w:p>
    <w:p w14:paraId="48C50843" w14:textId="77777777" w:rsidR="0045238C" w:rsidRPr="006C57AF" w:rsidRDefault="0045238C" w:rsidP="0045238C">
      <w:pPr>
        <w:rPr>
          <w:highlight w:val="yellow"/>
          <w:lang w:eastAsia="fr-FR"/>
        </w:rPr>
      </w:pPr>
      <w:r w:rsidRPr="006C57AF">
        <w:rPr>
          <w:highlight w:val="yellow"/>
          <w:lang w:eastAsia="fr-FR"/>
        </w:rPr>
        <w:t>Dans l'estimation de modèles ARIMA, il est courant de commencer par considérer des modèles de base tels que les modèles ARIMA (p,0,0), (</w:t>
      </w:r>
      <w:proofErr w:type="gramStart"/>
      <w:r w:rsidRPr="006C57AF">
        <w:rPr>
          <w:highlight w:val="yellow"/>
          <w:lang w:eastAsia="fr-FR"/>
        </w:rPr>
        <w:t>0,d</w:t>
      </w:r>
      <w:proofErr w:type="gramEnd"/>
      <w:r w:rsidRPr="006C57AF">
        <w:rPr>
          <w:highlight w:val="yellow"/>
          <w:lang w:eastAsia="fr-FR"/>
        </w:rPr>
        <w:t>,q), ou (</w:t>
      </w:r>
      <w:proofErr w:type="spellStart"/>
      <w:r w:rsidRPr="006C57AF">
        <w:rPr>
          <w:highlight w:val="yellow"/>
          <w:lang w:eastAsia="fr-FR"/>
        </w:rPr>
        <w:t>p,d,q</w:t>
      </w:r>
      <w:proofErr w:type="spellEnd"/>
      <w:r w:rsidRPr="006C57AF">
        <w:rPr>
          <w:highlight w:val="yellow"/>
          <w:lang w:eastAsia="fr-FR"/>
        </w:rPr>
        <w:t>) avec p = 1 et/ou q = 1.</w:t>
      </w:r>
    </w:p>
    <w:p w14:paraId="49DABEB1" w14:textId="77777777" w:rsidR="0045238C" w:rsidRPr="006C57AF" w:rsidRDefault="0045238C" w:rsidP="0045238C">
      <w:pPr>
        <w:rPr>
          <w:highlight w:val="yellow"/>
          <w:lang w:eastAsia="fr-FR"/>
        </w:rPr>
      </w:pPr>
      <w:r w:rsidRPr="006C57AF">
        <w:rPr>
          <w:highlight w:val="yellow"/>
          <w:lang w:eastAsia="fr-FR"/>
        </w:rPr>
        <w:t>Le modèle (p,0,0) est un modèle autorégressif d'ordre p, qui ne contient pas de termes de moyenne mobile. Le modèle (</w:t>
      </w:r>
      <w:proofErr w:type="gramStart"/>
      <w:r w:rsidRPr="006C57AF">
        <w:rPr>
          <w:highlight w:val="yellow"/>
          <w:lang w:eastAsia="fr-FR"/>
        </w:rPr>
        <w:t>0,d</w:t>
      </w:r>
      <w:proofErr w:type="gramEnd"/>
      <w:r w:rsidRPr="006C57AF">
        <w:rPr>
          <w:highlight w:val="yellow"/>
          <w:lang w:eastAsia="fr-FR"/>
        </w:rPr>
        <w:t>,q) est un modèle de moyenne mobile d'ordre q, qui ne contient pas de termes autorégressifs. Le modèle (</w:t>
      </w:r>
      <w:proofErr w:type="spellStart"/>
      <w:proofErr w:type="gramStart"/>
      <w:r w:rsidRPr="006C57AF">
        <w:rPr>
          <w:highlight w:val="yellow"/>
          <w:lang w:eastAsia="fr-FR"/>
        </w:rPr>
        <w:t>p,d</w:t>
      </w:r>
      <w:proofErr w:type="gramEnd"/>
      <w:r w:rsidRPr="006C57AF">
        <w:rPr>
          <w:highlight w:val="yellow"/>
          <w:lang w:eastAsia="fr-FR"/>
        </w:rPr>
        <w:t>,q</w:t>
      </w:r>
      <w:proofErr w:type="spellEnd"/>
      <w:r w:rsidRPr="006C57AF">
        <w:rPr>
          <w:highlight w:val="yellow"/>
          <w:lang w:eastAsia="fr-FR"/>
        </w:rPr>
        <w:t>) est un modèle ARIMA qui contient des termes autorégressifs et de moyenne mobile.</w:t>
      </w:r>
    </w:p>
    <w:p w14:paraId="67D269A9" w14:textId="77777777" w:rsidR="0045238C" w:rsidRPr="006C57AF" w:rsidRDefault="0045238C" w:rsidP="0045238C">
      <w:pPr>
        <w:rPr>
          <w:highlight w:val="yellow"/>
          <w:lang w:eastAsia="fr-FR"/>
        </w:rPr>
      </w:pPr>
      <w:r w:rsidRPr="006C57AF">
        <w:rPr>
          <w:highlight w:val="yellow"/>
          <w:lang w:eastAsia="fr-FR"/>
        </w:rPr>
        <w:lastRenderedPageBreak/>
        <w:t>Ces modèles de base sont souvent utilisés comme point de départ dans la recherche d'un modèle ARIMA optimal, car ils sont simples et faciles à interpréter. En ajustant ces modèles de base, on peut évaluer l'adéquation de ces modèles aux données et identifier les retards significatifs dans l'ACF et la PACF.</w:t>
      </w:r>
    </w:p>
    <w:p w14:paraId="0E2C5EAD" w14:textId="19E6DF08" w:rsidR="0045238C" w:rsidRPr="0045238C" w:rsidRDefault="0045238C" w:rsidP="0045238C">
      <w:pPr>
        <w:rPr>
          <w:lang w:eastAsia="fr-FR"/>
        </w:rPr>
      </w:pPr>
      <w:r w:rsidRPr="006C57AF">
        <w:rPr>
          <w:highlight w:val="yellow"/>
          <w:lang w:eastAsia="fr-FR"/>
        </w:rPr>
        <w:t xml:space="preserve">Ensuite, en fonction des résultats de l'identification initiale, on peut explorer d'autres modèles ARIMA plus complexes (par exemple, en augmentant l'ordre de p et/ou q) et les modèles ARIMA saisonniers, étant notre cas </w:t>
      </w:r>
      <w:r w:rsidR="00DA76AB" w:rsidRPr="006C57AF">
        <w:rPr>
          <w:highlight w:val="yellow"/>
          <w:lang w:eastAsia="fr-FR"/>
        </w:rPr>
        <w:t>d’étude, pour</w:t>
      </w:r>
      <w:r w:rsidRPr="006C57AF">
        <w:rPr>
          <w:highlight w:val="yellow"/>
          <w:lang w:eastAsia="fr-FR"/>
        </w:rPr>
        <w:t xml:space="preserve"> améliorer l'ajustement et la précision des prévisions. Cela permet de déterminer le meilleur modèle ARIMA pour les données analysées.</w:t>
      </w:r>
    </w:p>
    <w:p w14:paraId="51A1D714" w14:textId="77777777" w:rsidR="0045238C" w:rsidRPr="00B96582" w:rsidRDefault="0045238C" w:rsidP="00B96582">
      <w:pPr>
        <w:rPr>
          <w:lang w:eastAsia="fr-FR"/>
        </w:rPr>
      </w:pPr>
    </w:p>
    <w:p w14:paraId="5D18AE3C" w14:textId="16E12385" w:rsidR="004E73F0" w:rsidRDefault="004E73F0" w:rsidP="001C4C7B">
      <w:pPr>
        <w:rPr>
          <w:lang w:eastAsia="fr-FR"/>
        </w:rPr>
      </w:pPr>
    </w:p>
    <w:p w14:paraId="5EDE48E7" w14:textId="23D5CC0B" w:rsidR="00654990" w:rsidRDefault="00654990" w:rsidP="00654990">
      <w:pPr>
        <w:pStyle w:val="Lgende"/>
        <w:keepNext/>
        <w:jc w:val="center"/>
      </w:pPr>
      <w:r>
        <w:t xml:space="preserve">Figure </w:t>
      </w:r>
      <w:fldSimple w:instr=" SEQ Figure \* ARABIC ">
        <w:r w:rsidR="00F91AA7">
          <w:rPr>
            <w:noProof/>
          </w:rPr>
          <w:t>4</w:t>
        </w:r>
      </w:fldSimple>
      <w:r>
        <w:t>. Tracé de la fonction d'autocorrélation</w:t>
      </w:r>
    </w:p>
    <w:p w14:paraId="561C521F" w14:textId="02C79F61" w:rsidR="004E73F0" w:rsidRDefault="004E73F0" w:rsidP="006C57AF">
      <w:pPr>
        <w:jc w:val="center"/>
        <w:rPr>
          <w:lang w:eastAsia="fr-FR"/>
        </w:rPr>
      </w:pPr>
      <w:r w:rsidRPr="004E73F0">
        <w:rPr>
          <w:noProof/>
          <w:lang w:eastAsia="fr-FR"/>
        </w:rPr>
        <w:drawing>
          <wp:inline distT="0" distB="0" distL="0" distR="0" wp14:anchorId="794C381A" wp14:editId="711A8E66">
            <wp:extent cx="4197890" cy="28665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397" cy="2881959"/>
                    </a:xfrm>
                    <a:prstGeom prst="rect">
                      <a:avLst/>
                    </a:prstGeom>
                  </pic:spPr>
                </pic:pic>
              </a:graphicData>
            </a:graphic>
          </wp:inline>
        </w:drawing>
      </w:r>
    </w:p>
    <w:p w14:paraId="3F3A015D" w14:textId="21C6A680" w:rsidR="004E73F0" w:rsidRDefault="004E73F0" w:rsidP="001C4C7B">
      <w:pPr>
        <w:rPr>
          <w:lang w:eastAsia="fr-FR"/>
        </w:rPr>
      </w:pPr>
    </w:p>
    <w:p w14:paraId="05AB1810" w14:textId="77777777" w:rsidR="006C57AF" w:rsidRPr="006C57AF" w:rsidRDefault="006C57AF" w:rsidP="00654DB4">
      <w:pPr>
        <w:rPr>
          <w:lang w:eastAsia="fr-FR"/>
        </w:rPr>
      </w:pPr>
      <w:r w:rsidRPr="006C57AF">
        <w:rPr>
          <w:lang w:eastAsia="fr-FR"/>
        </w:rPr>
        <w:t>Le tracé de la fonction d'autocorrélation (ACF) permet d'analyser la corrélation entre les observations de la série temporelle à différents décalages. Dans ce cas, après avoir examiné le tracé de l'ACF, on peut observer que la corrélation la plus forte et positive se produit à un décalage de 12. Cela signifie que les observations de la série temporelle sont positivement corrélées avec celles qui ont été enregistrées 12 périodes auparavant.</w:t>
      </w:r>
    </w:p>
    <w:p w14:paraId="0FC6CB4C" w14:textId="77777777" w:rsidR="006C57AF" w:rsidRPr="006C57AF" w:rsidRDefault="006C57AF" w:rsidP="006C57AF">
      <w:pPr>
        <w:rPr>
          <w:lang w:eastAsia="fr-FR"/>
        </w:rPr>
      </w:pPr>
      <w:r w:rsidRPr="006C57AF">
        <w:rPr>
          <w:lang w:eastAsia="fr-FR"/>
        </w:rPr>
        <w:t>De plus, on peut remarquer que les décalages précédents (4 à 8) sont négativement corrélés, ce qui suggère qu'il y a une certaine structure saisonnière dans les données. Cette structure saisonnière est attendue, car les températures peuvent varier de manière régulière sur une base annuelle, par exemple en raison des saisons.</w:t>
      </w:r>
    </w:p>
    <w:p w14:paraId="5871DFE6" w14:textId="77777777" w:rsidR="006C57AF" w:rsidRPr="006C57AF" w:rsidRDefault="006C57AF" w:rsidP="006C57AF">
      <w:pPr>
        <w:rPr>
          <w:lang w:eastAsia="fr-FR"/>
        </w:rPr>
      </w:pPr>
      <w:r w:rsidRPr="006C57AF">
        <w:rPr>
          <w:lang w:eastAsia="fr-FR"/>
        </w:rPr>
        <w:t>En utilisant cette information, on peut en déduire que le paramètre saisonnier approprié pour le modèle est 12, ce qui correspond à la période annuelle de variation saisonnière dans les données de température. L'inclusion de ce paramètre saisonnier dans le modèle SARIMA permettra de capturer cette variation saisonnière et d'améliorer la précision des prévisions pour les périodes futures.</w:t>
      </w:r>
    </w:p>
    <w:p w14:paraId="633F24E3" w14:textId="0876FB86" w:rsidR="00654990" w:rsidRDefault="00654990" w:rsidP="001C4C7B">
      <w:pPr>
        <w:rPr>
          <w:lang w:eastAsia="fr-FR"/>
        </w:rPr>
      </w:pPr>
    </w:p>
    <w:p w14:paraId="579BFC19" w14:textId="162342AC" w:rsidR="00654990" w:rsidRDefault="00654990" w:rsidP="001C4C7B">
      <w:pPr>
        <w:rPr>
          <w:lang w:eastAsia="fr-FR"/>
        </w:rPr>
      </w:pPr>
    </w:p>
    <w:p w14:paraId="61C17010" w14:textId="77777777" w:rsidR="00654990" w:rsidRDefault="00654990" w:rsidP="001C4C7B">
      <w:pPr>
        <w:rPr>
          <w:lang w:eastAsia="fr-FR"/>
        </w:rPr>
      </w:pPr>
    </w:p>
    <w:p w14:paraId="791BE9F3" w14:textId="788468F8" w:rsidR="00654990" w:rsidRDefault="00654990" w:rsidP="00654990">
      <w:pPr>
        <w:pStyle w:val="Lgende"/>
        <w:keepNext/>
        <w:jc w:val="center"/>
      </w:pPr>
      <w:r>
        <w:t xml:space="preserve">Figure </w:t>
      </w:r>
      <w:fldSimple w:instr=" SEQ Figure \* ARABIC ">
        <w:r w:rsidR="00F91AA7">
          <w:rPr>
            <w:noProof/>
          </w:rPr>
          <w:t>5</w:t>
        </w:r>
      </w:fldSimple>
      <w:r w:rsidR="00654DB4">
        <w:t>.</w:t>
      </w:r>
      <w:r>
        <w:t xml:space="preserve"> </w:t>
      </w:r>
      <w:r w:rsidRPr="00380466">
        <w:t>Tracé de la fonction d'autocorrélation</w:t>
      </w:r>
      <w:r>
        <w:t xml:space="preserve"> partielle</w:t>
      </w:r>
    </w:p>
    <w:p w14:paraId="5F3432A6" w14:textId="416C100B" w:rsidR="004E73F0" w:rsidRDefault="004E73F0" w:rsidP="00654990">
      <w:pPr>
        <w:jc w:val="center"/>
        <w:rPr>
          <w:lang w:eastAsia="fr-FR"/>
        </w:rPr>
      </w:pPr>
      <w:r w:rsidRPr="004E73F0">
        <w:rPr>
          <w:noProof/>
          <w:lang w:eastAsia="fr-FR"/>
        </w:rPr>
        <w:drawing>
          <wp:inline distT="0" distB="0" distL="0" distR="0" wp14:anchorId="69B03CF3" wp14:editId="05416DFE">
            <wp:extent cx="4247029" cy="2979420"/>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30" cy="2986506"/>
                    </a:xfrm>
                    <a:prstGeom prst="rect">
                      <a:avLst/>
                    </a:prstGeom>
                  </pic:spPr>
                </pic:pic>
              </a:graphicData>
            </a:graphic>
          </wp:inline>
        </w:drawing>
      </w:r>
    </w:p>
    <w:p w14:paraId="012FB2E8" w14:textId="77777777" w:rsidR="00687568" w:rsidRPr="00687568" w:rsidRDefault="00687568" w:rsidP="00687568">
      <w:pPr>
        <w:rPr>
          <w:lang w:eastAsia="fr-FR"/>
        </w:rPr>
      </w:pPr>
      <w:r w:rsidRPr="00687568">
        <w:rPr>
          <w:lang w:eastAsia="fr-FR"/>
        </w:rPr>
        <w:t>Le tracé de la fonction d'autocorrélation partielle (PACF) permet également d'analyser la corrélation entre les observations de la série temporelle à différents décalages, mais en prenant en compte l'influence des décalages intermédiaires.</w:t>
      </w:r>
    </w:p>
    <w:p w14:paraId="1DEF2368" w14:textId="77777777" w:rsidR="00687568" w:rsidRPr="00687568" w:rsidRDefault="00687568" w:rsidP="00687568">
      <w:pPr>
        <w:rPr>
          <w:lang w:eastAsia="fr-FR"/>
        </w:rPr>
      </w:pPr>
      <w:r w:rsidRPr="00687568">
        <w:rPr>
          <w:lang w:eastAsia="fr-FR"/>
        </w:rPr>
        <w:t>Dans ce cas, on peut observer que le tracé de la PACF présente une forte coupure au lag 1, ce qui suggère qu'il y a une relation linéaire entre les observations à ces deux décalages. Cela implique que la série temporelle suit un processus autorégressif d'ordre 1 (</w:t>
      </w:r>
      <w:proofErr w:type="gramStart"/>
      <w:r w:rsidRPr="00687568">
        <w:rPr>
          <w:lang w:eastAsia="fr-FR"/>
        </w:rPr>
        <w:t>AR(</w:t>
      </w:r>
      <w:proofErr w:type="gramEnd"/>
      <w:r w:rsidRPr="00687568">
        <w:rPr>
          <w:lang w:eastAsia="fr-FR"/>
        </w:rPr>
        <w:t>1)), où chaque observation dépend linéairement de l'observation précédente.</w:t>
      </w:r>
    </w:p>
    <w:p w14:paraId="7A2E1E4D" w14:textId="77777777" w:rsidR="00687568" w:rsidRPr="00687568" w:rsidRDefault="00687568" w:rsidP="00687568">
      <w:pPr>
        <w:rPr>
          <w:lang w:eastAsia="fr-FR"/>
        </w:rPr>
      </w:pPr>
      <w:r w:rsidRPr="00687568">
        <w:rPr>
          <w:lang w:eastAsia="fr-FR"/>
        </w:rPr>
        <w:t>De plus, on peut noter que la sortie montre clairement un phénomène saisonnier et une tendance affine en croissance. La saisonnalité peut être modélisée en utilisant le paramètre saisonnier identifié précédemment, tandis que la tendance peut être modélisée en utilisant une approche de différenciation d'ordre 1 ou d'utilisation d'une composante de tendance (par exemple, une régression linéaire sur le temps).</w:t>
      </w:r>
    </w:p>
    <w:p w14:paraId="2B5E0D20" w14:textId="77777777" w:rsidR="00A42E8D" w:rsidRDefault="00687568" w:rsidP="00687568">
      <w:pPr>
        <w:rPr>
          <w:lang w:eastAsia="fr-FR"/>
        </w:rPr>
      </w:pPr>
      <w:r w:rsidRPr="00687568">
        <w:rPr>
          <w:lang w:eastAsia="fr-FR"/>
        </w:rPr>
        <w:t>En utilisant ces informations, on peut conclure que la valeur appropriée pour p est 1, ce qui correspond au nombre de décalages à prendre en compte pour capturer la corrélation linéaire entre les observations.</w:t>
      </w:r>
    </w:p>
    <w:p w14:paraId="564D6D4A" w14:textId="7E909513" w:rsidR="00687568" w:rsidRDefault="00687568" w:rsidP="00687568">
      <w:pPr>
        <w:rPr>
          <w:lang w:eastAsia="fr-FR"/>
        </w:rPr>
      </w:pPr>
      <w:r w:rsidRPr="00687568">
        <w:rPr>
          <w:lang w:eastAsia="fr-FR"/>
        </w:rPr>
        <w:t xml:space="preserve"> En résumé, le modèle SARIMA approprié pour ces données de température saisonnières </w:t>
      </w:r>
      <w:r w:rsidR="00A42E8D">
        <w:rPr>
          <w:lang w:eastAsia="fr-FR"/>
        </w:rPr>
        <w:t xml:space="preserve">comporte </w:t>
      </w:r>
      <w:r w:rsidRPr="00687568">
        <w:rPr>
          <w:lang w:eastAsia="fr-FR"/>
        </w:rPr>
        <w:t xml:space="preserve">une composante </w:t>
      </w:r>
      <w:proofErr w:type="gramStart"/>
      <w:r w:rsidRPr="00687568">
        <w:rPr>
          <w:lang w:eastAsia="fr-FR"/>
        </w:rPr>
        <w:t>AR(</w:t>
      </w:r>
      <w:proofErr w:type="gramEnd"/>
      <w:r w:rsidRPr="00687568">
        <w:rPr>
          <w:lang w:eastAsia="fr-FR"/>
        </w:rPr>
        <w:t>1), et une période saisonnière de 12.</w:t>
      </w:r>
    </w:p>
    <w:p w14:paraId="0BB4026D" w14:textId="22623AB7" w:rsidR="00D4055D" w:rsidRDefault="00D4055D" w:rsidP="00687568">
      <w:pPr>
        <w:rPr>
          <w:lang w:eastAsia="fr-FR"/>
        </w:rPr>
      </w:pPr>
      <w:r>
        <w:rPr>
          <w:lang w:eastAsia="fr-FR"/>
        </w:rPr>
        <w:t>Déterminons maintenant le meilleur modèle SARIMA à adopter pour ces données.</w:t>
      </w:r>
    </w:p>
    <w:p w14:paraId="2D735433" w14:textId="40A84E11" w:rsidR="00C7690F" w:rsidRDefault="00C7690F" w:rsidP="00C7690F">
      <w:pPr>
        <w:pStyle w:val="Titre1"/>
        <w:rPr>
          <w:lang w:eastAsia="fr-FR"/>
        </w:rPr>
      </w:pPr>
      <w:r>
        <w:rPr>
          <w:lang w:eastAsia="fr-FR"/>
        </w:rPr>
        <w:t>Stationnarité</w:t>
      </w:r>
    </w:p>
    <w:p w14:paraId="13C7AF0E" w14:textId="4FA11FCD" w:rsidR="00C7690F" w:rsidRPr="001B7BB0" w:rsidRDefault="00C7690F" w:rsidP="00C7690F">
      <w:pPr>
        <w:rPr>
          <w:lang w:eastAsia="fr-FR"/>
        </w:rPr>
      </w:pPr>
      <w:r w:rsidRPr="001B7BB0">
        <w:rPr>
          <w:lang w:eastAsia="fr-FR"/>
        </w:rPr>
        <w:t xml:space="preserve">On a utilisé le test de Dickey-Fuller augmenté pour évaluer la stationnarité de la série chronologique, avec un </w:t>
      </w:r>
      <w:r w:rsidR="00447C21">
        <w:rPr>
          <w:lang w:eastAsia="fr-FR"/>
        </w:rPr>
        <w:t>maximum de nombre de lag de 6.</w:t>
      </w:r>
    </w:p>
    <w:p w14:paraId="41B21B25" w14:textId="0CC757D6" w:rsidR="00D82C0C" w:rsidRDefault="00D82C0C" w:rsidP="00C7690F">
      <w:pPr>
        <w:rPr>
          <w:lang w:eastAsia="fr-FR"/>
        </w:rPr>
      </w:pPr>
      <w:r w:rsidRPr="001B7BB0">
        <w:rPr>
          <w:lang w:eastAsia="fr-FR"/>
        </w:rPr>
        <w:lastRenderedPageBreak/>
        <w:t>Le test de Dickey-Fuller augmenté (ADF) est un test statistique utilisé pour déterminer si une série chronologique est stationnaire ou non. La nullité de ce test est que la série chronologique possède une racine unitaire, ce qui signifie que la série n'est pas stationnaire. Si la valeur-p est inférieure à un certain niveau de signification (généralement 0,05 ou 0,01), on peut rejeter la nullité et conclure que la série est stationnaire.</w:t>
      </w:r>
    </w:p>
    <w:p w14:paraId="56816E9A" w14:textId="23B45248" w:rsidR="007F36DF" w:rsidRPr="001B7BB0" w:rsidRDefault="007F36DF" w:rsidP="00C7690F">
      <w:pPr>
        <w:rPr>
          <w:lang w:eastAsia="fr-FR"/>
        </w:rPr>
      </w:pPr>
      <w:r w:rsidRPr="007F36DF">
        <w:rPr>
          <w:lang w:eastAsia="fr-FR"/>
        </w:rPr>
        <w:t>Le test de Philips-Perron évalue aussi si la série est stationnaire en termes de moyenne. Plus précisément, il teste si la série a une tendance déterministe ou stochastique.</w:t>
      </w:r>
    </w:p>
    <w:p w14:paraId="7811EB41" w14:textId="4C5B44A4" w:rsidR="001B7BB0" w:rsidRDefault="007F36DF" w:rsidP="00C7690F">
      <w:pPr>
        <w:rPr>
          <w:lang w:eastAsia="fr-FR"/>
        </w:rPr>
      </w:pPr>
      <w:r>
        <w:rPr>
          <w:lang w:eastAsia="fr-FR"/>
        </w:rPr>
        <w:t xml:space="preserve">Nous avons </w:t>
      </w:r>
      <w:r w:rsidRPr="00A04EC3">
        <w:rPr>
          <w:lang w:eastAsia="fr-FR"/>
        </w:rPr>
        <w:t>exploité aussi ces deux tests de stationnarité pour déterminer les valeurs de d et D dans ARIMA(</w:t>
      </w:r>
      <w:proofErr w:type="spellStart"/>
      <w:proofErr w:type="gramStart"/>
      <w:r w:rsidRPr="00A04EC3">
        <w:rPr>
          <w:lang w:eastAsia="fr-FR"/>
        </w:rPr>
        <w:t>p,d</w:t>
      </w:r>
      <w:proofErr w:type="gramEnd"/>
      <w:r w:rsidRPr="00A04EC3">
        <w:rPr>
          <w:lang w:eastAsia="fr-FR"/>
        </w:rPr>
        <w:t>,q</w:t>
      </w:r>
      <w:proofErr w:type="spellEnd"/>
      <w:r w:rsidRPr="00A04EC3">
        <w:rPr>
          <w:lang w:eastAsia="fr-FR"/>
        </w:rPr>
        <w:t xml:space="preserve">)(P,D,Q)s. </w:t>
      </w:r>
      <w:r w:rsidR="001B7BB0" w:rsidRPr="001B7BB0">
        <w:rPr>
          <w:lang w:eastAsia="fr-FR"/>
        </w:rPr>
        <w:t>On a obtenu l</w:t>
      </w:r>
      <w:r>
        <w:rPr>
          <w:lang w:eastAsia="fr-FR"/>
        </w:rPr>
        <w:t>es</w:t>
      </w:r>
      <w:r w:rsidR="001B7BB0" w:rsidRPr="001B7BB0">
        <w:rPr>
          <w:lang w:eastAsia="fr-FR"/>
        </w:rPr>
        <w:t xml:space="preserve"> sortie</w:t>
      </w:r>
      <w:r>
        <w:rPr>
          <w:lang w:eastAsia="fr-FR"/>
        </w:rPr>
        <w:t>s</w:t>
      </w:r>
      <w:r w:rsidR="001B7BB0" w:rsidRPr="001B7BB0">
        <w:rPr>
          <w:lang w:eastAsia="fr-FR"/>
        </w:rPr>
        <w:t xml:space="preserve"> suivante</w:t>
      </w:r>
      <w:r>
        <w:rPr>
          <w:lang w:eastAsia="fr-FR"/>
        </w:rPr>
        <w:t>s</w:t>
      </w:r>
      <w:r w:rsidR="001B7BB0" w:rsidRPr="001B7BB0">
        <w:rPr>
          <w:lang w:eastAsia="fr-FR"/>
        </w:rPr>
        <w:t>.</w:t>
      </w:r>
    </w:p>
    <w:p w14:paraId="64651F8B" w14:textId="1677FAC7" w:rsidR="007F36DF" w:rsidRDefault="007F36DF" w:rsidP="00C7690F">
      <w:pPr>
        <w:rPr>
          <w:lang w:eastAsia="fr-FR"/>
        </w:rPr>
      </w:pPr>
    </w:p>
    <w:p w14:paraId="13DC719F" w14:textId="77777777" w:rsidR="007F36DF" w:rsidRDefault="007F36DF" w:rsidP="00C7690F">
      <w:pPr>
        <w:rPr>
          <w:rFonts w:ascii="Segoe UI" w:hAnsi="Segoe UI" w:cs="Segoe UI"/>
          <w:color w:val="374151"/>
          <w:shd w:val="clear" w:color="auto" w:fill="F7F7F8"/>
        </w:rPr>
      </w:pPr>
    </w:p>
    <w:p w14:paraId="3ABFAA6A" w14:textId="7C28B443" w:rsidR="001B7BB0" w:rsidRDefault="001B7BB0" w:rsidP="001B7BB0">
      <w:pPr>
        <w:pStyle w:val="Lgende"/>
        <w:keepNext/>
        <w:jc w:val="center"/>
      </w:pPr>
      <w:r>
        <w:t xml:space="preserve">Figure </w:t>
      </w:r>
      <w:fldSimple w:instr=" SEQ Figure \* ARABIC ">
        <w:r w:rsidR="00F91AA7">
          <w:rPr>
            <w:noProof/>
          </w:rPr>
          <w:t>6</w:t>
        </w:r>
      </w:fldSimple>
      <w:r>
        <w:t xml:space="preserve">. Résultats du </w:t>
      </w:r>
      <w:r w:rsidRPr="0090724A">
        <w:t>test de Dickey-Fuller augmenté</w:t>
      </w:r>
    </w:p>
    <w:p w14:paraId="6BEFEFED" w14:textId="2DE751E8" w:rsidR="001B7BB0" w:rsidRDefault="006379E9" w:rsidP="001B7BB0">
      <w:pPr>
        <w:jc w:val="center"/>
        <w:rPr>
          <w:lang w:eastAsia="fr-FR"/>
        </w:rPr>
      </w:pPr>
      <w:r w:rsidRPr="006379E9">
        <w:rPr>
          <w:noProof/>
          <w:lang w:eastAsia="fr-FR"/>
        </w:rPr>
        <w:drawing>
          <wp:inline distT="0" distB="0" distL="0" distR="0" wp14:anchorId="1E3DF698" wp14:editId="4A29D95E">
            <wp:extent cx="3856054" cy="425232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6054" cy="4252328"/>
                    </a:xfrm>
                    <a:prstGeom prst="rect">
                      <a:avLst/>
                    </a:prstGeom>
                  </pic:spPr>
                </pic:pic>
              </a:graphicData>
            </a:graphic>
          </wp:inline>
        </w:drawing>
      </w:r>
    </w:p>
    <w:p w14:paraId="0038F333" w14:textId="1C1B69A5" w:rsidR="00A04EC3" w:rsidRDefault="00A04EC3" w:rsidP="00A04EC3">
      <w:pPr>
        <w:pStyle w:val="Lgende"/>
        <w:keepNext/>
        <w:jc w:val="center"/>
      </w:pPr>
      <w:r>
        <w:lastRenderedPageBreak/>
        <w:t xml:space="preserve">Figure </w:t>
      </w:r>
      <w:fldSimple w:instr=" SEQ Figure \* ARABIC ">
        <w:r w:rsidR="00F91AA7">
          <w:rPr>
            <w:noProof/>
          </w:rPr>
          <w:t>7</w:t>
        </w:r>
      </w:fldSimple>
      <w:r>
        <w:t xml:space="preserve">. Résultats du </w:t>
      </w:r>
      <w:r w:rsidRPr="001E2206">
        <w:t>test de Philips-Perron</w:t>
      </w:r>
    </w:p>
    <w:p w14:paraId="55A0F29E" w14:textId="6F5A844D" w:rsidR="00A04EC3" w:rsidRPr="00687568" w:rsidRDefault="00A04EC3" w:rsidP="001B7BB0">
      <w:pPr>
        <w:jc w:val="center"/>
        <w:rPr>
          <w:lang w:eastAsia="fr-FR"/>
        </w:rPr>
      </w:pPr>
      <w:r w:rsidRPr="00A04EC3">
        <w:rPr>
          <w:noProof/>
          <w:lang w:eastAsia="fr-FR"/>
        </w:rPr>
        <w:drawing>
          <wp:inline distT="0" distB="0" distL="0" distR="0" wp14:anchorId="7E9281C5" wp14:editId="55894FE3">
            <wp:extent cx="2979678" cy="4206605"/>
            <wp:effectExtent l="0" t="0" r="0" b="381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21"/>
                    <a:stretch>
                      <a:fillRect/>
                    </a:stretch>
                  </pic:blipFill>
                  <pic:spPr>
                    <a:xfrm>
                      <a:off x="0" y="0"/>
                      <a:ext cx="2979678" cy="4206605"/>
                    </a:xfrm>
                    <a:prstGeom prst="rect">
                      <a:avLst/>
                    </a:prstGeom>
                  </pic:spPr>
                </pic:pic>
              </a:graphicData>
            </a:graphic>
          </wp:inline>
        </w:drawing>
      </w:r>
    </w:p>
    <w:p w14:paraId="6D5B69A2" w14:textId="77777777" w:rsidR="009E1AF2" w:rsidRDefault="009E1AF2" w:rsidP="009E1AF2">
      <w:pPr>
        <w:jc w:val="center"/>
        <w:rPr>
          <w:lang w:eastAsia="fr-FR"/>
        </w:rPr>
      </w:pPr>
    </w:p>
    <w:p w14:paraId="66F0636F" w14:textId="41F17877" w:rsidR="009E1AF2" w:rsidRDefault="009E1AF2" w:rsidP="009E1AF2">
      <w:pPr>
        <w:rPr>
          <w:lang w:eastAsia="fr-FR"/>
        </w:rPr>
      </w:pPr>
      <w:r w:rsidRPr="00F81832">
        <w:rPr>
          <w:lang w:eastAsia="fr-FR"/>
        </w:rPr>
        <w:t xml:space="preserve">Dans les résultats présentés le test de Philips-Perron  et de </w:t>
      </w:r>
      <w:r w:rsidRPr="0090724A">
        <w:rPr>
          <w:lang w:eastAsia="fr-FR"/>
        </w:rPr>
        <w:t>Dickey-Fuller augmenté</w:t>
      </w:r>
      <w:r w:rsidRPr="00F81832">
        <w:rPr>
          <w:lang w:eastAsia="fr-FR"/>
        </w:rPr>
        <w:t xml:space="preserve"> sont effectués pour différents types de racines unitaires et pour plusieurs valeurs de décalages allant de 1 à 6. Les résultats montrent que pour tous les types de racines unitaires, la valeur de la statistique de test est très faible (proche de zéro) et la valeur p est inférieure au niveau de signification de 0,05. Cela suggère que la série est stationnaire en termes de moyenne, ce qui est une condition nécessaire pour modéliser la série avec un modèle ARIMA.</w:t>
      </w:r>
    </w:p>
    <w:p w14:paraId="35486933" w14:textId="0425BFAC" w:rsidR="00AF3B89" w:rsidRDefault="00AF3B89" w:rsidP="009E1AF2">
      <w:pPr>
        <w:rPr>
          <w:lang w:eastAsia="fr-FR"/>
        </w:rPr>
      </w:pPr>
      <w:r>
        <w:rPr>
          <w:lang w:eastAsia="fr-FR"/>
        </w:rPr>
        <w:t xml:space="preserve">Du fait que </w:t>
      </w:r>
      <w:r w:rsidR="00AF7773">
        <w:rPr>
          <w:lang w:eastAsia="fr-FR"/>
        </w:rPr>
        <w:t>les tests</w:t>
      </w:r>
      <w:r>
        <w:rPr>
          <w:lang w:eastAsia="fr-FR"/>
        </w:rPr>
        <w:t xml:space="preserve"> on</w:t>
      </w:r>
      <w:r w:rsidR="004D408D">
        <w:rPr>
          <w:lang w:eastAsia="fr-FR"/>
        </w:rPr>
        <w:t>t</w:t>
      </w:r>
      <w:r>
        <w:rPr>
          <w:lang w:eastAsia="fr-FR"/>
        </w:rPr>
        <w:t xml:space="preserve"> été fait pour </w:t>
      </w:r>
      <w:r w:rsidRPr="00AF3B89">
        <w:rPr>
          <w:lang w:eastAsia="fr-FR"/>
        </w:rPr>
        <w:t>d=</w:t>
      </w:r>
      <w:r>
        <w:rPr>
          <w:lang w:eastAsia="fr-FR"/>
        </w:rPr>
        <w:t>0 et D=1 on peut confir</w:t>
      </w:r>
      <w:r w:rsidRPr="00AF3B89">
        <w:rPr>
          <w:lang w:eastAsia="fr-FR"/>
        </w:rPr>
        <w:t>m</w:t>
      </w:r>
      <w:r>
        <w:rPr>
          <w:lang w:eastAsia="fr-FR"/>
        </w:rPr>
        <w:t>er que ces valeurs sont appropriées pour notre modèle à construire.</w:t>
      </w:r>
    </w:p>
    <w:p w14:paraId="45CCD56D" w14:textId="25938485" w:rsidR="00E27CD4" w:rsidRDefault="001679BA" w:rsidP="006F488A">
      <w:pPr>
        <w:rPr>
          <w:lang w:eastAsia="fr-FR"/>
        </w:rPr>
      </w:pPr>
      <w:r>
        <w:rPr>
          <w:lang w:eastAsia="fr-FR"/>
        </w:rPr>
        <w:t xml:space="preserve">Désormais on bascule vers R pour les étapes qui suivent, en premier lieu on va décomposer notre série chronologique. </w:t>
      </w:r>
    </w:p>
    <w:p w14:paraId="754D4C39" w14:textId="77777777" w:rsidR="001679BA" w:rsidRDefault="001679BA" w:rsidP="001679BA">
      <w:pPr>
        <w:jc w:val="center"/>
      </w:pPr>
      <w:r>
        <w:rPr>
          <w:noProof/>
        </w:rPr>
        <mc:AlternateContent>
          <mc:Choice Requires="wps">
            <w:drawing>
              <wp:inline distT="0" distB="0" distL="0" distR="0" wp14:anchorId="498BD032" wp14:editId="430EB6C4">
                <wp:extent cx="304800" cy="304800"/>
                <wp:effectExtent l="0" t="0" r="0" b="0"/>
                <wp:docPr id="2" name="Rectangle 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43AB8" id="Rectangle 2"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722975" w14:textId="1595A1F6" w:rsidR="001679BA" w:rsidRDefault="001679BA" w:rsidP="001679BA">
      <w:pPr>
        <w:pStyle w:val="Lgende"/>
        <w:keepNext/>
        <w:jc w:val="center"/>
      </w:pPr>
      <w:r>
        <w:lastRenderedPageBreak/>
        <w:t xml:space="preserve">Figure </w:t>
      </w:r>
      <w:fldSimple w:instr=" SEQ Figure \* ARABIC ">
        <w:r w:rsidR="00F91AA7">
          <w:rPr>
            <w:noProof/>
          </w:rPr>
          <w:t>8</w:t>
        </w:r>
      </w:fldSimple>
      <w:r>
        <w:t>. Décomposition de la série chronologique des température moyenne</w:t>
      </w:r>
    </w:p>
    <w:p w14:paraId="3D04FC01" w14:textId="48DD853D" w:rsidR="00E27CD4" w:rsidRDefault="001679BA" w:rsidP="001679BA">
      <w:pPr>
        <w:jc w:val="center"/>
        <w:rPr>
          <w:lang w:eastAsia="fr-FR"/>
        </w:rPr>
      </w:pPr>
      <w:r w:rsidRPr="001679BA">
        <w:rPr>
          <w:lang w:eastAsia="fr-FR"/>
        </w:rPr>
        <w:drawing>
          <wp:inline distT="0" distB="0" distL="0" distR="0" wp14:anchorId="113DF233" wp14:editId="1081363E">
            <wp:extent cx="3871295" cy="255292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1295" cy="2552921"/>
                    </a:xfrm>
                    <a:prstGeom prst="rect">
                      <a:avLst/>
                    </a:prstGeom>
                  </pic:spPr>
                </pic:pic>
              </a:graphicData>
            </a:graphic>
          </wp:inline>
        </w:drawing>
      </w:r>
    </w:p>
    <w:p w14:paraId="7822544B" w14:textId="3974E97A" w:rsidR="00E27CD4" w:rsidRPr="001679BA" w:rsidRDefault="001679BA" w:rsidP="006F488A">
      <w:pPr>
        <w:rPr>
          <w:lang w:eastAsia="fr-FR"/>
        </w:rPr>
      </w:pPr>
      <w:r w:rsidRPr="001679BA">
        <w:rPr>
          <w:lang w:eastAsia="fr-FR"/>
        </w:rPr>
        <w:t xml:space="preserve">De ce qui précède, on </w:t>
      </w:r>
      <w:r w:rsidRPr="001679BA">
        <w:rPr>
          <w:lang w:eastAsia="fr-FR"/>
        </w:rPr>
        <w:t>confirme</w:t>
      </w:r>
      <w:r w:rsidRPr="001679BA">
        <w:rPr>
          <w:lang w:eastAsia="fr-FR"/>
        </w:rPr>
        <w:t xml:space="preserve"> qu'il existe une composante saisonnière claire dans la série chronologique. Comme l'indique également le graphique ACF, le modèle ARIMA devra comporter une composante saisonnière attachée.</w:t>
      </w:r>
    </w:p>
    <w:p w14:paraId="3CD938A3" w14:textId="77777777" w:rsidR="001679BA" w:rsidRDefault="001679BA" w:rsidP="001679BA">
      <w:pPr>
        <w:pStyle w:val="Titre1"/>
        <w:rPr>
          <w:lang w:eastAsia="fr-FR"/>
        </w:rPr>
      </w:pPr>
    </w:p>
    <w:p w14:paraId="6B45620F" w14:textId="3B0D3EE8" w:rsidR="001679BA" w:rsidRDefault="001679BA" w:rsidP="001679BA">
      <w:pPr>
        <w:pStyle w:val="Titre1"/>
        <w:rPr>
          <w:lang w:eastAsia="fr-FR"/>
        </w:rPr>
      </w:pPr>
      <w:r>
        <w:rPr>
          <w:lang w:eastAsia="fr-FR"/>
        </w:rPr>
        <w:t>Identification et prévision</w:t>
      </w:r>
    </w:p>
    <w:p w14:paraId="06330D45" w14:textId="3D1AAF67" w:rsidR="00BE3094" w:rsidRPr="00BE3094" w:rsidRDefault="00BE3094" w:rsidP="00BE3094">
      <w:pPr>
        <w:pStyle w:val="Titre2"/>
        <w:rPr>
          <w:lang w:eastAsia="fr-FR"/>
        </w:rPr>
      </w:pPr>
      <w:bookmarkStart w:id="1" w:name="_Toc128731353"/>
      <w:r>
        <w:rPr>
          <w:lang w:eastAsia="fr-FR"/>
        </w:rPr>
        <w:t>Approche classique : SARIMA</w:t>
      </w:r>
      <w:bookmarkEnd w:id="1"/>
    </w:p>
    <w:p w14:paraId="23BB2260" w14:textId="745E934A" w:rsidR="001679BA" w:rsidRPr="001679BA" w:rsidRDefault="001679BA" w:rsidP="001679BA">
      <w:pPr>
        <w:rPr>
          <w:lang w:eastAsia="fr-FR"/>
        </w:rPr>
      </w:pPr>
      <w:r>
        <w:rPr>
          <w:lang w:eastAsia="fr-FR"/>
        </w:rPr>
        <w:t>E</w:t>
      </w:r>
      <w:r w:rsidRPr="001679BA">
        <w:rPr>
          <w:lang w:eastAsia="fr-FR"/>
        </w:rPr>
        <w:t>n utilisant les données susmentionnées, les procédures suivantes sont effectuées dans R :</w:t>
      </w:r>
    </w:p>
    <w:p w14:paraId="5D2276DE" w14:textId="77777777" w:rsidR="001679BA" w:rsidRPr="001679BA" w:rsidRDefault="001679BA" w:rsidP="001679BA">
      <w:pPr>
        <w:rPr>
          <w:lang w:eastAsia="fr-FR"/>
        </w:rPr>
      </w:pPr>
      <w:r w:rsidRPr="001679BA">
        <w:rPr>
          <w:lang w:eastAsia="fr-FR"/>
        </w:rPr>
        <w:t xml:space="preserve">La fonction </w:t>
      </w:r>
      <w:proofErr w:type="spellStart"/>
      <w:proofErr w:type="gramStart"/>
      <w:r w:rsidRPr="001679BA">
        <w:rPr>
          <w:lang w:eastAsia="fr-FR"/>
        </w:rPr>
        <w:t>auto.arima</w:t>
      </w:r>
      <w:proofErr w:type="spellEnd"/>
      <w:proofErr w:type="gramEnd"/>
      <w:r w:rsidRPr="001679BA">
        <w:rPr>
          <w:lang w:eastAsia="fr-FR"/>
        </w:rPr>
        <w:t xml:space="preserve"> est utilisée pour examiner la meilleure configuration ARIMA pour les données d'entraînement (les premiers 80 % de toutes les données de température).</w:t>
      </w:r>
    </w:p>
    <w:p w14:paraId="0E37131F" w14:textId="77777777" w:rsidR="001679BA" w:rsidRPr="001679BA" w:rsidRDefault="001679BA" w:rsidP="001679BA">
      <w:pPr>
        <w:rPr>
          <w:lang w:eastAsia="fr-FR"/>
        </w:rPr>
      </w:pPr>
      <w:r w:rsidRPr="001679BA">
        <w:rPr>
          <w:lang w:eastAsia="fr-FR"/>
        </w:rPr>
        <w:t>Les valeurs prédites sont ensuite comparées aux valeurs de test (les 20 % restants des données) pour déterminer la précision du modèle.</w:t>
      </w:r>
    </w:p>
    <w:p w14:paraId="71E53206" w14:textId="77777777" w:rsidR="001679BA" w:rsidRPr="001679BA" w:rsidRDefault="001679BA" w:rsidP="001679BA">
      <w:pPr>
        <w:rPr>
          <w:lang w:eastAsia="fr-FR"/>
        </w:rPr>
      </w:pPr>
      <w:r w:rsidRPr="001679BA">
        <w:rPr>
          <w:lang w:eastAsia="fr-FR"/>
        </w:rPr>
        <w:t xml:space="preserve">Enfin, le test de </w:t>
      </w:r>
      <w:proofErr w:type="spellStart"/>
      <w:r w:rsidRPr="001679BA">
        <w:rPr>
          <w:lang w:eastAsia="fr-FR"/>
        </w:rPr>
        <w:t>Ljung</w:t>
      </w:r>
      <w:proofErr w:type="spellEnd"/>
      <w:r w:rsidRPr="001679BA">
        <w:rPr>
          <w:lang w:eastAsia="fr-FR"/>
        </w:rPr>
        <w:t>-Box est utilisé pour déterminer si les données sont distribuées de manière indépendante ou présentent une corrélation sérielle.</w:t>
      </w:r>
    </w:p>
    <w:p w14:paraId="2091828C" w14:textId="55745D30" w:rsidR="001679BA" w:rsidRDefault="001679BA" w:rsidP="001679BA">
      <w:pPr>
        <w:pStyle w:val="Lgende"/>
        <w:keepNext/>
        <w:jc w:val="center"/>
      </w:pPr>
      <w:r>
        <w:lastRenderedPageBreak/>
        <w:t xml:space="preserve">Figure </w:t>
      </w:r>
      <w:fldSimple w:instr=" SEQ Figure \* ARABIC ">
        <w:r w:rsidR="00F91AA7">
          <w:rPr>
            <w:noProof/>
          </w:rPr>
          <w:t>9</w:t>
        </w:r>
      </w:fldSimple>
      <w:r>
        <w:t>. Détermination de la meilleure configuration ARIMA</w:t>
      </w:r>
    </w:p>
    <w:p w14:paraId="552DB879" w14:textId="2A81B9B2" w:rsidR="001679BA" w:rsidRDefault="001679BA" w:rsidP="001679BA">
      <w:pPr>
        <w:jc w:val="center"/>
        <w:rPr>
          <w:lang w:eastAsia="fr-FR"/>
        </w:rPr>
      </w:pPr>
      <w:r w:rsidRPr="001679BA">
        <w:rPr>
          <w:lang w:eastAsia="fr-FR"/>
        </w:rPr>
        <w:drawing>
          <wp:inline distT="0" distB="0" distL="0" distR="0" wp14:anchorId="34B83128" wp14:editId="19429603">
            <wp:extent cx="4701947" cy="4999153"/>
            <wp:effectExtent l="0" t="0" r="381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3"/>
                    <a:stretch>
                      <a:fillRect/>
                    </a:stretch>
                  </pic:blipFill>
                  <pic:spPr>
                    <a:xfrm>
                      <a:off x="0" y="0"/>
                      <a:ext cx="4701947" cy="4999153"/>
                    </a:xfrm>
                    <a:prstGeom prst="rect">
                      <a:avLst/>
                    </a:prstGeom>
                  </pic:spPr>
                </pic:pic>
              </a:graphicData>
            </a:graphic>
          </wp:inline>
        </w:drawing>
      </w:r>
    </w:p>
    <w:p w14:paraId="4DBDBBE1" w14:textId="50088780" w:rsidR="001679BA" w:rsidRDefault="001679BA" w:rsidP="001679BA">
      <w:pPr>
        <w:jc w:val="center"/>
        <w:rPr>
          <w:lang w:eastAsia="fr-FR"/>
        </w:rPr>
      </w:pPr>
      <w:r w:rsidRPr="001679BA">
        <w:rPr>
          <w:lang w:eastAsia="fr-FR"/>
        </w:rPr>
        <w:drawing>
          <wp:inline distT="0" distB="0" distL="0" distR="0" wp14:anchorId="6DC69C30" wp14:editId="7762E115">
            <wp:extent cx="4663844" cy="2324301"/>
            <wp:effectExtent l="0" t="0" r="3810" b="0"/>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pic:nvPicPr>
                  <pic:blipFill>
                    <a:blip r:embed="rId24"/>
                    <a:stretch>
                      <a:fillRect/>
                    </a:stretch>
                  </pic:blipFill>
                  <pic:spPr>
                    <a:xfrm>
                      <a:off x="0" y="0"/>
                      <a:ext cx="4663844" cy="2324301"/>
                    </a:xfrm>
                    <a:prstGeom prst="rect">
                      <a:avLst/>
                    </a:prstGeom>
                  </pic:spPr>
                </pic:pic>
              </a:graphicData>
            </a:graphic>
          </wp:inline>
        </w:drawing>
      </w:r>
    </w:p>
    <w:p w14:paraId="724322C6" w14:textId="1499E7A4" w:rsidR="003E2AEC" w:rsidRDefault="003E2AEC" w:rsidP="001679BA">
      <w:pPr>
        <w:jc w:val="center"/>
        <w:rPr>
          <w:lang w:eastAsia="fr-FR"/>
        </w:rPr>
      </w:pPr>
    </w:p>
    <w:p w14:paraId="6F582CA8" w14:textId="739B1E62" w:rsidR="003E2AEC" w:rsidRDefault="003E2AEC" w:rsidP="001679BA">
      <w:pPr>
        <w:jc w:val="center"/>
        <w:rPr>
          <w:lang w:eastAsia="fr-FR"/>
        </w:rPr>
      </w:pPr>
      <w:r w:rsidRPr="003E2AEC">
        <w:rPr>
          <w:lang w:eastAsia="fr-FR"/>
        </w:rPr>
        <w:lastRenderedPageBreak/>
        <w:drawing>
          <wp:inline distT="0" distB="0" distL="0" distR="0" wp14:anchorId="20E97CB5" wp14:editId="3861DCD5">
            <wp:extent cx="3490262" cy="23624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0262" cy="2362405"/>
                    </a:xfrm>
                    <a:prstGeom prst="rect">
                      <a:avLst/>
                    </a:prstGeom>
                  </pic:spPr>
                </pic:pic>
              </a:graphicData>
            </a:graphic>
          </wp:inline>
        </w:drawing>
      </w:r>
    </w:p>
    <w:p w14:paraId="7DC2CD45" w14:textId="77777777" w:rsidR="003E2AEC" w:rsidRPr="003E2AEC" w:rsidRDefault="003E2AEC" w:rsidP="003E2AEC">
      <w:pPr>
        <w:rPr>
          <w:lang w:eastAsia="fr-FR"/>
        </w:rPr>
      </w:pPr>
      <w:bookmarkStart w:id="2" w:name="_Toc128731352"/>
      <w:r w:rsidRPr="003E2AEC">
        <w:rPr>
          <w:lang w:eastAsia="fr-FR"/>
        </w:rPr>
        <w:t>À partir de ce qui précède, la meilleure configuration identifiée sur la base du BIC est :</w:t>
      </w:r>
    </w:p>
    <w:p w14:paraId="3549BAD7" w14:textId="77777777" w:rsidR="003E2AEC" w:rsidRPr="003E2AEC" w:rsidRDefault="003E2AEC" w:rsidP="003E2AEC">
      <w:pPr>
        <w:rPr>
          <w:lang w:eastAsia="fr-FR"/>
        </w:rPr>
      </w:pPr>
      <w:proofErr w:type="gramStart"/>
      <w:r w:rsidRPr="003E2AEC">
        <w:rPr>
          <w:lang w:eastAsia="fr-FR"/>
        </w:rPr>
        <w:t>ARIMA(</w:t>
      </w:r>
      <w:proofErr w:type="gramEnd"/>
      <w:r w:rsidRPr="003E2AEC">
        <w:rPr>
          <w:lang w:eastAsia="fr-FR"/>
        </w:rPr>
        <w:t>1,0,0)(2,1,0)[12]</w:t>
      </w:r>
    </w:p>
    <w:p w14:paraId="68919DCC" w14:textId="34312320" w:rsidR="003E2AEC" w:rsidRDefault="003E2AEC" w:rsidP="003E2AEC">
      <w:pPr>
        <w:rPr>
          <w:lang w:eastAsia="fr-FR"/>
        </w:rPr>
      </w:pPr>
      <w:r w:rsidRPr="003E2AEC">
        <w:rPr>
          <w:lang w:eastAsia="fr-FR"/>
        </w:rPr>
        <w:t>Voici un graphique de la prévision :</w:t>
      </w:r>
    </w:p>
    <w:p w14:paraId="5C1D41A3" w14:textId="51F37EE6" w:rsidR="003E2AEC" w:rsidRDefault="003E2AEC" w:rsidP="003E2AEC">
      <w:pPr>
        <w:rPr>
          <w:lang w:eastAsia="fr-FR"/>
        </w:rPr>
      </w:pPr>
    </w:p>
    <w:p w14:paraId="7B69140A" w14:textId="13650C4F" w:rsidR="003B7785" w:rsidRDefault="003B7785" w:rsidP="003B7785">
      <w:pPr>
        <w:pStyle w:val="Lgende"/>
        <w:keepNext/>
        <w:jc w:val="center"/>
      </w:pPr>
      <w:r>
        <w:t xml:space="preserve">Figure </w:t>
      </w:r>
      <w:fldSimple w:instr=" SEQ Figure \* ARABIC ">
        <w:r w:rsidR="00F91AA7">
          <w:rPr>
            <w:noProof/>
          </w:rPr>
          <w:t>10</w:t>
        </w:r>
      </w:fldSimple>
      <w:r>
        <w:t xml:space="preserve">. Prévision </w:t>
      </w:r>
      <w:proofErr w:type="gramStart"/>
      <w:r>
        <w:t>d'</w:t>
      </w:r>
      <w:r w:rsidRPr="00053F85">
        <w:t>ARIMA(</w:t>
      </w:r>
      <w:proofErr w:type="gramEnd"/>
      <w:r w:rsidRPr="00053F85">
        <w:t>1,0,0)(2,1,0)[12]</w:t>
      </w:r>
    </w:p>
    <w:p w14:paraId="05582269" w14:textId="1068B0A7" w:rsidR="003E2AEC" w:rsidRDefault="003B7785" w:rsidP="00D05862">
      <w:pPr>
        <w:jc w:val="center"/>
        <w:rPr>
          <w:lang w:eastAsia="fr-FR"/>
        </w:rPr>
      </w:pPr>
      <w:r w:rsidRPr="003B7785">
        <w:rPr>
          <w:lang w:eastAsia="fr-FR"/>
        </w:rPr>
        <w:drawing>
          <wp:inline distT="0" distB="0" distL="0" distR="0" wp14:anchorId="1B4DC100" wp14:editId="7209042A">
            <wp:extent cx="3368332" cy="3101609"/>
            <wp:effectExtent l="0" t="0" r="3810" b="3810"/>
            <wp:docPr id="19" name="Image 19"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graphique&#10;&#10;Description générée automatiquement"/>
                    <pic:cNvPicPr/>
                  </pic:nvPicPr>
                  <pic:blipFill>
                    <a:blip r:embed="rId26"/>
                    <a:stretch>
                      <a:fillRect/>
                    </a:stretch>
                  </pic:blipFill>
                  <pic:spPr>
                    <a:xfrm>
                      <a:off x="0" y="0"/>
                      <a:ext cx="3368332" cy="3101609"/>
                    </a:xfrm>
                    <a:prstGeom prst="rect">
                      <a:avLst/>
                    </a:prstGeom>
                  </pic:spPr>
                </pic:pic>
              </a:graphicData>
            </a:graphic>
          </wp:inline>
        </w:drawing>
      </w:r>
    </w:p>
    <w:p w14:paraId="6BD24B32" w14:textId="4761B4DC" w:rsidR="00D05862" w:rsidRDefault="003209E3" w:rsidP="003209E3">
      <w:pPr>
        <w:rPr>
          <w:lang w:eastAsia="fr-FR"/>
        </w:rPr>
      </w:pPr>
      <w:r w:rsidRPr="003209E3">
        <w:rPr>
          <w:lang w:eastAsia="fr-FR"/>
        </w:rPr>
        <w:t>Maintenant que la configuration a été sélectionnée, les prévisions peuvent être effectuées. Avec une taille de données de test de 183 observations, 183 prévisions sont effectuées en conséquence.</w:t>
      </w:r>
    </w:p>
    <w:p w14:paraId="00FDD78A" w14:textId="1E218EB3" w:rsidR="00D05862" w:rsidRDefault="00D05862" w:rsidP="00D05862">
      <w:pPr>
        <w:jc w:val="center"/>
        <w:rPr>
          <w:lang w:eastAsia="fr-FR"/>
        </w:rPr>
      </w:pPr>
    </w:p>
    <w:p w14:paraId="086C3396" w14:textId="78B21092" w:rsidR="003209E3" w:rsidRDefault="003209E3" w:rsidP="00D05862">
      <w:pPr>
        <w:jc w:val="center"/>
        <w:rPr>
          <w:lang w:eastAsia="fr-FR"/>
        </w:rPr>
      </w:pPr>
    </w:p>
    <w:p w14:paraId="623298AA" w14:textId="0E3CC933" w:rsidR="003209E3" w:rsidRDefault="003209E3" w:rsidP="00D05862">
      <w:pPr>
        <w:jc w:val="center"/>
        <w:rPr>
          <w:lang w:eastAsia="fr-FR"/>
        </w:rPr>
      </w:pPr>
    </w:p>
    <w:p w14:paraId="2AF5E865" w14:textId="77777777" w:rsidR="00B43856" w:rsidRDefault="00B43856" w:rsidP="00B43856">
      <w:pPr>
        <w:rPr>
          <w:lang w:eastAsia="fr-FR"/>
        </w:rPr>
      </w:pPr>
      <w:r w:rsidRPr="00654569">
        <w:rPr>
          <w:lang w:eastAsia="fr-FR"/>
        </w:rPr>
        <w:t xml:space="preserve">En utilisant la bibliothèque </w:t>
      </w:r>
      <w:proofErr w:type="spellStart"/>
      <w:r w:rsidRPr="00654569">
        <w:rPr>
          <w:lang w:eastAsia="fr-FR"/>
        </w:rPr>
        <w:t>Metrics</w:t>
      </w:r>
      <w:proofErr w:type="spellEnd"/>
      <w:r w:rsidRPr="00654569">
        <w:rPr>
          <w:lang w:eastAsia="fr-FR"/>
        </w:rPr>
        <w:t xml:space="preserve"> dans R, les prévisions moyennes peuvent être comparées à l'ensemble de test et évaluées sur la base de l'erreur quadratique moyenne (RMSE).</w:t>
      </w:r>
    </w:p>
    <w:p w14:paraId="0F0E1986" w14:textId="77777777" w:rsidR="00B43856" w:rsidRDefault="00B43856" w:rsidP="00654569">
      <w:pPr>
        <w:pStyle w:val="Lgende"/>
        <w:keepNext/>
        <w:jc w:val="center"/>
      </w:pPr>
    </w:p>
    <w:p w14:paraId="1A817F2C" w14:textId="4AA73ED4" w:rsidR="00654569" w:rsidRDefault="00654569" w:rsidP="00654569">
      <w:pPr>
        <w:pStyle w:val="Lgende"/>
        <w:keepNext/>
        <w:jc w:val="center"/>
      </w:pPr>
      <w:r>
        <w:t xml:space="preserve">Figure </w:t>
      </w:r>
      <w:fldSimple w:instr=" SEQ Figure \* ARABIC ">
        <w:r w:rsidR="00F91AA7">
          <w:rPr>
            <w:noProof/>
          </w:rPr>
          <w:t>11</w:t>
        </w:r>
      </w:fldSimple>
      <w:r>
        <w:t>. Evaluation du modèle</w:t>
      </w:r>
    </w:p>
    <w:p w14:paraId="4CFF537D" w14:textId="44CEED4C" w:rsidR="003209E3" w:rsidRDefault="003209E3" w:rsidP="003209E3">
      <w:pPr>
        <w:jc w:val="center"/>
        <w:rPr>
          <w:lang w:eastAsia="fr-FR"/>
        </w:rPr>
      </w:pPr>
      <w:r w:rsidRPr="003209E3">
        <w:rPr>
          <w:lang w:eastAsia="fr-FR"/>
        </w:rPr>
        <w:drawing>
          <wp:inline distT="0" distB="0" distL="0" distR="0" wp14:anchorId="2A87CF95" wp14:editId="37334445">
            <wp:extent cx="3093988" cy="662997"/>
            <wp:effectExtent l="0" t="0" r="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7"/>
                    <a:stretch>
                      <a:fillRect/>
                    </a:stretch>
                  </pic:blipFill>
                  <pic:spPr>
                    <a:xfrm>
                      <a:off x="0" y="0"/>
                      <a:ext cx="3093988" cy="662997"/>
                    </a:xfrm>
                    <a:prstGeom prst="rect">
                      <a:avLst/>
                    </a:prstGeom>
                  </pic:spPr>
                </pic:pic>
              </a:graphicData>
            </a:graphic>
          </wp:inline>
        </w:drawing>
      </w:r>
    </w:p>
    <w:p w14:paraId="36E145CE" w14:textId="77777777" w:rsidR="00B43856" w:rsidRDefault="00B43856" w:rsidP="00B43856">
      <w:pPr>
        <w:rPr>
          <w:lang w:eastAsia="fr-FR"/>
        </w:rPr>
      </w:pPr>
      <w:r w:rsidRPr="00654569">
        <w:rPr>
          <w:lang w:eastAsia="fr-FR"/>
        </w:rPr>
        <w:t xml:space="preserve">En utilisant la bibliothèque </w:t>
      </w:r>
      <w:proofErr w:type="spellStart"/>
      <w:r w:rsidRPr="00654569">
        <w:rPr>
          <w:lang w:eastAsia="fr-FR"/>
        </w:rPr>
        <w:t>Metrics</w:t>
      </w:r>
      <w:proofErr w:type="spellEnd"/>
      <w:r w:rsidRPr="00654569">
        <w:rPr>
          <w:lang w:eastAsia="fr-FR"/>
        </w:rPr>
        <w:t xml:space="preserve"> dans R, les prévisions moyennes peuvent être comparées à l'ensemble de test et évaluées sur la base de l'erreur quadratique moyenne (RMSE).</w:t>
      </w:r>
    </w:p>
    <w:p w14:paraId="42511C2F" w14:textId="7B3FC4E0" w:rsidR="00B43856" w:rsidRDefault="00B43856" w:rsidP="00654569">
      <w:pPr>
        <w:rPr>
          <w:lang w:eastAsia="fr-FR"/>
        </w:rPr>
      </w:pPr>
    </w:p>
    <w:p w14:paraId="5870CBCC" w14:textId="7A4725DA" w:rsidR="00B43856" w:rsidRDefault="00B43856" w:rsidP="00654569">
      <w:pPr>
        <w:rPr>
          <w:lang w:eastAsia="fr-FR"/>
        </w:rPr>
      </w:pPr>
    </w:p>
    <w:p w14:paraId="3A01454E" w14:textId="77777777" w:rsidR="00B43856" w:rsidRPr="00B43856" w:rsidRDefault="00B43856" w:rsidP="00B43856">
      <w:pPr>
        <w:rPr>
          <w:lang w:eastAsia="fr-FR"/>
        </w:rPr>
      </w:pPr>
      <w:r w:rsidRPr="00B43856">
        <w:rPr>
          <w:lang w:eastAsia="fr-FR"/>
        </w:rPr>
        <w:t xml:space="preserve">Un test de </w:t>
      </w:r>
      <w:proofErr w:type="spellStart"/>
      <w:r w:rsidRPr="00B43856">
        <w:rPr>
          <w:lang w:eastAsia="fr-FR"/>
        </w:rPr>
        <w:t>Ljung</w:t>
      </w:r>
      <w:proofErr w:type="spellEnd"/>
      <w:r w:rsidRPr="00B43856">
        <w:rPr>
          <w:lang w:eastAsia="fr-FR"/>
        </w:rPr>
        <w:t>-Box est maintenant effectué. Essentiellement, le test est utilisé pour déterminer si les résidus de notre série chronologique suivent un modèle aléatoire ou s'il existe un degré significatif de non-</w:t>
      </w:r>
      <w:proofErr w:type="spellStart"/>
      <w:r w:rsidRPr="00B43856">
        <w:rPr>
          <w:lang w:eastAsia="fr-FR"/>
        </w:rPr>
        <w:t>aléatorité</w:t>
      </w:r>
      <w:proofErr w:type="spellEnd"/>
      <w:r w:rsidRPr="00B43856">
        <w:rPr>
          <w:lang w:eastAsia="fr-FR"/>
        </w:rPr>
        <w:t>.</w:t>
      </w:r>
    </w:p>
    <w:p w14:paraId="3D5D4A04" w14:textId="6016F1FA" w:rsidR="00B43856" w:rsidRDefault="00B43856" w:rsidP="00654569">
      <w:pPr>
        <w:rPr>
          <w:lang w:eastAsia="fr-FR"/>
        </w:rPr>
      </w:pPr>
      <w:r w:rsidRPr="00B43856">
        <w:rPr>
          <w:lang w:eastAsia="fr-FR"/>
        </w:rPr>
        <w:t xml:space="preserve">H0 : Les résidus suivent un modèle aléatoire HA : Les résidus ne suivent pas un modèle aléatoire Notez que la méthode pour choisir un nombre spécifique de décalages pour le test de </w:t>
      </w:r>
      <w:proofErr w:type="spellStart"/>
      <w:r w:rsidRPr="00B43856">
        <w:rPr>
          <w:lang w:eastAsia="fr-FR"/>
        </w:rPr>
        <w:t>Ljung</w:t>
      </w:r>
      <w:proofErr w:type="spellEnd"/>
      <w:r w:rsidRPr="00B43856">
        <w:rPr>
          <w:lang w:eastAsia="fr-FR"/>
        </w:rPr>
        <w:t xml:space="preserve">-Box dépend des données en question. Étant donné que nous travaillons avec une série chronologique mensuelle, nous effectuerons le test de </w:t>
      </w:r>
      <w:proofErr w:type="spellStart"/>
      <w:r w:rsidRPr="00B43856">
        <w:rPr>
          <w:lang w:eastAsia="fr-FR"/>
        </w:rPr>
        <w:t>Ljung</w:t>
      </w:r>
      <w:proofErr w:type="spellEnd"/>
      <w:r w:rsidRPr="00B43856">
        <w:rPr>
          <w:lang w:eastAsia="fr-FR"/>
        </w:rPr>
        <w:t>-Box avec les décalages 4, 8 et 12. Pour exécuter ce test dans R, nous utilisons les fonctions suivantes :</w:t>
      </w:r>
    </w:p>
    <w:p w14:paraId="6CE442CA" w14:textId="4AA9C98E" w:rsidR="005F08A6" w:rsidRDefault="005F08A6" w:rsidP="005F08A6">
      <w:pPr>
        <w:pStyle w:val="Lgende"/>
        <w:keepNext/>
        <w:jc w:val="center"/>
      </w:pPr>
      <w:r>
        <w:t xml:space="preserve">Figure </w:t>
      </w:r>
      <w:fldSimple w:instr=" SEQ Figure \* ARABIC ">
        <w:r w:rsidR="00F91AA7">
          <w:rPr>
            <w:noProof/>
          </w:rPr>
          <w:t>12</w:t>
        </w:r>
      </w:fldSimple>
      <w:r>
        <w:t xml:space="preserve">. Résultats du test de </w:t>
      </w:r>
      <w:proofErr w:type="spellStart"/>
      <w:r w:rsidRPr="00A90E1F">
        <w:t>Ljung</w:t>
      </w:r>
      <w:proofErr w:type="spellEnd"/>
      <w:r w:rsidRPr="00A90E1F">
        <w:t>-Box</w:t>
      </w:r>
    </w:p>
    <w:p w14:paraId="239FF434" w14:textId="23F5530F" w:rsidR="003209E3" w:rsidRDefault="003209E3" w:rsidP="003209E3">
      <w:pPr>
        <w:jc w:val="center"/>
        <w:rPr>
          <w:lang w:eastAsia="fr-FR"/>
        </w:rPr>
      </w:pPr>
      <w:r w:rsidRPr="003209E3">
        <w:rPr>
          <w:lang w:eastAsia="fr-FR"/>
        </w:rPr>
        <w:drawing>
          <wp:inline distT="0" distB="0" distL="0" distR="0" wp14:anchorId="7C995FF9" wp14:editId="2303D4DC">
            <wp:extent cx="4663844" cy="3093988"/>
            <wp:effectExtent l="0" t="0" r="381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8"/>
                    <a:stretch>
                      <a:fillRect/>
                    </a:stretch>
                  </pic:blipFill>
                  <pic:spPr>
                    <a:xfrm>
                      <a:off x="0" y="0"/>
                      <a:ext cx="4663844" cy="3093988"/>
                    </a:xfrm>
                    <a:prstGeom prst="rect">
                      <a:avLst/>
                    </a:prstGeom>
                  </pic:spPr>
                </pic:pic>
              </a:graphicData>
            </a:graphic>
          </wp:inline>
        </w:drawing>
      </w:r>
    </w:p>
    <w:p w14:paraId="15802504" w14:textId="797736AA" w:rsidR="005F08A6" w:rsidRDefault="005F08A6" w:rsidP="003209E3">
      <w:pPr>
        <w:jc w:val="center"/>
        <w:rPr>
          <w:lang w:eastAsia="fr-FR"/>
        </w:rPr>
      </w:pPr>
    </w:p>
    <w:p w14:paraId="6D791975" w14:textId="4C9875E8" w:rsidR="005F08A6" w:rsidRPr="003E2AEC" w:rsidRDefault="005F08A6" w:rsidP="005F08A6">
      <w:pPr>
        <w:rPr>
          <w:lang w:eastAsia="fr-FR"/>
        </w:rPr>
      </w:pPr>
      <w:r w:rsidRPr="005F08A6">
        <w:rPr>
          <w:lang w:eastAsia="fr-FR"/>
        </w:rPr>
        <w:t>Nous constatons que sur les décalages 4, 8 et 12, l'hypothèse nulle selon laquelle les décalages suivent un modèle aléatoire ne peut pas être rejetée et donc notre modèle ARIMA est exempt d'autocorrélation.</w:t>
      </w:r>
    </w:p>
    <w:bookmarkEnd w:id="2"/>
    <w:p w14:paraId="4582804B" w14:textId="77777777" w:rsidR="006F488A" w:rsidRPr="006F488A" w:rsidRDefault="006F488A" w:rsidP="006F488A">
      <w:pPr>
        <w:rPr>
          <w:lang w:eastAsia="fr-FR"/>
        </w:rPr>
      </w:pPr>
    </w:p>
    <w:p w14:paraId="080810B8" w14:textId="2B06620D" w:rsidR="00E03E6F" w:rsidRDefault="00E03E6F" w:rsidP="00E03E6F">
      <w:pPr>
        <w:pStyle w:val="Titre2"/>
        <w:rPr>
          <w:lang w:eastAsia="fr-FR"/>
        </w:rPr>
      </w:pPr>
      <w:bookmarkStart w:id="3" w:name="_Toc128731354"/>
      <w:proofErr w:type="spellStart"/>
      <w:r>
        <w:rPr>
          <w:lang w:eastAsia="fr-FR"/>
        </w:rPr>
        <w:lastRenderedPageBreak/>
        <w:t>Prophet</w:t>
      </w:r>
      <w:bookmarkEnd w:id="3"/>
      <w:proofErr w:type="spellEnd"/>
    </w:p>
    <w:p w14:paraId="192555C3" w14:textId="06BA3152" w:rsidR="00BE3094" w:rsidRDefault="00BE3094" w:rsidP="00BE3094">
      <w:pPr>
        <w:rPr>
          <w:lang w:eastAsia="fr-FR"/>
        </w:rPr>
      </w:pPr>
      <w:r w:rsidRPr="00BE3094">
        <w:rPr>
          <w:lang w:eastAsia="fr-FR"/>
        </w:rPr>
        <w:t xml:space="preserve">Il s'agit d'un modèle additif composé de quatre composantes </w:t>
      </w:r>
      <w:r w:rsidRPr="00BE3094">
        <w:rPr>
          <w:lang w:eastAsia="fr-FR"/>
        </w:rPr>
        <w:t>comme suit :</w:t>
      </w:r>
    </w:p>
    <w:p w14:paraId="6E9709A0" w14:textId="61B51FC0" w:rsidR="00BE3094" w:rsidRDefault="00BE3094" w:rsidP="00BE3094">
      <w:pPr>
        <w:rPr>
          <w:lang w:eastAsia="fr-FR"/>
        </w:rPr>
      </w:pPr>
      <w:r w:rsidRPr="00BE3094">
        <w:rPr>
          <w:lang w:eastAsia="fr-FR"/>
        </w:rPr>
        <w:drawing>
          <wp:inline distT="0" distB="0" distL="0" distR="0" wp14:anchorId="001EDF71" wp14:editId="6418EB43">
            <wp:extent cx="3519798" cy="563880"/>
            <wp:effectExtent l="0" t="0" r="0" b="0"/>
            <wp:docPr id="6" name="Image 6" descr="Prop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h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015" cy="564556"/>
                    </a:xfrm>
                    <a:prstGeom prst="rect">
                      <a:avLst/>
                    </a:prstGeom>
                    <a:noFill/>
                    <a:ln>
                      <a:noFill/>
                    </a:ln>
                  </pic:spPr>
                </pic:pic>
              </a:graphicData>
            </a:graphic>
          </wp:inline>
        </w:drawing>
      </w:r>
    </w:p>
    <w:p w14:paraId="18B40222" w14:textId="77777777" w:rsidR="00BE3094" w:rsidRPr="00BE3094" w:rsidRDefault="00BE3094" w:rsidP="00BE3094">
      <w:pPr>
        <w:rPr>
          <w:lang w:eastAsia="fr-FR"/>
        </w:rPr>
      </w:pPr>
      <w:r w:rsidRPr="00BE3094">
        <w:rPr>
          <w:lang w:eastAsia="fr-FR"/>
        </w:rPr>
        <w:t>Discutons de la signification de chaque composante :</w:t>
      </w:r>
    </w:p>
    <w:p w14:paraId="4CC291AA" w14:textId="77777777" w:rsidR="00BE3094" w:rsidRPr="00BE3094" w:rsidRDefault="00BE3094" w:rsidP="00BE3094">
      <w:pPr>
        <w:rPr>
          <w:lang w:eastAsia="fr-FR"/>
        </w:rPr>
      </w:pPr>
      <w:r w:rsidRPr="00BE3094">
        <w:rPr>
          <w:lang w:eastAsia="fr-FR"/>
        </w:rPr>
        <w:t>g(t) : Elle représente la tendance et l'objectif est de capturer la tendance générale de la série. Par exemple, le nombre de vues publicitaires sur Facebook est susceptible d'augmenter au fil du temps à mesure que de plus en plus de personnes rejoignent le réseau. Mais quelle serait la fonction exacte de cette augmentation ?</w:t>
      </w:r>
    </w:p>
    <w:p w14:paraId="5F5B1341" w14:textId="77777777" w:rsidR="00BE3094" w:rsidRPr="00BE3094" w:rsidRDefault="00BE3094" w:rsidP="00BE3094">
      <w:pPr>
        <w:rPr>
          <w:lang w:eastAsia="fr-FR"/>
        </w:rPr>
      </w:pPr>
      <w:r w:rsidRPr="00BE3094">
        <w:rPr>
          <w:lang w:eastAsia="fr-FR"/>
        </w:rPr>
        <w:t>s(t) : Il s'agit de la composante de saisonnalité. Le nombre de vues publicitaires peut également dépendre de la saison. Par exemple, dans l'hémisphère nord pendant les mois d'été, les gens sont susceptibles de passer plus de temps à l'extérieur et moins de temps devant leur ordinateur. De telles fluctuations saisonnières peuvent être très différentes pour différentes séries chronologiques commerciales. La deuxième composante est donc une fonction qui modélise les tendances saisonnières.</w:t>
      </w:r>
    </w:p>
    <w:p w14:paraId="43FE7F0D" w14:textId="77777777" w:rsidR="00BE3094" w:rsidRPr="00BE3094" w:rsidRDefault="00BE3094" w:rsidP="00BE3094">
      <w:pPr>
        <w:rPr>
          <w:lang w:eastAsia="fr-FR"/>
        </w:rPr>
      </w:pPr>
      <w:r w:rsidRPr="00BE3094">
        <w:rPr>
          <w:lang w:eastAsia="fr-FR"/>
        </w:rPr>
        <w:t>h(t) : La composante des vacances. Nous utilisons les informations sur les vacances qui ont un impact clair sur la plupart des séries chronologiques commerciales. Notez que les vacances varient d'une année à l'autre, d'un pays à l'autre, etc., et que les informations doivent donc être explicitement fournies au modèle.</w:t>
      </w:r>
    </w:p>
    <w:p w14:paraId="155CF8C8" w14:textId="77777777" w:rsidR="00BE3094" w:rsidRPr="00BE3094" w:rsidRDefault="00BE3094" w:rsidP="00BE3094">
      <w:pPr>
        <w:rPr>
          <w:lang w:eastAsia="fr-FR"/>
        </w:rPr>
      </w:pPr>
      <w:r w:rsidRPr="00BE3094">
        <w:rPr>
          <w:lang w:eastAsia="fr-FR"/>
        </w:rPr>
        <w:t xml:space="preserve">Le terme d'erreur </w:t>
      </w:r>
      <w:proofErr w:type="spellStart"/>
      <w:r w:rsidRPr="00BE3094">
        <w:rPr>
          <w:lang w:eastAsia="fr-FR"/>
        </w:rPr>
        <w:t>εt</w:t>
      </w:r>
      <w:proofErr w:type="spellEnd"/>
      <w:r w:rsidRPr="00BE3094">
        <w:rPr>
          <w:lang w:eastAsia="fr-FR"/>
        </w:rPr>
        <w:t xml:space="preserve"> représente les fluctuations aléatoires qui ne peuvent pas être expliquées par le modèle. Comme d'habitude, on suppose que </w:t>
      </w:r>
      <w:proofErr w:type="spellStart"/>
      <w:r w:rsidRPr="00BE3094">
        <w:rPr>
          <w:lang w:eastAsia="fr-FR"/>
        </w:rPr>
        <w:t>εt</w:t>
      </w:r>
      <w:proofErr w:type="spellEnd"/>
      <w:r w:rsidRPr="00BE3094">
        <w:rPr>
          <w:lang w:eastAsia="fr-FR"/>
        </w:rPr>
        <w:t xml:space="preserve"> suit une distribution normale </w:t>
      </w:r>
      <w:proofErr w:type="gramStart"/>
      <w:r w:rsidRPr="00BE3094">
        <w:rPr>
          <w:lang w:eastAsia="fr-FR"/>
        </w:rPr>
        <w:t>N(</w:t>
      </w:r>
      <w:proofErr w:type="gramEnd"/>
      <w:r w:rsidRPr="00BE3094">
        <w:rPr>
          <w:lang w:eastAsia="fr-FR"/>
        </w:rPr>
        <w:t>0, σ2) avec une moyenne nulle et une variance inconnue σ qui doit être déduite des données.</w:t>
      </w:r>
    </w:p>
    <w:p w14:paraId="2AC0C914" w14:textId="77777777" w:rsidR="00BE3094" w:rsidRPr="00BE3094" w:rsidRDefault="00BE3094" w:rsidP="00BE3094">
      <w:pPr>
        <w:pBdr>
          <w:bottom w:val="single" w:sz="6" w:space="1" w:color="auto"/>
        </w:pBdr>
        <w:spacing w:after="0" w:line="240" w:lineRule="auto"/>
        <w:jc w:val="center"/>
        <w:rPr>
          <w:rFonts w:ascii="Arial" w:eastAsia="Times New Roman" w:hAnsi="Arial" w:cs="Arial"/>
          <w:vanish/>
          <w:sz w:val="16"/>
          <w:szCs w:val="16"/>
          <w:lang w:eastAsia="fr-FR"/>
        </w:rPr>
      </w:pPr>
      <w:r w:rsidRPr="00BE3094">
        <w:rPr>
          <w:rFonts w:ascii="Arial" w:eastAsia="Times New Roman" w:hAnsi="Arial" w:cs="Arial"/>
          <w:vanish/>
          <w:sz w:val="16"/>
          <w:szCs w:val="16"/>
          <w:lang w:eastAsia="fr-FR"/>
        </w:rPr>
        <w:t>Haut du formulaire</w:t>
      </w:r>
    </w:p>
    <w:p w14:paraId="53AA131D" w14:textId="4968A560" w:rsidR="009D1E89" w:rsidRPr="009D1E89" w:rsidRDefault="009D1E89" w:rsidP="009D1E89"/>
    <w:p w14:paraId="17FC3331" w14:textId="77777777" w:rsidR="00E47FC2" w:rsidRPr="00E47FC2" w:rsidRDefault="00E47FC2" w:rsidP="00E47FC2">
      <w:pPr>
        <w:rPr>
          <w:lang w:eastAsia="fr-FR"/>
        </w:rPr>
      </w:pPr>
      <w:r w:rsidRPr="00E47FC2">
        <w:rPr>
          <w:lang w:eastAsia="fr-FR"/>
        </w:rPr>
        <w:t xml:space="preserve">Le même ensemble de données utilisé précédemment est utilisé pour créer un modèle </w:t>
      </w:r>
      <w:proofErr w:type="spellStart"/>
      <w:r w:rsidRPr="00E47FC2">
        <w:rPr>
          <w:lang w:eastAsia="fr-FR"/>
        </w:rPr>
        <w:t>Prophet</w:t>
      </w:r>
      <w:proofErr w:type="spellEnd"/>
      <w:r w:rsidRPr="00E47FC2">
        <w:rPr>
          <w:lang w:eastAsia="fr-FR"/>
        </w:rPr>
        <w:t xml:space="preserve"> en Python afin de prévoir les données de température moyenne pour l'aéroport de Dublin. Les résultats de la prévision sont évalués par rapport à l'ensemble de test en utilisant le RMSE.</w:t>
      </w:r>
    </w:p>
    <w:p w14:paraId="41449520" w14:textId="77777777" w:rsidR="00E47FC2" w:rsidRPr="00E47FC2" w:rsidRDefault="00E47FC2" w:rsidP="00E47FC2">
      <w:pPr>
        <w:rPr>
          <w:lang w:eastAsia="fr-FR"/>
        </w:rPr>
      </w:pPr>
      <w:r w:rsidRPr="00E47FC2">
        <w:rPr>
          <w:lang w:eastAsia="fr-FR"/>
        </w:rPr>
        <w:t>Les composantes d'apprentissage et de test sont définies comme suit :</w:t>
      </w:r>
    </w:p>
    <w:p w14:paraId="0B382CB5" w14:textId="3AF30679" w:rsidR="00D73B16" w:rsidRDefault="00A2773B" w:rsidP="009D1E89">
      <w:pPr>
        <w:rPr>
          <w:lang w:eastAsia="fr-FR"/>
        </w:rPr>
      </w:pPr>
      <w:r w:rsidRPr="00A2773B">
        <w:rPr>
          <w:lang w:eastAsia="fr-FR"/>
        </w:rPr>
        <w:drawing>
          <wp:inline distT="0" distB="0" distL="0" distR="0" wp14:anchorId="377C93E7" wp14:editId="1BE4F23F">
            <wp:extent cx="2605239" cy="640080"/>
            <wp:effectExtent l="0" t="0" r="5080" b="762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30"/>
                    <a:stretch>
                      <a:fillRect/>
                    </a:stretch>
                  </pic:blipFill>
                  <pic:spPr>
                    <a:xfrm>
                      <a:off x="0" y="0"/>
                      <a:ext cx="2612162" cy="641781"/>
                    </a:xfrm>
                    <a:prstGeom prst="rect">
                      <a:avLst/>
                    </a:prstGeom>
                  </pic:spPr>
                </pic:pic>
              </a:graphicData>
            </a:graphic>
          </wp:inline>
        </w:drawing>
      </w:r>
    </w:p>
    <w:p w14:paraId="184C1724" w14:textId="6E9C510A" w:rsidR="00A2773B" w:rsidRDefault="00A2773B" w:rsidP="009D1E89">
      <w:pPr>
        <w:rPr>
          <w:lang w:eastAsia="fr-FR"/>
        </w:rPr>
      </w:pPr>
      <w:r w:rsidRPr="00A2773B">
        <w:rPr>
          <w:lang w:eastAsia="fr-FR"/>
        </w:rPr>
        <w:drawing>
          <wp:inline distT="0" distB="0" distL="0" distR="0" wp14:anchorId="741CDAC7" wp14:editId="4606753D">
            <wp:extent cx="2655768" cy="586740"/>
            <wp:effectExtent l="0" t="0" r="0" b="381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31"/>
                    <a:stretch>
                      <a:fillRect/>
                    </a:stretch>
                  </pic:blipFill>
                  <pic:spPr>
                    <a:xfrm>
                      <a:off x="0" y="0"/>
                      <a:ext cx="2661536" cy="588014"/>
                    </a:xfrm>
                    <a:prstGeom prst="rect">
                      <a:avLst/>
                    </a:prstGeom>
                  </pic:spPr>
                </pic:pic>
              </a:graphicData>
            </a:graphic>
          </wp:inline>
        </w:drawing>
      </w:r>
    </w:p>
    <w:p w14:paraId="7DDDD947" w14:textId="0F69BA05" w:rsidR="00A2773B" w:rsidRDefault="00A2773B" w:rsidP="009D1E89">
      <w:proofErr w:type="gramStart"/>
      <w:r>
        <w:t>Après</w:t>
      </w:r>
      <w:proofErr w:type="gramEnd"/>
      <w:r>
        <w:t xml:space="preserve">, </w:t>
      </w:r>
      <w:r w:rsidRPr="00BC27F1">
        <w:t>l</w:t>
      </w:r>
      <w:r w:rsidRPr="00BC27F1">
        <w:t xml:space="preserve">es données sont formatées pour les rendre compatibles avec </w:t>
      </w:r>
      <w:proofErr w:type="spellStart"/>
      <w:r w:rsidRPr="00BC27F1">
        <w:t>Prophet</w:t>
      </w:r>
      <w:proofErr w:type="spellEnd"/>
      <w:r w:rsidRPr="00BC27F1">
        <w:t xml:space="preserve"> pour l'analyse</w:t>
      </w:r>
      <w:r w:rsidR="00BC27F1">
        <w:t>.</w:t>
      </w:r>
    </w:p>
    <w:p w14:paraId="66120630" w14:textId="67806486" w:rsidR="00BC27F1" w:rsidRPr="00BC27F1" w:rsidRDefault="00BC27F1" w:rsidP="009D1E89">
      <w:pPr>
        <w:rPr>
          <w:b/>
          <w:bCs/>
          <w:lang w:val="en-GB"/>
        </w:rPr>
      </w:pPr>
      <w:proofErr w:type="spellStart"/>
      <w:r w:rsidRPr="00BC27F1">
        <w:rPr>
          <w:b/>
          <w:bCs/>
          <w:sz w:val="28"/>
          <w:szCs w:val="28"/>
          <w:lang w:val="en-GB"/>
        </w:rPr>
        <w:t>Implémentation</w:t>
      </w:r>
      <w:proofErr w:type="spellEnd"/>
      <w:r w:rsidRPr="00BC27F1">
        <w:rPr>
          <w:b/>
          <w:bCs/>
          <w:sz w:val="28"/>
          <w:szCs w:val="28"/>
          <w:lang w:val="en-GB"/>
        </w:rPr>
        <w:t xml:space="preserve"> du </w:t>
      </w:r>
      <w:proofErr w:type="spellStart"/>
      <w:r w:rsidRPr="00BC27F1">
        <w:rPr>
          <w:b/>
          <w:bCs/>
          <w:sz w:val="28"/>
          <w:szCs w:val="28"/>
          <w:lang w:val="en-GB"/>
        </w:rPr>
        <w:t>modèle</w:t>
      </w:r>
      <w:proofErr w:type="spellEnd"/>
    </w:p>
    <w:p w14:paraId="46F2F629" w14:textId="45567706" w:rsidR="00D73B16" w:rsidRDefault="00BC27F1" w:rsidP="008C2F0E">
      <w:pPr>
        <w:rPr>
          <w:lang w:eastAsia="fr-FR"/>
        </w:rPr>
      </w:pPr>
      <w:r w:rsidRPr="00BC27F1">
        <w:rPr>
          <w:lang w:eastAsia="fr-FR"/>
        </w:rPr>
        <w:t xml:space="preserve">Tout d’abord, </w:t>
      </w:r>
      <w:r w:rsidRPr="00BC27F1">
        <w:rPr>
          <w:lang w:eastAsia="fr-FR"/>
        </w:rPr>
        <w:t xml:space="preserve">Un modèle standard </w:t>
      </w:r>
      <w:proofErr w:type="spellStart"/>
      <w:r w:rsidRPr="00BC27F1">
        <w:rPr>
          <w:lang w:eastAsia="fr-FR"/>
        </w:rPr>
        <w:t>Prophet</w:t>
      </w:r>
      <w:proofErr w:type="spellEnd"/>
      <w:r w:rsidRPr="00BC27F1">
        <w:rPr>
          <w:lang w:eastAsia="fr-FR"/>
        </w:rPr>
        <w:t xml:space="preserve"> est défini, c'est-à-dire un modèle dans lequel la composante de saisonnalité est sélectionnée automatiquement</w:t>
      </w:r>
      <w:r w:rsidR="00804018">
        <w:rPr>
          <w:lang w:eastAsia="fr-FR"/>
        </w:rPr>
        <w:t>. Ce modèle est entrainé sur l’ensemble d’entrainement.</w:t>
      </w:r>
    </w:p>
    <w:p w14:paraId="2120EF68" w14:textId="3A483337" w:rsidR="00804018" w:rsidRDefault="00804018" w:rsidP="008C2F0E">
      <w:pPr>
        <w:rPr>
          <w:lang w:eastAsia="fr-FR"/>
        </w:rPr>
      </w:pPr>
      <w:r>
        <w:rPr>
          <w:lang w:eastAsia="fr-FR"/>
        </w:rPr>
        <w:lastRenderedPageBreak/>
        <w:t>On a ensuite fait des prévisions sur l’ensemble de test.</w:t>
      </w:r>
    </w:p>
    <w:p w14:paraId="77AE47DA" w14:textId="09CBB5A5" w:rsidR="00804018" w:rsidRDefault="00804018" w:rsidP="008C2F0E">
      <w:pPr>
        <w:rPr>
          <w:lang w:eastAsia="fr-FR"/>
        </w:rPr>
      </w:pPr>
      <w:r>
        <w:rPr>
          <w:lang w:eastAsia="fr-FR"/>
        </w:rPr>
        <w:t xml:space="preserve">Le graphique des prévisions est comme suit : </w:t>
      </w:r>
    </w:p>
    <w:p w14:paraId="4B3DAD9E" w14:textId="4D311E75" w:rsidR="00804018" w:rsidRDefault="00804018" w:rsidP="00804018">
      <w:pPr>
        <w:pStyle w:val="Lgende"/>
        <w:keepNext/>
        <w:jc w:val="center"/>
      </w:pPr>
      <w:r>
        <w:t xml:space="preserve">Figure </w:t>
      </w:r>
      <w:fldSimple w:instr=" SEQ Figure \* ARABIC ">
        <w:r w:rsidR="00F91AA7">
          <w:rPr>
            <w:noProof/>
          </w:rPr>
          <w:t>13</w:t>
        </w:r>
      </w:fldSimple>
      <w:r>
        <w:t>. Prévisions du modèle PROPHET</w:t>
      </w:r>
    </w:p>
    <w:p w14:paraId="7EE1A2A3" w14:textId="4DFD6EF1" w:rsidR="00804018" w:rsidRDefault="00804018" w:rsidP="008C2F0E">
      <w:pPr>
        <w:rPr>
          <w:lang w:eastAsia="fr-FR"/>
        </w:rPr>
      </w:pPr>
      <w:r>
        <w:rPr>
          <w:noProof/>
        </w:rPr>
        <w:drawing>
          <wp:inline distT="0" distB="0" distL="0" distR="0" wp14:anchorId="42D5BD8E" wp14:editId="687702E5">
            <wp:extent cx="5349240" cy="3186075"/>
            <wp:effectExtent l="0" t="0" r="381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5632" cy="3189882"/>
                    </a:xfrm>
                    <a:prstGeom prst="rect">
                      <a:avLst/>
                    </a:prstGeom>
                    <a:noFill/>
                    <a:ln>
                      <a:noFill/>
                    </a:ln>
                  </pic:spPr>
                </pic:pic>
              </a:graphicData>
            </a:graphic>
          </wp:inline>
        </w:drawing>
      </w:r>
    </w:p>
    <w:p w14:paraId="0E95F230" w14:textId="2978DEBA" w:rsidR="00804018" w:rsidRDefault="00804018" w:rsidP="008C2F0E">
      <w:pPr>
        <w:rPr>
          <w:lang w:eastAsia="fr-FR"/>
        </w:rPr>
      </w:pPr>
    </w:p>
    <w:p w14:paraId="3AEAA787" w14:textId="77777777" w:rsidR="00804018" w:rsidRDefault="00804018" w:rsidP="008C2F0E">
      <w:r>
        <w:rPr>
          <w:lang w:eastAsia="fr-FR"/>
        </w:rPr>
        <w:t>Le modèle PROPHET offre la possibilité d’identifier les change points pour ensuite les prendre en considération en vue d’améliorer le modèle.</w:t>
      </w:r>
      <w:r>
        <w:rPr>
          <w:lang w:eastAsia="fr-FR"/>
        </w:rPr>
        <w:br/>
      </w:r>
    </w:p>
    <w:p w14:paraId="5729BADC" w14:textId="0BE27846" w:rsidR="00804018" w:rsidRDefault="00804018" w:rsidP="00804018">
      <w:pPr>
        <w:pStyle w:val="Lgende"/>
        <w:keepNext/>
        <w:jc w:val="center"/>
      </w:pPr>
      <w:r>
        <w:t xml:space="preserve">Figure </w:t>
      </w:r>
      <w:fldSimple w:instr=" SEQ Figure \* ARABIC ">
        <w:r w:rsidR="00F91AA7">
          <w:rPr>
            <w:noProof/>
          </w:rPr>
          <w:t>14</w:t>
        </w:r>
      </w:fldSimple>
      <w:r>
        <w:t>. Prévisions avec identification des change points</w:t>
      </w:r>
    </w:p>
    <w:p w14:paraId="1D053D65" w14:textId="166850A6" w:rsidR="00804018" w:rsidRDefault="00804018" w:rsidP="00804018">
      <w:pPr>
        <w:jc w:val="center"/>
        <w:rPr>
          <w:lang w:eastAsia="fr-FR"/>
        </w:rPr>
      </w:pPr>
      <w:r>
        <w:rPr>
          <w:noProof/>
        </w:rPr>
        <w:drawing>
          <wp:inline distT="0" distB="0" distL="0" distR="0" wp14:anchorId="504C1A7D" wp14:editId="472CE932">
            <wp:extent cx="5731510" cy="3413760"/>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41F430F4" w14:textId="3F70735D" w:rsidR="00804018" w:rsidRDefault="00804018" w:rsidP="008C2F0E">
      <w:pPr>
        <w:rPr>
          <w:lang w:eastAsia="fr-FR"/>
        </w:rPr>
      </w:pPr>
      <w:r>
        <w:rPr>
          <w:lang w:eastAsia="fr-FR"/>
        </w:rPr>
        <w:lastRenderedPageBreak/>
        <w:t xml:space="preserve">On a pu récupérer les dates des changes points. Après on les a </w:t>
      </w:r>
      <w:r w:rsidRPr="00804018">
        <w:rPr>
          <w:lang w:eastAsia="fr-FR"/>
        </w:rPr>
        <w:t xml:space="preserve">pris </w:t>
      </w:r>
      <w:r w:rsidRPr="00804018">
        <w:rPr>
          <w:lang w:eastAsia="fr-FR"/>
        </w:rPr>
        <w:t xml:space="preserve">en compte </w:t>
      </w:r>
      <w:r>
        <w:rPr>
          <w:lang w:eastAsia="fr-FR"/>
        </w:rPr>
        <w:t xml:space="preserve">et on a élaboré </w:t>
      </w:r>
      <w:r w:rsidRPr="00804018">
        <w:rPr>
          <w:lang w:eastAsia="fr-FR"/>
        </w:rPr>
        <w:t>un nouveau jeu de prévisions</w:t>
      </w:r>
      <w:r>
        <w:rPr>
          <w:lang w:eastAsia="fr-FR"/>
        </w:rPr>
        <w:t>.</w:t>
      </w:r>
    </w:p>
    <w:p w14:paraId="58067EDD" w14:textId="0C3DDA73" w:rsidR="00F91AA7" w:rsidRDefault="00F91AA7" w:rsidP="008C2F0E">
      <w:pPr>
        <w:rPr>
          <w:lang w:eastAsia="fr-FR"/>
        </w:rPr>
      </w:pPr>
    </w:p>
    <w:p w14:paraId="3BF2326A" w14:textId="6DF41DA2" w:rsidR="00F91AA7" w:rsidRDefault="00F91AA7" w:rsidP="008C2F0E">
      <w:pPr>
        <w:rPr>
          <w:lang w:eastAsia="fr-FR"/>
        </w:rPr>
      </w:pPr>
      <w:r>
        <w:rPr>
          <w:lang w:eastAsia="fr-FR"/>
        </w:rPr>
        <w:t xml:space="preserve">Finalement on évalue les performances de ce dernier modèle sur les données de test. </w:t>
      </w:r>
    </w:p>
    <w:p w14:paraId="4921C8A3" w14:textId="301AE790" w:rsidR="00F91AA7" w:rsidRDefault="00F91AA7" w:rsidP="008C2F0E">
      <w:pPr>
        <w:rPr>
          <w:lang w:eastAsia="fr-FR"/>
        </w:rPr>
      </w:pPr>
    </w:p>
    <w:p w14:paraId="25EA183B" w14:textId="24F9634E" w:rsidR="00F91AA7" w:rsidRDefault="00F91AA7" w:rsidP="00F91AA7">
      <w:pPr>
        <w:pStyle w:val="Lgende"/>
        <w:keepNext/>
        <w:jc w:val="center"/>
      </w:pPr>
      <w:r>
        <w:t xml:space="preserve">Figure </w:t>
      </w:r>
      <w:fldSimple w:instr=" SEQ Figure \* ARABIC ">
        <w:r>
          <w:rPr>
            <w:noProof/>
          </w:rPr>
          <w:t>15</w:t>
        </w:r>
      </w:fldSimple>
      <w:r>
        <w:t>. Evaluation du modèle PROPHET</w:t>
      </w:r>
    </w:p>
    <w:p w14:paraId="13324AB2" w14:textId="0E636ED2" w:rsidR="00F91AA7" w:rsidRDefault="00F91AA7" w:rsidP="00F91AA7">
      <w:pPr>
        <w:jc w:val="center"/>
        <w:rPr>
          <w:lang w:eastAsia="fr-FR"/>
        </w:rPr>
      </w:pPr>
      <w:r w:rsidRPr="00F91AA7">
        <w:rPr>
          <w:lang w:eastAsia="fr-FR"/>
        </w:rPr>
        <w:drawing>
          <wp:inline distT="0" distB="0" distL="0" distR="0" wp14:anchorId="43B9E8DD" wp14:editId="2946DFAA">
            <wp:extent cx="2972058" cy="1074513"/>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34"/>
                    <a:stretch>
                      <a:fillRect/>
                    </a:stretch>
                  </pic:blipFill>
                  <pic:spPr>
                    <a:xfrm>
                      <a:off x="0" y="0"/>
                      <a:ext cx="2972058" cy="1074513"/>
                    </a:xfrm>
                    <a:prstGeom prst="rect">
                      <a:avLst/>
                    </a:prstGeom>
                  </pic:spPr>
                </pic:pic>
              </a:graphicData>
            </a:graphic>
          </wp:inline>
        </w:drawing>
      </w:r>
    </w:p>
    <w:p w14:paraId="179F2CB5" w14:textId="3C168045" w:rsidR="00F91AA7" w:rsidRPr="00BC27F1" w:rsidRDefault="00F91AA7" w:rsidP="00F91AA7">
      <w:pPr>
        <w:rPr>
          <w:lang w:eastAsia="fr-FR"/>
        </w:rPr>
      </w:pPr>
      <w:r w:rsidRPr="00F91AA7">
        <w:rPr>
          <w:lang w:eastAsia="fr-FR"/>
        </w:rPr>
        <w:t>Avec une RMSE de 1,</w:t>
      </w:r>
      <w:proofErr w:type="gramStart"/>
      <w:r w:rsidRPr="00F91AA7">
        <w:rPr>
          <w:lang w:eastAsia="fr-FR"/>
        </w:rPr>
        <w:t xml:space="preserve">14 </w:t>
      </w:r>
      <w:r w:rsidRPr="00F91AA7">
        <w:rPr>
          <w:lang w:eastAsia="fr-FR"/>
        </w:rPr>
        <w:t>,</w:t>
      </w:r>
      <w:proofErr w:type="gramEnd"/>
      <w:r w:rsidRPr="00F91AA7">
        <w:rPr>
          <w:lang w:eastAsia="fr-FR"/>
        </w:rPr>
        <w:t xml:space="preserve"> </w:t>
      </w:r>
      <w:r w:rsidRPr="00F91AA7">
        <w:rPr>
          <w:lang w:eastAsia="fr-FR"/>
        </w:rPr>
        <w:t xml:space="preserve">le modèle </w:t>
      </w:r>
      <w:proofErr w:type="spellStart"/>
      <w:r w:rsidRPr="00F91AA7">
        <w:rPr>
          <w:lang w:eastAsia="fr-FR"/>
        </w:rPr>
        <w:t>Prophet</w:t>
      </w:r>
      <w:proofErr w:type="spellEnd"/>
      <w:r w:rsidRPr="00F91AA7">
        <w:rPr>
          <w:lang w:eastAsia="fr-FR"/>
        </w:rPr>
        <w:t xml:space="preserve"> a en réalité légèrement mieux performé que le modèle ARIMA (qui a donné une RMSE de 1,91).</w:t>
      </w:r>
    </w:p>
    <w:p w14:paraId="26376E18" w14:textId="76341BC8" w:rsidR="0007149B" w:rsidRPr="00FF5CF4" w:rsidRDefault="0007149B" w:rsidP="008C2F0E"/>
    <w:sectPr w:rsidR="0007149B" w:rsidRPr="00FF5CF4" w:rsidSect="00423E3A">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6935" w14:textId="77777777" w:rsidR="005D5D75" w:rsidRDefault="005D5D75" w:rsidP="00337680">
      <w:pPr>
        <w:spacing w:after="0" w:line="240" w:lineRule="auto"/>
      </w:pPr>
      <w:r>
        <w:separator/>
      </w:r>
    </w:p>
  </w:endnote>
  <w:endnote w:type="continuationSeparator" w:id="0">
    <w:p w14:paraId="5EB8D6B2" w14:textId="77777777" w:rsidR="005D5D75" w:rsidRDefault="005D5D75" w:rsidP="0033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8376"/>
      <w:docPartObj>
        <w:docPartGallery w:val="Page Numbers (Bottom of Page)"/>
        <w:docPartUnique/>
      </w:docPartObj>
    </w:sdtPr>
    <w:sdtContent>
      <w:p w14:paraId="60316367" w14:textId="06B2C239" w:rsidR="00337680" w:rsidRDefault="00337680">
        <w:pPr>
          <w:pStyle w:val="Pieddepage"/>
          <w:jc w:val="center"/>
        </w:pPr>
        <w:r>
          <w:fldChar w:fldCharType="begin"/>
        </w:r>
        <w:r>
          <w:instrText>PAGE   \* MERGEFORMAT</w:instrText>
        </w:r>
        <w:r>
          <w:fldChar w:fldCharType="separate"/>
        </w:r>
        <w:r>
          <w:t>2</w:t>
        </w:r>
        <w:r>
          <w:fldChar w:fldCharType="end"/>
        </w:r>
      </w:p>
    </w:sdtContent>
  </w:sdt>
  <w:p w14:paraId="594434DF" w14:textId="77777777" w:rsidR="00337680" w:rsidRDefault="003376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4CD1" w14:textId="77777777" w:rsidR="005D5D75" w:rsidRDefault="005D5D75" w:rsidP="00337680">
      <w:pPr>
        <w:spacing w:after="0" w:line="240" w:lineRule="auto"/>
      </w:pPr>
      <w:r>
        <w:separator/>
      </w:r>
    </w:p>
  </w:footnote>
  <w:footnote w:type="continuationSeparator" w:id="0">
    <w:p w14:paraId="6896B4C7" w14:textId="77777777" w:rsidR="005D5D75" w:rsidRDefault="005D5D75" w:rsidP="0033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911"/>
    <w:multiLevelType w:val="multilevel"/>
    <w:tmpl w:val="7588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B266F"/>
    <w:multiLevelType w:val="hybridMultilevel"/>
    <w:tmpl w:val="13621848"/>
    <w:lvl w:ilvl="0" w:tplc="F2F4297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7316B"/>
    <w:multiLevelType w:val="hybridMultilevel"/>
    <w:tmpl w:val="B6962954"/>
    <w:lvl w:ilvl="0" w:tplc="3200869A">
      <w:start w:val="1"/>
      <w:numFmt w:val="lowerLetter"/>
      <w:pStyle w:val="Titr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BE33BD"/>
    <w:multiLevelType w:val="hybridMultilevel"/>
    <w:tmpl w:val="711EEF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852745"/>
    <w:multiLevelType w:val="multilevel"/>
    <w:tmpl w:val="671C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124AB"/>
    <w:multiLevelType w:val="multilevel"/>
    <w:tmpl w:val="FD6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01638"/>
    <w:multiLevelType w:val="hybridMultilevel"/>
    <w:tmpl w:val="0A2EC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981322"/>
    <w:multiLevelType w:val="hybridMultilevel"/>
    <w:tmpl w:val="370655E4"/>
    <w:lvl w:ilvl="0" w:tplc="6CE03CF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5772AB"/>
    <w:multiLevelType w:val="hybridMultilevel"/>
    <w:tmpl w:val="EF4CFDC0"/>
    <w:lvl w:ilvl="0" w:tplc="326CE7E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54191E"/>
    <w:multiLevelType w:val="hybridMultilevel"/>
    <w:tmpl w:val="35F8D65A"/>
    <w:lvl w:ilvl="0" w:tplc="6CBE502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F62992"/>
    <w:multiLevelType w:val="hybridMultilevel"/>
    <w:tmpl w:val="B6406704"/>
    <w:lvl w:ilvl="0" w:tplc="B20CE89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110779"/>
    <w:multiLevelType w:val="hybridMultilevel"/>
    <w:tmpl w:val="B98266D0"/>
    <w:lvl w:ilvl="0" w:tplc="453C976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492C67"/>
    <w:multiLevelType w:val="hybridMultilevel"/>
    <w:tmpl w:val="D13694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5346BF"/>
    <w:multiLevelType w:val="hybridMultilevel"/>
    <w:tmpl w:val="91BEC136"/>
    <w:lvl w:ilvl="0" w:tplc="67C6AC9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B87CB8"/>
    <w:multiLevelType w:val="hybridMultilevel"/>
    <w:tmpl w:val="4614C742"/>
    <w:lvl w:ilvl="0" w:tplc="93FA7F0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3435BA"/>
    <w:multiLevelType w:val="multilevel"/>
    <w:tmpl w:val="AC42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F09BD"/>
    <w:multiLevelType w:val="hybridMultilevel"/>
    <w:tmpl w:val="12C6965E"/>
    <w:lvl w:ilvl="0" w:tplc="6CBE502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B850B9"/>
    <w:multiLevelType w:val="hybridMultilevel"/>
    <w:tmpl w:val="68420BF2"/>
    <w:lvl w:ilvl="0" w:tplc="BA7240C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DC373D"/>
    <w:multiLevelType w:val="hybridMultilevel"/>
    <w:tmpl w:val="AA68090A"/>
    <w:lvl w:ilvl="0" w:tplc="2FE6F15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19288E"/>
    <w:multiLevelType w:val="hybridMultilevel"/>
    <w:tmpl w:val="BC4A1A70"/>
    <w:lvl w:ilvl="0" w:tplc="C212B3BC">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F8309E6"/>
    <w:multiLevelType w:val="hybridMultilevel"/>
    <w:tmpl w:val="BA8C0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0518239">
    <w:abstractNumId w:val="18"/>
  </w:num>
  <w:num w:numId="2" w16cid:durableId="1473332338">
    <w:abstractNumId w:val="19"/>
  </w:num>
  <w:num w:numId="3" w16cid:durableId="571818216">
    <w:abstractNumId w:val="19"/>
  </w:num>
  <w:num w:numId="4" w16cid:durableId="464393920">
    <w:abstractNumId w:val="19"/>
    <w:lvlOverride w:ilvl="0">
      <w:startOverride w:val="1"/>
    </w:lvlOverride>
  </w:num>
  <w:num w:numId="5" w16cid:durableId="1388214021">
    <w:abstractNumId w:val="12"/>
  </w:num>
  <w:num w:numId="6" w16cid:durableId="1620456292">
    <w:abstractNumId w:val="18"/>
  </w:num>
  <w:num w:numId="7" w16cid:durableId="26756723">
    <w:abstractNumId w:val="18"/>
    <w:lvlOverride w:ilvl="0">
      <w:startOverride w:val="1"/>
    </w:lvlOverride>
  </w:num>
  <w:num w:numId="8" w16cid:durableId="888108437">
    <w:abstractNumId w:val="18"/>
  </w:num>
  <w:num w:numId="9" w16cid:durableId="1338575788">
    <w:abstractNumId w:val="18"/>
  </w:num>
  <w:num w:numId="10" w16cid:durableId="1246301389">
    <w:abstractNumId w:val="11"/>
  </w:num>
  <w:num w:numId="11" w16cid:durableId="1785684643">
    <w:abstractNumId w:val="14"/>
  </w:num>
  <w:num w:numId="12" w16cid:durableId="2132629717">
    <w:abstractNumId w:val="10"/>
  </w:num>
  <w:num w:numId="13" w16cid:durableId="1195575109">
    <w:abstractNumId w:val="10"/>
    <w:lvlOverride w:ilvl="0">
      <w:startOverride w:val="1"/>
    </w:lvlOverride>
  </w:num>
  <w:num w:numId="14" w16cid:durableId="97140188">
    <w:abstractNumId w:val="10"/>
  </w:num>
  <w:num w:numId="15" w16cid:durableId="1436291990">
    <w:abstractNumId w:val="10"/>
  </w:num>
  <w:num w:numId="16" w16cid:durableId="1604917745">
    <w:abstractNumId w:val="10"/>
  </w:num>
  <w:num w:numId="17" w16cid:durableId="1021396136">
    <w:abstractNumId w:val="10"/>
  </w:num>
  <w:num w:numId="18" w16cid:durableId="1068187609">
    <w:abstractNumId w:val="10"/>
  </w:num>
  <w:num w:numId="19" w16cid:durableId="1747723221">
    <w:abstractNumId w:val="10"/>
  </w:num>
  <w:num w:numId="20" w16cid:durableId="989871235">
    <w:abstractNumId w:val="1"/>
  </w:num>
  <w:num w:numId="21" w16cid:durableId="397022888">
    <w:abstractNumId w:val="17"/>
  </w:num>
  <w:num w:numId="22" w16cid:durableId="915437211">
    <w:abstractNumId w:val="9"/>
  </w:num>
  <w:num w:numId="23" w16cid:durableId="2014606369">
    <w:abstractNumId w:val="9"/>
    <w:lvlOverride w:ilvl="0">
      <w:startOverride w:val="1"/>
    </w:lvlOverride>
  </w:num>
  <w:num w:numId="24" w16cid:durableId="452679182">
    <w:abstractNumId w:val="6"/>
  </w:num>
  <w:num w:numId="25" w16cid:durableId="913316952">
    <w:abstractNumId w:val="20"/>
  </w:num>
  <w:num w:numId="26" w16cid:durableId="1171605149">
    <w:abstractNumId w:val="9"/>
  </w:num>
  <w:num w:numId="27" w16cid:durableId="117261722">
    <w:abstractNumId w:val="9"/>
  </w:num>
  <w:num w:numId="28" w16cid:durableId="213276601">
    <w:abstractNumId w:val="0"/>
  </w:num>
  <w:num w:numId="29" w16cid:durableId="1684092161">
    <w:abstractNumId w:val="18"/>
  </w:num>
  <w:num w:numId="30" w16cid:durableId="1029768078">
    <w:abstractNumId w:val="7"/>
  </w:num>
  <w:num w:numId="31" w16cid:durableId="1150560758">
    <w:abstractNumId w:val="13"/>
  </w:num>
  <w:num w:numId="32" w16cid:durableId="1356422315">
    <w:abstractNumId w:val="16"/>
  </w:num>
  <w:num w:numId="33" w16cid:durableId="983897926">
    <w:abstractNumId w:val="16"/>
    <w:lvlOverride w:ilvl="0">
      <w:startOverride w:val="1"/>
    </w:lvlOverride>
  </w:num>
  <w:num w:numId="34" w16cid:durableId="1714039207">
    <w:abstractNumId w:val="8"/>
  </w:num>
  <w:num w:numId="35" w16cid:durableId="1467895101">
    <w:abstractNumId w:val="8"/>
  </w:num>
  <w:num w:numId="36" w16cid:durableId="1960254566">
    <w:abstractNumId w:val="8"/>
    <w:lvlOverride w:ilvl="0">
      <w:startOverride w:val="2"/>
    </w:lvlOverride>
  </w:num>
  <w:num w:numId="37" w16cid:durableId="468861825">
    <w:abstractNumId w:val="2"/>
  </w:num>
  <w:num w:numId="38" w16cid:durableId="1672372584">
    <w:abstractNumId w:val="2"/>
  </w:num>
  <w:num w:numId="39" w16cid:durableId="718699455">
    <w:abstractNumId w:val="18"/>
  </w:num>
  <w:num w:numId="40" w16cid:durableId="2077506177">
    <w:abstractNumId w:val="3"/>
  </w:num>
  <w:num w:numId="41" w16cid:durableId="516652259">
    <w:abstractNumId w:val="4"/>
  </w:num>
  <w:num w:numId="42" w16cid:durableId="910696502">
    <w:abstractNumId w:val="5"/>
  </w:num>
  <w:num w:numId="43" w16cid:durableId="17257859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3A"/>
    <w:rsid w:val="0000384E"/>
    <w:rsid w:val="0000526D"/>
    <w:rsid w:val="00005485"/>
    <w:rsid w:val="00010218"/>
    <w:rsid w:val="00011138"/>
    <w:rsid w:val="00012230"/>
    <w:rsid w:val="00012C89"/>
    <w:rsid w:val="00012E64"/>
    <w:rsid w:val="00017901"/>
    <w:rsid w:val="00020CC1"/>
    <w:rsid w:val="0002141F"/>
    <w:rsid w:val="0002191F"/>
    <w:rsid w:val="00032BD1"/>
    <w:rsid w:val="000347D1"/>
    <w:rsid w:val="00045ACF"/>
    <w:rsid w:val="00045FFC"/>
    <w:rsid w:val="000476BE"/>
    <w:rsid w:val="0004796B"/>
    <w:rsid w:val="00051130"/>
    <w:rsid w:val="00051971"/>
    <w:rsid w:val="00053498"/>
    <w:rsid w:val="00054BBC"/>
    <w:rsid w:val="0007149B"/>
    <w:rsid w:val="00074A86"/>
    <w:rsid w:val="0007556D"/>
    <w:rsid w:val="00077FF1"/>
    <w:rsid w:val="00080242"/>
    <w:rsid w:val="000830DA"/>
    <w:rsid w:val="000862E8"/>
    <w:rsid w:val="00092861"/>
    <w:rsid w:val="000931E5"/>
    <w:rsid w:val="00097255"/>
    <w:rsid w:val="000A1833"/>
    <w:rsid w:val="000A20FA"/>
    <w:rsid w:val="000A2BA5"/>
    <w:rsid w:val="000A3421"/>
    <w:rsid w:val="000A3634"/>
    <w:rsid w:val="000A40B6"/>
    <w:rsid w:val="000A7F98"/>
    <w:rsid w:val="000B0829"/>
    <w:rsid w:val="000B1FCB"/>
    <w:rsid w:val="000B243B"/>
    <w:rsid w:val="000B284B"/>
    <w:rsid w:val="000B3CBF"/>
    <w:rsid w:val="000C418C"/>
    <w:rsid w:val="000D0F7B"/>
    <w:rsid w:val="000D283F"/>
    <w:rsid w:val="000D3418"/>
    <w:rsid w:val="000D3833"/>
    <w:rsid w:val="000D3A16"/>
    <w:rsid w:val="000D7F0D"/>
    <w:rsid w:val="000E2681"/>
    <w:rsid w:val="000E288F"/>
    <w:rsid w:val="000E3EEC"/>
    <w:rsid w:val="000E46E0"/>
    <w:rsid w:val="000E724C"/>
    <w:rsid w:val="000F2700"/>
    <w:rsid w:val="00100CF6"/>
    <w:rsid w:val="00101CF2"/>
    <w:rsid w:val="0010306C"/>
    <w:rsid w:val="00104130"/>
    <w:rsid w:val="00107963"/>
    <w:rsid w:val="00112435"/>
    <w:rsid w:val="00112F25"/>
    <w:rsid w:val="00114421"/>
    <w:rsid w:val="00115B13"/>
    <w:rsid w:val="0012137E"/>
    <w:rsid w:val="001225A2"/>
    <w:rsid w:val="00127644"/>
    <w:rsid w:val="00127A4A"/>
    <w:rsid w:val="001304FD"/>
    <w:rsid w:val="00132FE0"/>
    <w:rsid w:val="0013485B"/>
    <w:rsid w:val="00134DB2"/>
    <w:rsid w:val="00142960"/>
    <w:rsid w:val="00145D85"/>
    <w:rsid w:val="00146BE5"/>
    <w:rsid w:val="00146D16"/>
    <w:rsid w:val="001508D5"/>
    <w:rsid w:val="0016145F"/>
    <w:rsid w:val="0016679F"/>
    <w:rsid w:val="001679BA"/>
    <w:rsid w:val="001727E2"/>
    <w:rsid w:val="00185A8C"/>
    <w:rsid w:val="001958AF"/>
    <w:rsid w:val="00196CF1"/>
    <w:rsid w:val="00196D99"/>
    <w:rsid w:val="001A027C"/>
    <w:rsid w:val="001A1BFC"/>
    <w:rsid w:val="001A4452"/>
    <w:rsid w:val="001A4A67"/>
    <w:rsid w:val="001B3D4F"/>
    <w:rsid w:val="001B435C"/>
    <w:rsid w:val="001B6ED4"/>
    <w:rsid w:val="001B7A60"/>
    <w:rsid w:val="001B7BB0"/>
    <w:rsid w:val="001C4C7B"/>
    <w:rsid w:val="001C5BDA"/>
    <w:rsid w:val="001C64A5"/>
    <w:rsid w:val="001C766A"/>
    <w:rsid w:val="001C7827"/>
    <w:rsid w:val="001C79E3"/>
    <w:rsid w:val="001D0DBC"/>
    <w:rsid w:val="001E2431"/>
    <w:rsid w:val="001F1009"/>
    <w:rsid w:val="001F4593"/>
    <w:rsid w:val="001F62E7"/>
    <w:rsid w:val="001F791A"/>
    <w:rsid w:val="00202DA2"/>
    <w:rsid w:val="00204353"/>
    <w:rsid w:val="00206852"/>
    <w:rsid w:val="002112EE"/>
    <w:rsid w:val="00215F5A"/>
    <w:rsid w:val="00217B08"/>
    <w:rsid w:val="00220F2A"/>
    <w:rsid w:val="00221747"/>
    <w:rsid w:val="00222A0C"/>
    <w:rsid w:val="00222E31"/>
    <w:rsid w:val="002259EF"/>
    <w:rsid w:val="00225A0E"/>
    <w:rsid w:val="00226967"/>
    <w:rsid w:val="002269F7"/>
    <w:rsid w:val="002272C0"/>
    <w:rsid w:val="0023473C"/>
    <w:rsid w:val="002359C8"/>
    <w:rsid w:val="00236A03"/>
    <w:rsid w:val="0024040C"/>
    <w:rsid w:val="00242C4C"/>
    <w:rsid w:val="00243993"/>
    <w:rsid w:val="00243F4D"/>
    <w:rsid w:val="00250C4C"/>
    <w:rsid w:val="0025238D"/>
    <w:rsid w:val="0025286A"/>
    <w:rsid w:val="00255D8F"/>
    <w:rsid w:val="002569BB"/>
    <w:rsid w:val="00257027"/>
    <w:rsid w:val="002609AB"/>
    <w:rsid w:val="00265B71"/>
    <w:rsid w:val="002667A0"/>
    <w:rsid w:val="00272D2E"/>
    <w:rsid w:val="0027439D"/>
    <w:rsid w:val="002750BC"/>
    <w:rsid w:val="00277EB7"/>
    <w:rsid w:val="002814FC"/>
    <w:rsid w:val="00282FA9"/>
    <w:rsid w:val="00283F9A"/>
    <w:rsid w:val="0029279F"/>
    <w:rsid w:val="00292EA5"/>
    <w:rsid w:val="00294944"/>
    <w:rsid w:val="00294DD9"/>
    <w:rsid w:val="0029690B"/>
    <w:rsid w:val="002A01AA"/>
    <w:rsid w:val="002C0637"/>
    <w:rsid w:val="002C251F"/>
    <w:rsid w:val="002C5671"/>
    <w:rsid w:val="002C743A"/>
    <w:rsid w:val="002C7D66"/>
    <w:rsid w:val="002D0AC1"/>
    <w:rsid w:val="002D179B"/>
    <w:rsid w:val="002D1954"/>
    <w:rsid w:val="002D1FA0"/>
    <w:rsid w:val="002D391D"/>
    <w:rsid w:val="002D4C77"/>
    <w:rsid w:val="002D7014"/>
    <w:rsid w:val="002E1653"/>
    <w:rsid w:val="002E1E5F"/>
    <w:rsid w:val="002E3B3A"/>
    <w:rsid w:val="002F1186"/>
    <w:rsid w:val="002F19AB"/>
    <w:rsid w:val="002F3CA9"/>
    <w:rsid w:val="002F7299"/>
    <w:rsid w:val="003000AA"/>
    <w:rsid w:val="00304BCC"/>
    <w:rsid w:val="00306CC5"/>
    <w:rsid w:val="00307116"/>
    <w:rsid w:val="00313457"/>
    <w:rsid w:val="0031442F"/>
    <w:rsid w:val="003152BB"/>
    <w:rsid w:val="003209E3"/>
    <w:rsid w:val="00320BD3"/>
    <w:rsid w:val="00321234"/>
    <w:rsid w:val="00326233"/>
    <w:rsid w:val="003262AC"/>
    <w:rsid w:val="003313E9"/>
    <w:rsid w:val="00337680"/>
    <w:rsid w:val="003418AD"/>
    <w:rsid w:val="003447DF"/>
    <w:rsid w:val="0034584C"/>
    <w:rsid w:val="00345D90"/>
    <w:rsid w:val="00351486"/>
    <w:rsid w:val="0035237C"/>
    <w:rsid w:val="0035490E"/>
    <w:rsid w:val="003566E6"/>
    <w:rsid w:val="00361220"/>
    <w:rsid w:val="00363855"/>
    <w:rsid w:val="003654A5"/>
    <w:rsid w:val="003668AE"/>
    <w:rsid w:val="003740E7"/>
    <w:rsid w:val="00381800"/>
    <w:rsid w:val="003857AC"/>
    <w:rsid w:val="00385C73"/>
    <w:rsid w:val="003965A3"/>
    <w:rsid w:val="0039688A"/>
    <w:rsid w:val="003A1A95"/>
    <w:rsid w:val="003A3620"/>
    <w:rsid w:val="003A3A42"/>
    <w:rsid w:val="003A4BF9"/>
    <w:rsid w:val="003A6660"/>
    <w:rsid w:val="003B0250"/>
    <w:rsid w:val="003B0A69"/>
    <w:rsid w:val="003B240C"/>
    <w:rsid w:val="003B26F8"/>
    <w:rsid w:val="003B27F6"/>
    <w:rsid w:val="003B37CB"/>
    <w:rsid w:val="003B5EB7"/>
    <w:rsid w:val="003B61B9"/>
    <w:rsid w:val="003B7785"/>
    <w:rsid w:val="003C00CB"/>
    <w:rsid w:val="003C2DB3"/>
    <w:rsid w:val="003D27DB"/>
    <w:rsid w:val="003D4CDD"/>
    <w:rsid w:val="003D5222"/>
    <w:rsid w:val="003D609D"/>
    <w:rsid w:val="003E0050"/>
    <w:rsid w:val="003E1CC1"/>
    <w:rsid w:val="003E1E45"/>
    <w:rsid w:val="003E216E"/>
    <w:rsid w:val="003E2AEC"/>
    <w:rsid w:val="003F002D"/>
    <w:rsid w:val="003F1B8E"/>
    <w:rsid w:val="003F47AF"/>
    <w:rsid w:val="003F5866"/>
    <w:rsid w:val="003F7FDD"/>
    <w:rsid w:val="00406F74"/>
    <w:rsid w:val="00410265"/>
    <w:rsid w:val="00410448"/>
    <w:rsid w:val="00410D0E"/>
    <w:rsid w:val="0041257A"/>
    <w:rsid w:val="00412994"/>
    <w:rsid w:val="00412E7A"/>
    <w:rsid w:val="00414DF9"/>
    <w:rsid w:val="004150E6"/>
    <w:rsid w:val="0041665D"/>
    <w:rsid w:val="00421842"/>
    <w:rsid w:val="00422FD6"/>
    <w:rsid w:val="00423E3A"/>
    <w:rsid w:val="00425BB8"/>
    <w:rsid w:val="004267F6"/>
    <w:rsid w:val="004307BA"/>
    <w:rsid w:val="00433185"/>
    <w:rsid w:val="00434C14"/>
    <w:rsid w:val="00442C93"/>
    <w:rsid w:val="00444687"/>
    <w:rsid w:val="004469CC"/>
    <w:rsid w:val="00447C21"/>
    <w:rsid w:val="004509F5"/>
    <w:rsid w:val="0045238C"/>
    <w:rsid w:val="00452D79"/>
    <w:rsid w:val="0045717D"/>
    <w:rsid w:val="0046186C"/>
    <w:rsid w:val="00462C61"/>
    <w:rsid w:val="00465716"/>
    <w:rsid w:val="00467878"/>
    <w:rsid w:val="00470994"/>
    <w:rsid w:val="00472656"/>
    <w:rsid w:val="00472D0F"/>
    <w:rsid w:val="00477E32"/>
    <w:rsid w:val="00481732"/>
    <w:rsid w:val="004863AD"/>
    <w:rsid w:val="004866FC"/>
    <w:rsid w:val="00486A5F"/>
    <w:rsid w:val="004964C2"/>
    <w:rsid w:val="00496555"/>
    <w:rsid w:val="004A1CC8"/>
    <w:rsid w:val="004A50D1"/>
    <w:rsid w:val="004A771B"/>
    <w:rsid w:val="004A7B34"/>
    <w:rsid w:val="004B0DC1"/>
    <w:rsid w:val="004B1729"/>
    <w:rsid w:val="004C532B"/>
    <w:rsid w:val="004C7BD4"/>
    <w:rsid w:val="004D3C38"/>
    <w:rsid w:val="004D408D"/>
    <w:rsid w:val="004E0D19"/>
    <w:rsid w:val="004E19DA"/>
    <w:rsid w:val="004E25EB"/>
    <w:rsid w:val="004E40DB"/>
    <w:rsid w:val="004E42A6"/>
    <w:rsid w:val="004E5CBF"/>
    <w:rsid w:val="004E73F0"/>
    <w:rsid w:val="004F1439"/>
    <w:rsid w:val="004F319E"/>
    <w:rsid w:val="004F6DBF"/>
    <w:rsid w:val="004F7573"/>
    <w:rsid w:val="00504934"/>
    <w:rsid w:val="0050544A"/>
    <w:rsid w:val="00505E68"/>
    <w:rsid w:val="00510667"/>
    <w:rsid w:val="005128F8"/>
    <w:rsid w:val="00514D68"/>
    <w:rsid w:val="0051728B"/>
    <w:rsid w:val="00524E25"/>
    <w:rsid w:val="0052693D"/>
    <w:rsid w:val="005279C5"/>
    <w:rsid w:val="005336C2"/>
    <w:rsid w:val="00541DFB"/>
    <w:rsid w:val="00543CF2"/>
    <w:rsid w:val="00544F62"/>
    <w:rsid w:val="00546744"/>
    <w:rsid w:val="00547EF5"/>
    <w:rsid w:val="00555668"/>
    <w:rsid w:val="005622B3"/>
    <w:rsid w:val="00562DF4"/>
    <w:rsid w:val="0056608A"/>
    <w:rsid w:val="00571989"/>
    <w:rsid w:val="005735D2"/>
    <w:rsid w:val="00573E4E"/>
    <w:rsid w:val="00581A94"/>
    <w:rsid w:val="005831BB"/>
    <w:rsid w:val="0058334A"/>
    <w:rsid w:val="0058538D"/>
    <w:rsid w:val="005860EA"/>
    <w:rsid w:val="005912B2"/>
    <w:rsid w:val="005919CB"/>
    <w:rsid w:val="00593397"/>
    <w:rsid w:val="00597F1B"/>
    <w:rsid w:val="005A00EE"/>
    <w:rsid w:val="005A02BF"/>
    <w:rsid w:val="005B342E"/>
    <w:rsid w:val="005B3EE1"/>
    <w:rsid w:val="005B41C6"/>
    <w:rsid w:val="005B4680"/>
    <w:rsid w:val="005B5CE6"/>
    <w:rsid w:val="005B721B"/>
    <w:rsid w:val="005C1416"/>
    <w:rsid w:val="005D03E9"/>
    <w:rsid w:val="005D59AA"/>
    <w:rsid w:val="005D5D75"/>
    <w:rsid w:val="005D7D58"/>
    <w:rsid w:val="005E37BD"/>
    <w:rsid w:val="005E5DDE"/>
    <w:rsid w:val="005F08A6"/>
    <w:rsid w:val="005F36D3"/>
    <w:rsid w:val="005F3CCB"/>
    <w:rsid w:val="005F6C95"/>
    <w:rsid w:val="005F6EC3"/>
    <w:rsid w:val="005F7B7A"/>
    <w:rsid w:val="00600CBA"/>
    <w:rsid w:val="00602065"/>
    <w:rsid w:val="0060215F"/>
    <w:rsid w:val="00602F8C"/>
    <w:rsid w:val="00615400"/>
    <w:rsid w:val="00620816"/>
    <w:rsid w:val="006215C4"/>
    <w:rsid w:val="00621D8F"/>
    <w:rsid w:val="00626EE0"/>
    <w:rsid w:val="00630155"/>
    <w:rsid w:val="00630DA6"/>
    <w:rsid w:val="00633F92"/>
    <w:rsid w:val="006353FB"/>
    <w:rsid w:val="006365AF"/>
    <w:rsid w:val="00637904"/>
    <w:rsid w:val="006379E9"/>
    <w:rsid w:val="00637D26"/>
    <w:rsid w:val="00637EFD"/>
    <w:rsid w:val="00645D9E"/>
    <w:rsid w:val="00650179"/>
    <w:rsid w:val="00650631"/>
    <w:rsid w:val="00653091"/>
    <w:rsid w:val="00654569"/>
    <w:rsid w:val="00654990"/>
    <w:rsid w:val="00654DB4"/>
    <w:rsid w:val="00657FE3"/>
    <w:rsid w:val="0066072C"/>
    <w:rsid w:val="00664C6A"/>
    <w:rsid w:val="00665E45"/>
    <w:rsid w:val="006709A9"/>
    <w:rsid w:val="0067237F"/>
    <w:rsid w:val="006811F9"/>
    <w:rsid w:val="006813D3"/>
    <w:rsid w:val="00681BE7"/>
    <w:rsid w:val="006825F0"/>
    <w:rsid w:val="00683267"/>
    <w:rsid w:val="006833F8"/>
    <w:rsid w:val="00683EF4"/>
    <w:rsid w:val="00683F7E"/>
    <w:rsid w:val="00687568"/>
    <w:rsid w:val="00690183"/>
    <w:rsid w:val="006928F9"/>
    <w:rsid w:val="006A357D"/>
    <w:rsid w:val="006A55E6"/>
    <w:rsid w:val="006A667C"/>
    <w:rsid w:val="006B774A"/>
    <w:rsid w:val="006B7B8A"/>
    <w:rsid w:val="006C20CF"/>
    <w:rsid w:val="006C348A"/>
    <w:rsid w:val="006C4D95"/>
    <w:rsid w:val="006C57AF"/>
    <w:rsid w:val="006C599E"/>
    <w:rsid w:val="006C5DC6"/>
    <w:rsid w:val="006C7733"/>
    <w:rsid w:val="006D0E38"/>
    <w:rsid w:val="006D3B7A"/>
    <w:rsid w:val="006D3E60"/>
    <w:rsid w:val="006D4D79"/>
    <w:rsid w:val="006E4BD7"/>
    <w:rsid w:val="006E4FAA"/>
    <w:rsid w:val="006E5289"/>
    <w:rsid w:val="006E763D"/>
    <w:rsid w:val="006F2BE0"/>
    <w:rsid w:val="006F488A"/>
    <w:rsid w:val="0070071E"/>
    <w:rsid w:val="00700723"/>
    <w:rsid w:val="0070097E"/>
    <w:rsid w:val="007027F5"/>
    <w:rsid w:val="007109E5"/>
    <w:rsid w:val="007116FF"/>
    <w:rsid w:val="0071172A"/>
    <w:rsid w:val="00711DAD"/>
    <w:rsid w:val="00712242"/>
    <w:rsid w:val="00713E0B"/>
    <w:rsid w:val="00717E18"/>
    <w:rsid w:val="00721FEE"/>
    <w:rsid w:val="00733890"/>
    <w:rsid w:val="0073459B"/>
    <w:rsid w:val="00737DBF"/>
    <w:rsid w:val="00742679"/>
    <w:rsid w:val="007503C5"/>
    <w:rsid w:val="00750CA4"/>
    <w:rsid w:val="00751FA6"/>
    <w:rsid w:val="00753FED"/>
    <w:rsid w:val="00756FE6"/>
    <w:rsid w:val="00757378"/>
    <w:rsid w:val="00762AAD"/>
    <w:rsid w:val="00762AD9"/>
    <w:rsid w:val="007636F2"/>
    <w:rsid w:val="00764833"/>
    <w:rsid w:val="007665F9"/>
    <w:rsid w:val="007813EF"/>
    <w:rsid w:val="007832F0"/>
    <w:rsid w:val="00786267"/>
    <w:rsid w:val="00786704"/>
    <w:rsid w:val="007870B5"/>
    <w:rsid w:val="0079054F"/>
    <w:rsid w:val="0079240F"/>
    <w:rsid w:val="00792AF0"/>
    <w:rsid w:val="007A2748"/>
    <w:rsid w:val="007A4ACD"/>
    <w:rsid w:val="007A4B58"/>
    <w:rsid w:val="007B2499"/>
    <w:rsid w:val="007B30C9"/>
    <w:rsid w:val="007B3E7A"/>
    <w:rsid w:val="007C10FD"/>
    <w:rsid w:val="007C1358"/>
    <w:rsid w:val="007C3AF5"/>
    <w:rsid w:val="007C4EAC"/>
    <w:rsid w:val="007C53F1"/>
    <w:rsid w:val="007C6D61"/>
    <w:rsid w:val="007C711D"/>
    <w:rsid w:val="007E00E1"/>
    <w:rsid w:val="007E02CA"/>
    <w:rsid w:val="007E0684"/>
    <w:rsid w:val="007E125E"/>
    <w:rsid w:val="007E2AA9"/>
    <w:rsid w:val="007E2E3A"/>
    <w:rsid w:val="007E5194"/>
    <w:rsid w:val="007F1D9A"/>
    <w:rsid w:val="007F2E70"/>
    <w:rsid w:val="007F36DF"/>
    <w:rsid w:val="007F6AAF"/>
    <w:rsid w:val="007F76BA"/>
    <w:rsid w:val="007F77C3"/>
    <w:rsid w:val="008008CC"/>
    <w:rsid w:val="00801A0E"/>
    <w:rsid w:val="00804018"/>
    <w:rsid w:val="00805FD7"/>
    <w:rsid w:val="00807AE1"/>
    <w:rsid w:val="0081116D"/>
    <w:rsid w:val="00811195"/>
    <w:rsid w:val="00816597"/>
    <w:rsid w:val="008236D8"/>
    <w:rsid w:val="00825769"/>
    <w:rsid w:val="0082666D"/>
    <w:rsid w:val="00830B35"/>
    <w:rsid w:val="00830CB1"/>
    <w:rsid w:val="008363A2"/>
    <w:rsid w:val="00840CC6"/>
    <w:rsid w:val="008418CC"/>
    <w:rsid w:val="0084440C"/>
    <w:rsid w:val="0084658F"/>
    <w:rsid w:val="00851588"/>
    <w:rsid w:val="00853133"/>
    <w:rsid w:val="0086440B"/>
    <w:rsid w:val="0087248C"/>
    <w:rsid w:val="0087327D"/>
    <w:rsid w:val="0087768C"/>
    <w:rsid w:val="00877E2F"/>
    <w:rsid w:val="00880EBB"/>
    <w:rsid w:val="00883433"/>
    <w:rsid w:val="00884E48"/>
    <w:rsid w:val="00885B48"/>
    <w:rsid w:val="00886CD2"/>
    <w:rsid w:val="00886ED8"/>
    <w:rsid w:val="008923BE"/>
    <w:rsid w:val="00892A50"/>
    <w:rsid w:val="008946AC"/>
    <w:rsid w:val="00894970"/>
    <w:rsid w:val="008960D4"/>
    <w:rsid w:val="008A1445"/>
    <w:rsid w:val="008A3631"/>
    <w:rsid w:val="008A6F28"/>
    <w:rsid w:val="008A7D3B"/>
    <w:rsid w:val="008B1178"/>
    <w:rsid w:val="008B30FD"/>
    <w:rsid w:val="008C095D"/>
    <w:rsid w:val="008C2F0E"/>
    <w:rsid w:val="008C3359"/>
    <w:rsid w:val="008C51E3"/>
    <w:rsid w:val="008C5CC0"/>
    <w:rsid w:val="008D0242"/>
    <w:rsid w:val="008D0FDA"/>
    <w:rsid w:val="008D1DAC"/>
    <w:rsid w:val="008D27A0"/>
    <w:rsid w:val="008D30B3"/>
    <w:rsid w:val="008D6B48"/>
    <w:rsid w:val="008D6F8E"/>
    <w:rsid w:val="008E179D"/>
    <w:rsid w:val="00903731"/>
    <w:rsid w:val="00913695"/>
    <w:rsid w:val="00914EA3"/>
    <w:rsid w:val="00916849"/>
    <w:rsid w:val="009206AE"/>
    <w:rsid w:val="00920D1C"/>
    <w:rsid w:val="00921493"/>
    <w:rsid w:val="00922B24"/>
    <w:rsid w:val="0092348A"/>
    <w:rsid w:val="00933F95"/>
    <w:rsid w:val="0094044C"/>
    <w:rsid w:val="009429AC"/>
    <w:rsid w:val="00944AE5"/>
    <w:rsid w:val="00945685"/>
    <w:rsid w:val="00946286"/>
    <w:rsid w:val="00950D47"/>
    <w:rsid w:val="00951358"/>
    <w:rsid w:val="00952783"/>
    <w:rsid w:val="009601EC"/>
    <w:rsid w:val="00961A1B"/>
    <w:rsid w:val="00963BBD"/>
    <w:rsid w:val="00967936"/>
    <w:rsid w:val="00970B60"/>
    <w:rsid w:val="009724CC"/>
    <w:rsid w:val="0097271E"/>
    <w:rsid w:val="00973C79"/>
    <w:rsid w:val="00975063"/>
    <w:rsid w:val="00976DD6"/>
    <w:rsid w:val="0097737C"/>
    <w:rsid w:val="00980518"/>
    <w:rsid w:val="00982BBA"/>
    <w:rsid w:val="00992924"/>
    <w:rsid w:val="00997476"/>
    <w:rsid w:val="009A03F8"/>
    <w:rsid w:val="009A2035"/>
    <w:rsid w:val="009A3D36"/>
    <w:rsid w:val="009A58AB"/>
    <w:rsid w:val="009A6EB7"/>
    <w:rsid w:val="009B1667"/>
    <w:rsid w:val="009B5BC3"/>
    <w:rsid w:val="009B610D"/>
    <w:rsid w:val="009B635E"/>
    <w:rsid w:val="009C0732"/>
    <w:rsid w:val="009C1B2B"/>
    <w:rsid w:val="009C458A"/>
    <w:rsid w:val="009D1E89"/>
    <w:rsid w:val="009D209F"/>
    <w:rsid w:val="009D3B13"/>
    <w:rsid w:val="009D6C04"/>
    <w:rsid w:val="009D73EC"/>
    <w:rsid w:val="009E1AF2"/>
    <w:rsid w:val="009E1BD1"/>
    <w:rsid w:val="009E381B"/>
    <w:rsid w:val="009E40F4"/>
    <w:rsid w:val="009E4846"/>
    <w:rsid w:val="009E71BB"/>
    <w:rsid w:val="009F534F"/>
    <w:rsid w:val="009F596E"/>
    <w:rsid w:val="00A04981"/>
    <w:rsid w:val="00A04EC3"/>
    <w:rsid w:val="00A0582C"/>
    <w:rsid w:val="00A10837"/>
    <w:rsid w:val="00A122DA"/>
    <w:rsid w:val="00A170F7"/>
    <w:rsid w:val="00A22D71"/>
    <w:rsid w:val="00A238A4"/>
    <w:rsid w:val="00A253CB"/>
    <w:rsid w:val="00A265B0"/>
    <w:rsid w:val="00A2773B"/>
    <w:rsid w:val="00A27A9D"/>
    <w:rsid w:val="00A30BF2"/>
    <w:rsid w:val="00A32143"/>
    <w:rsid w:val="00A347FA"/>
    <w:rsid w:val="00A35114"/>
    <w:rsid w:val="00A35B62"/>
    <w:rsid w:val="00A35E99"/>
    <w:rsid w:val="00A40C17"/>
    <w:rsid w:val="00A416ED"/>
    <w:rsid w:val="00A42E8D"/>
    <w:rsid w:val="00A44F0B"/>
    <w:rsid w:val="00A46A3D"/>
    <w:rsid w:val="00A47D8F"/>
    <w:rsid w:val="00A51E64"/>
    <w:rsid w:val="00A524A6"/>
    <w:rsid w:val="00A53995"/>
    <w:rsid w:val="00A555BF"/>
    <w:rsid w:val="00A558FC"/>
    <w:rsid w:val="00A619D7"/>
    <w:rsid w:val="00A6206C"/>
    <w:rsid w:val="00A6259A"/>
    <w:rsid w:val="00A631B1"/>
    <w:rsid w:val="00A6515A"/>
    <w:rsid w:val="00A70D3C"/>
    <w:rsid w:val="00A71760"/>
    <w:rsid w:val="00A717B5"/>
    <w:rsid w:val="00A7268A"/>
    <w:rsid w:val="00A7332F"/>
    <w:rsid w:val="00A751CC"/>
    <w:rsid w:val="00A77F87"/>
    <w:rsid w:val="00A84B79"/>
    <w:rsid w:val="00AA0A7C"/>
    <w:rsid w:val="00AA45C7"/>
    <w:rsid w:val="00AA4AC8"/>
    <w:rsid w:val="00AA5C62"/>
    <w:rsid w:val="00AA7617"/>
    <w:rsid w:val="00AB1BF3"/>
    <w:rsid w:val="00AB23B4"/>
    <w:rsid w:val="00AB3C51"/>
    <w:rsid w:val="00AB6A26"/>
    <w:rsid w:val="00AB6E69"/>
    <w:rsid w:val="00AC0F7E"/>
    <w:rsid w:val="00AD1C90"/>
    <w:rsid w:val="00AD6DD5"/>
    <w:rsid w:val="00AD758E"/>
    <w:rsid w:val="00AE137A"/>
    <w:rsid w:val="00AE2109"/>
    <w:rsid w:val="00AE2F81"/>
    <w:rsid w:val="00AE5612"/>
    <w:rsid w:val="00AF0725"/>
    <w:rsid w:val="00AF3B89"/>
    <w:rsid w:val="00AF4D64"/>
    <w:rsid w:val="00AF5C5B"/>
    <w:rsid w:val="00AF5EC7"/>
    <w:rsid w:val="00AF603C"/>
    <w:rsid w:val="00AF7773"/>
    <w:rsid w:val="00B01EA6"/>
    <w:rsid w:val="00B040AB"/>
    <w:rsid w:val="00B056B0"/>
    <w:rsid w:val="00B10B54"/>
    <w:rsid w:val="00B11225"/>
    <w:rsid w:val="00B16F78"/>
    <w:rsid w:val="00B172E2"/>
    <w:rsid w:val="00B17C9B"/>
    <w:rsid w:val="00B20052"/>
    <w:rsid w:val="00B20ABD"/>
    <w:rsid w:val="00B2111B"/>
    <w:rsid w:val="00B21A69"/>
    <w:rsid w:val="00B31C6B"/>
    <w:rsid w:val="00B32015"/>
    <w:rsid w:val="00B36859"/>
    <w:rsid w:val="00B413FD"/>
    <w:rsid w:val="00B43856"/>
    <w:rsid w:val="00B5471E"/>
    <w:rsid w:val="00B54E6A"/>
    <w:rsid w:val="00B553AE"/>
    <w:rsid w:val="00B6065C"/>
    <w:rsid w:val="00B63523"/>
    <w:rsid w:val="00B70706"/>
    <w:rsid w:val="00B71592"/>
    <w:rsid w:val="00B71D48"/>
    <w:rsid w:val="00B73A8B"/>
    <w:rsid w:val="00B73BE5"/>
    <w:rsid w:val="00B76A4C"/>
    <w:rsid w:val="00B7704D"/>
    <w:rsid w:val="00B8142C"/>
    <w:rsid w:val="00B81884"/>
    <w:rsid w:val="00B81AAB"/>
    <w:rsid w:val="00B84C6A"/>
    <w:rsid w:val="00B860E3"/>
    <w:rsid w:val="00B875D4"/>
    <w:rsid w:val="00B87661"/>
    <w:rsid w:val="00B9194E"/>
    <w:rsid w:val="00B933B0"/>
    <w:rsid w:val="00B96582"/>
    <w:rsid w:val="00BA1388"/>
    <w:rsid w:val="00BA258A"/>
    <w:rsid w:val="00BA3F1F"/>
    <w:rsid w:val="00BA6226"/>
    <w:rsid w:val="00BA76E1"/>
    <w:rsid w:val="00BB3FFA"/>
    <w:rsid w:val="00BB4056"/>
    <w:rsid w:val="00BC27F1"/>
    <w:rsid w:val="00BC3FAF"/>
    <w:rsid w:val="00BD6A98"/>
    <w:rsid w:val="00BE2554"/>
    <w:rsid w:val="00BE3094"/>
    <w:rsid w:val="00BE76FF"/>
    <w:rsid w:val="00BF1195"/>
    <w:rsid w:val="00BF410D"/>
    <w:rsid w:val="00BF5351"/>
    <w:rsid w:val="00BF57D9"/>
    <w:rsid w:val="00BF7E75"/>
    <w:rsid w:val="00C03DD1"/>
    <w:rsid w:val="00C05DC4"/>
    <w:rsid w:val="00C06313"/>
    <w:rsid w:val="00C07851"/>
    <w:rsid w:val="00C10DBC"/>
    <w:rsid w:val="00C12278"/>
    <w:rsid w:val="00C15275"/>
    <w:rsid w:val="00C209B4"/>
    <w:rsid w:val="00C23F64"/>
    <w:rsid w:val="00C243AC"/>
    <w:rsid w:val="00C24DB0"/>
    <w:rsid w:val="00C25184"/>
    <w:rsid w:val="00C25760"/>
    <w:rsid w:val="00C34B57"/>
    <w:rsid w:val="00C35374"/>
    <w:rsid w:val="00C356BE"/>
    <w:rsid w:val="00C36988"/>
    <w:rsid w:val="00C42F43"/>
    <w:rsid w:val="00C4310F"/>
    <w:rsid w:val="00C571EE"/>
    <w:rsid w:val="00C602A7"/>
    <w:rsid w:val="00C613BA"/>
    <w:rsid w:val="00C64E98"/>
    <w:rsid w:val="00C70A23"/>
    <w:rsid w:val="00C7132D"/>
    <w:rsid w:val="00C72806"/>
    <w:rsid w:val="00C74B06"/>
    <w:rsid w:val="00C7690F"/>
    <w:rsid w:val="00C80784"/>
    <w:rsid w:val="00C85DAE"/>
    <w:rsid w:val="00C903D5"/>
    <w:rsid w:val="00C9084D"/>
    <w:rsid w:val="00C913DE"/>
    <w:rsid w:val="00C94A8A"/>
    <w:rsid w:val="00CA48BA"/>
    <w:rsid w:val="00CA508A"/>
    <w:rsid w:val="00CA5512"/>
    <w:rsid w:val="00CA5D6B"/>
    <w:rsid w:val="00CA796F"/>
    <w:rsid w:val="00CA7EA8"/>
    <w:rsid w:val="00CB0B70"/>
    <w:rsid w:val="00CB23B3"/>
    <w:rsid w:val="00CC0DCD"/>
    <w:rsid w:val="00CC16F8"/>
    <w:rsid w:val="00CC6E00"/>
    <w:rsid w:val="00CD014B"/>
    <w:rsid w:val="00CD7488"/>
    <w:rsid w:val="00CE2142"/>
    <w:rsid w:val="00CE553D"/>
    <w:rsid w:val="00CF3A36"/>
    <w:rsid w:val="00CF7C60"/>
    <w:rsid w:val="00D030B2"/>
    <w:rsid w:val="00D05862"/>
    <w:rsid w:val="00D06B54"/>
    <w:rsid w:val="00D16869"/>
    <w:rsid w:val="00D170D8"/>
    <w:rsid w:val="00D24B3A"/>
    <w:rsid w:val="00D269AB"/>
    <w:rsid w:val="00D303C5"/>
    <w:rsid w:val="00D32CC7"/>
    <w:rsid w:val="00D40086"/>
    <w:rsid w:val="00D4050E"/>
    <w:rsid w:val="00D4055D"/>
    <w:rsid w:val="00D439DE"/>
    <w:rsid w:val="00D43F6C"/>
    <w:rsid w:val="00D44E5B"/>
    <w:rsid w:val="00D50309"/>
    <w:rsid w:val="00D51AB7"/>
    <w:rsid w:val="00D5423B"/>
    <w:rsid w:val="00D54748"/>
    <w:rsid w:val="00D61244"/>
    <w:rsid w:val="00D61B98"/>
    <w:rsid w:val="00D71F9C"/>
    <w:rsid w:val="00D73B16"/>
    <w:rsid w:val="00D8105F"/>
    <w:rsid w:val="00D810F7"/>
    <w:rsid w:val="00D82C0C"/>
    <w:rsid w:val="00D856AE"/>
    <w:rsid w:val="00D85AF5"/>
    <w:rsid w:val="00D85B74"/>
    <w:rsid w:val="00D86530"/>
    <w:rsid w:val="00D87807"/>
    <w:rsid w:val="00D916C7"/>
    <w:rsid w:val="00D918CB"/>
    <w:rsid w:val="00D91B09"/>
    <w:rsid w:val="00D93C38"/>
    <w:rsid w:val="00D952C4"/>
    <w:rsid w:val="00D95ACE"/>
    <w:rsid w:val="00D9602E"/>
    <w:rsid w:val="00DA360E"/>
    <w:rsid w:val="00DA4268"/>
    <w:rsid w:val="00DA4475"/>
    <w:rsid w:val="00DA513E"/>
    <w:rsid w:val="00DA76AB"/>
    <w:rsid w:val="00DB2001"/>
    <w:rsid w:val="00DB4E12"/>
    <w:rsid w:val="00DB749D"/>
    <w:rsid w:val="00DC258F"/>
    <w:rsid w:val="00DC440E"/>
    <w:rsid w:val="00DC494B"/>
    <w:rsid w:val="00DC5D4F"/>
    <w:rsid w:val="00DC7E9B"/>
    <w:rsid w:val="00DD3CB9"/>
    <w:rsid w:val="00DD3EC9"/>
    <w:rsid w:val="00DD765E"/>
    <w:rsid w:val="00DE2C9C"/>
    <w:rsid w:val="00DE61DA"/>
    <w:rsid w:val="00DE78A9"/>
    <w:rsid w:val="00DF2242"/>
    <w:rsid w:val="00DF54EB"/>
    <w:rsid w:val="00E00D63"/>
    <w:rsid w:val="00E03E6F"/>
    <w:rsid w:val="00E07B35"/>
    <w:rsid w:val="00E15E66"/>
    <w:rsid w:val="00E15FA2"/>
    <w:rsid w:val="00E21BEA"/>
    <w:rsid w:val="00E27CD4"/>
    <w:rsid w:val="00E312A8"/>
    <w:rsid w:val="00E32103"/>
    <w:rsid w:val="00E326AC"/>
    <w:rsid w:val="00E3598E"/>
    <w:rsid w:val="00E373C5"/>
    <w:rsid w:val="00E4293C"/>
    <w:rsid w:val="00E438A9"/>
    <w:rsid w:val="00E446F3"/>
    <w:rsid w:val="00E45031"/>
    <w:rsid w:val="00E459FB"/>
    <w:rsid w:val="00E47372"/>
    <w:rsid w:val="00E47FC2"/>
    <w:rsid w:val="00E514C3"/>
    <w:rsid w:val="00E52689"/>
    <w:rsid w:val="00E52D51"/>
    <w:rsid w:val="00E54A35"/>
    <w:rsid w:val="00E56E73"/>
    <w:rsid w:val="00E57DB0"/>
    <w:rsid w:val="00E60F27"/>
    <w:rsid w:val="00E623B1"/>
    <w:rsid w:val="00E6692D"/>
    <w:rsid w:val="00E73AAA"/>
    <w:rsid w:val="00E75F43"/>
    <w:rsid w:val="00E80E4E"/>
    <w:rsid w:val="00E8489E"/>
    <w:rsid w:val="00E85574"/>
    <w:rsid w:val="00E87452"/>
    <w:rsid w:val="00E96C1B"/>
    <w:rsid w:val="00EA1649"/>
    <w:rsid w:val="00EB18C1"/>
    <w:rsid w:val="00EB2DAE"/>
    <w:rsid w:val="00EB3738"/>
    <w:rsid w:val="00EB37E4"/>
    <w:rsid w:val="00EB4E0B"/>
    <w:rsid w:val="00EB6D06"/>
    <w:rsid w:val="00EB752C"/>
    <w:rsid w:val="00EC050F"/>
    <w:rsid w:val="00EC0BB1"/>
    <w:rsid w:val="00EC2769"/>
    <w:rsid w:val="00EC29E4"/>
    <w:rsid w:val="00EC35BD"/>
    <w:rsid w:val="00EC73A9"/>
    <w:rsid w:val="00EC77B1"/>
    <w:rsid w:val="00ED0A3D"/>
    <w:rsid w:val="00ED25BB"/>
    <w:rsid w:val="00ED39C3"/>
    <w:rsid w:val="00ED6B27"/>
    <w:rsid w:val="00EE5531"/>
    <w:rsid w:val="00EE7785"/>
    <w:rsid w:val="00EF0470"/>
    <w:rsid w:val="00EF17A7"/>
    <w:rsid w:val="00EF3204"/>
    <w:rsid w:val="00F04C90"/>
    <w:rsid w:val="00F067ED"/>
    <w:rsid w:val="00F06F3A"/>
    <w:rsid w:val="00F14243"/>
    <w:rsid w:val="00F15F15"/>
    <w:rsid w:val="00F20B6F"/>
    <w:rsid w:val="00F25363"/>
    <w:rsid w:val="00F25947"/>
    <w:rsid w:val="00F30DD9"/>
    <w:rsid w:val="00F31952"/>
    <w:rsid w:val="00F33D14"/>
    <w:rsid w:val="00F36396"/>
    <w:rsid w:val="00F46B24"/>
    <w:rsid w:val="00F47A26"/>
    <w:rsid w:val="00F5184D"/>
    <w:rsid w:val="00F5342A"/>
    <w:rsid w:val="00F56EA5"/>
    <w:rsid w:val="00F57D63"/>
    <w:rsid w:val="00F666E5"/>
    <w:rsid w:val="00F73369"/>
    <w:rsid w:val="00F76D28"/>
    <w:rsid w:val="00F81135"/>
    <w:rsid w:val="00F81832"/>
    <w:rsid w:val="00F83C49"/>
    <w:rsid w:val="00F869BB"/>
    <w:rsid w:val="00F9053D"/>
    <w:rsid w:val="00F90704"/>
    <w:rsid w:val="00F91AA7"/>
    <w:rsid w:val="00F93429"/>
    <w:rsid w:val="00F93662"/>
    <w:rsid w:val="00F96D12"/>
    <w:rsid w:val="00F97E2F"/>
    <w:rsid w:val="00FA3C6A"/>
    <w:rsid w:val="00FA4500"/>
    <w:rsid w:val="00FA4CD7"/>
    <w:rsid w:val="00FA73C8"/>
    <w:rsid w:val="00FA77F9"/>
    <w:rsid w:val="00FB295B"/>
    <w:rsid w:val="00FB5207"/>
    <w:rsid w:val="00FB6379"/>
    <w:rsid w:val="00FC1F2C"/>
    <w:rsid w:val="00FC3B63"/>
    <w:rsid w:val="00FC3B7B"/>
    <w:rsid w:val="00FD5DF8"/>
    <w:rsid w:val="00FD7600"/>
    <w:rsid w:val="00FE36F4"/>
    <w:rsid w:val="00FE4C59"/>
    <w:rsid w:val="00FE6F8D"/>
    <w:rsid w:val="00FE7328"/>
    <w:rsid w:val="00FF3CB7"/>
    <w:rsid w:val="00FF5C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2065"/>
  <w15:docId w15:val="{0D60DD00-264A-49CC-8584-4D5A6591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CF4"/>
  </w:style>
  <w:style w:type="paragraph" w:styleId="Titre1">
    <w:name w:val="heading 1"/>
    <w:basedOn w:val="Normal"/>
    <w:next w:val="Normal"/>
    <w:link w:val="Titre1Car"/>
    <w:uiPriority w:val="9"/>
    <w:qFormat/>
    <w:rsid w:val="00D5423B"/>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Titre2">
    <w:name w:val="heading 2"/>
    <w:basedOn w:val="Normal"/>
    <w:next w:val="Normal"/>
    <w:link w:val="Titre2Car"/>
    <w:uiPriority w:val="9"/>
    <w:unhideWhenUsed/>
    <w:qFormat/>
    <w:rsid w:val="00DC494B"/>
    <w:pPr>
      <w:keepNext/>
      <w:keepLines/>
      <w:numPr>
        <w:numId w:val="1"/>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A30BF2"/>
    <w:pPr>
      <w:keepNext/>
      <w:keepLines/>
      <w:numPr>
        <w:numId w:val="37"/>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5B41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23E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23E3A"/>
    <w:rPr>
      <w:rFonts w:eastAsiaTheme="minorEastAsia"/>
      <w:lang w:eastAsia="fr-FR"/>
    </w:rPr>
  </w:style>
  <w:style w:type="character" w:customStyle="1" w:styleId="Titre1Car">
    <w:name w:val="Titre 1 Car"/>
    <w:basedOn w:val="Policepardfaut"/>
    <w:link w:val="Titre1"/>
    <w:uiPriority w:val="9"/>
    <w:rsid w:val="00D5423B"/>
    <w:rPr>
      <w:rFonts w:asciiTheme="majorHAnsi" w:eastAsiaTheme="majorEastAsia" w:hAnsiTheme="majorHAnsi" w:cstheme="majorBidi"/>
      <w:b/>
      <w:color w:val="2F5496" w:themeColor="accent1" w:themeShade="BF"/>
      <w:sz w:val="48"/>
      <w:szCs w:val="32"/>
    </w:rPr>
  </w:style>
  <w:style w:type="paragraph" w:styleId="En-ttedetabledesmatires">
    <w:name w:val="TOC Heading"/>
    <w:basedOn w:val="Titre1"/>
    <w:next w:val="Normal"/>
    <w:uiPriority w:val="39"/>
    <w:unhideWhenUsed/>
    <w:qFormat/>
    <w:rsid w:val="0035237C"/>
    <w:pPr>
      <w:outlineLvl w:val="9"/>
    </w:pPr>
    <w:rPr>
      <w:lang w:eastAsia="fr-FR"/>
    </w:rPr>
  </w:style>
  <w:style w:type="paragraph" w:styleId="TM1">
    <w:name w:val="toc 1"/>
    <w:basedOn w:val="Normal"/>
    <w:next w:val="Normal"/>
    <w:autoRedefine/>
    <w:uiPriority w:val="39"/>
    <w:unhideWhenUsed/>
    <w:rsid w:val="00D5423B"/>
    <w:pPr>
      <w:spacing w:after="100"/>
    </w:pPr>
  </w:style>
  <w:style w:type="character" w:styleId="Lienhypertexte">
    <w:name w:val="Hyperlink"/>
    <w:basedOn w:val="Policepardfaut"/>
    <w:uiPriority w:val="99"/>
    <w:unhideWhenUsed/>
    <w:rsid w:val="00D5423B"/>
    <w:rPr>
      <w:color w:val="0563C1" w:themeColor="hyperlink"/>
      <w:u w:val="single"/>
    </w:rPr>
  </w:style>
  <w:style w:type="paragraph" w:styleId="Lgende">
    <w:name w:val="caption"/>
    <w:basedOn w:val="Normal"/>
    <w:next w:val="Normal"/>
    <w:uiPriority w:val="35"/>
    <w:unhideWhenUsed/>
    <w:qFormat/>
    <w:rsid w:val="00CB23B3"/>
    <w:pPr>
      <w:spacing w:after="200" w:line="240" w:lineRule="auto"/>
    </w:pPr>
    <w:rPr>
      <w:i/>
      <w:iCs/>
      <w:color w:val="44546A" w:themeColor="text2"/>
      <w:szCs w:val="18"/>
    </w:rPr>
  </w:style>
  <w:style w:type="table" w:styleId="TableauGrille5Fonc-Accentuation1">
    <w:name w:val="Grid Table 5 Dark Accent 1"/>
    <w:basedOn w:val="TableauNormal"/>
    <w:uiPriority w:val="50"/>
    <w:rsid w:val="000F27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1144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3Car">
    <w:name w:val="Titre 3 Car"/>
    <w:basedOn w:val="Policepardfaut"/>
    <w:link w:val="Titre3"/>
    <w:uiPriority w:val="9"/>
    <w:rsid w:val="00A30BF2"/>
    <w:rPr>
      <w:rFonts w:asciiTheme="majorHAnsi" w:eastAsiaTheme="majorEastAsia" w:hAnsiTheme="majorHAnsi" w:cstheme="majorBidi"/>
      <w:b/>
      <w:color w:val="1F3763" w:themeColor="accent1" w:themeShade="7F"/>
      <w:sz w:val="24"/>
      <w:szCs w:val="24"/>
    </w:rPr>
  </w:style>
  <w:style w:type="character" w:styleId="lev">
    <w:name w:val="Strong"/>
    <w:basedOn w:val="Policepardfaut"/>
    <w:uiPriority w:val="22"/>
    <w:qFormat/>
    <w:rsid w:val="00D8105F"/>
    <w:rPr>
      <w:b/>
      <w:bCs/>
    </w:rPr>
  </w:style>
  <w:style w:type="paragraph" w:styleId="NormalWeb">
    <w:name w:val="Normal (Web)"/>
    <w:basedOn w:val="Normal"/>
    <w:uiPriority w:val="99"/>
    <w:unhideWhenUsed/>
    <w:rsid w:val="003B37CB"/>
    <w:pPr>
      <w:spacing w:before="100" w:beforeAutospacing="1" w:after="100" w:afterAutospacing="1" w:line="240" w:lineRule="auto"/>
    </w:pPr>
    <w:rPr>
      <w:rFonts w:ascii="Times New Roman" w:eastAsia="Times New Roman" w:hAnsi="Times New Roman" w:cs="Times New Roman"/>
      <w:szCs w:val="24"/>
      <w:lang w:eastAsia="fr-FR"/>
    </w:rPr>
  </w:style>
  <w:style w:type="paragraph" w:styleId="z-Hautduformulaire">
    <w:name w:val="HTML Top of Form"/>
    <w:basedOn w:val="Normal"/>
    <w:next w:val="Normal"/>
    <w:link w:val="z-HautduformulaireCar"/>
    <w:hidden/>
    <w:uiPriority w:val="99"/>
    <w:semiHidden/>
    <w:unhideWhenUsed/>
    <w:rsid w:val="003B37C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B37CB"/>
    <w:rPr>
      <w:rFonts w:ascii="Arial" w:eastAsia="Times New Roman" w:hAnsi="Arial" w:cs="Arial"/>
      <w:vanish/>
      <w:sz w:val="16"/>
      <w:szCs w:val="16"/>
      <w:lang w:eastAsia="fr-FR"/>
    </w:rPr>
  </w:style>
  <w:style w:type="character" w:customStyle="1" w:styleId="Titre2Car">
    <w:name w:val="Titre 2 Car"/>
    <w:basedOn w:val="Policepardfaut"/>
    <w:link w:val="Titre2"/>
    <w:uiPriority w:val="9"/>
    <w:rsid w:val="00DC494B"/>
    <w:rPr>
      <w:rFonts w:asciiTheme="majorHAnsi" w:eastAsiaTheme="majorEastAsia" w:hAnsiTheme="majorHAnsi" w:cstheme="majorBidi"/>
      <w:b/>
      <w:color w:val="2F5496" w:themeColor="accent1" w:themeShade="BF"/>
      <w:sz w:val="26"/>
      <w:szCs w:val="26"/>
    </w:rPr>
  </w:style>
  <w:style w:type="paragraph" w:styleId="Sous-titre">
    <w:name w:val="Subtitle"/>
    <w:basedOn w:val="Normal"/>
    <w:next w:val="Normal"/>
    <w:link w:val="Sous-titreCar"/>
    <w:uiPriority w:val="11"/>
    <w:qFormat/>
    <w:rsid w:val="00CD7488"/>
    <w:pPr>
      <w:numPr>
        <w:ilvl w:val="1"/>
      </w:numPr>
    </w:pPr>
    <w:rPr>
      <w:rFonts w:eastAsiaTheme="minorEastAsia"/>
      <w:b/>
      <w:color w:val="404040" w:themeColor="text1" w:themeTint="BF"/>
      <w:spacing w:val="15"/>
      <w:sz w:val="28"/>
    </w:rPr>
  </w:style>
  <w:style w:type="character" w:customStyle="1" w:styleId="Sous-titreCar">
    <w:name w:val="Sous-titre Car"/>
    <w:basedOn w:val="Policepardfaut"/>
    <w:link w:val="Sous-titre"/>
    <w:uiPriority w:val="11"/>
    <w:rsid w:val="007027F5"/>
    <w:rPr>
      <w:rFonts w:eastAsiaTheme="minorEastAsia"/>
      <w:b/>
      <w:color w:val="404040" w:themeColor="text1" w:themeTint="BF"/>
      <w:spacing w:val="15"/>
      <w:sz w:val="28"/>
    </w:rPr>
  </w:style>
  <w:style w:type="paragraph" w:styleId="TM2">
    <w:name w:val="toc 2"/>
    <w:basedOn w:val="Normal"/>
    <w:next w:val="Normal"/>
    <w:autoRedefine/>
    <w:uiPriority w:val="39"/>
    <w:unhideWhenUsed/>
    <w:rsid w:val="00626EE0"/>
    <w:pPr>
      <w:spacing w:after="100"/>
      <w:ind w:left="220"/>
    </w:pPr>
  </w:style>
  <w:style w:type="paragraph" w:styleId="TM3">
    <w:name w:val="toc 3"/>
    <w:basedOn w:val="Normal"/>
    <w:next w:val="Normal"/>
    <w:autoRedefine/>
    <w:uiPriority w:val="39"/>
    <w:unhideWhenUsed/>
    <w:rsid w:val="00626EE0"/>
    <w:pPr>
      <w:spacing w:after="100"/>
      <w:ind w:left="440"/>
    </w:pPr>
  </w:style>
  <w:style w:type="paragraph" w:styleId="Tabledesillustrations">
    <w:name w:val="table of figures"/>
    <w:basedOn w:val="Normal"/>
    <w:next w:val="Normal"/>
    <w:uiPriority w:val="99"/>
    <w:unhideWhenUsed/>
    <w:rsid w:val="00626EE0"/>
    <w:pPr>
      <w:spacing w:after="0"/>
    </w:pPr>
  </w:style>
  <w:style w:type="character" w:styleId="Lienhypertextesuivivisit">
    <w:name w:val="FollowedHyperlink"/>
    <w:basedOn w:val="Policepardfaut"/>
    <w:uiPriority w:val="99"/>
    <w:semiHidden/>
    <w:unhideWhenUsed/>
    <w:rsid w:val="00885B48"/>
    <w:rPr>
      <w:color w:val="954F72" w:themeColor="followedHyperlink"/>
      <w:u w:val="single"/>
    </w:rPr>
  </w:style>
  <w:style w:type="character" w:styleId="Mentionnonrsolue">
    <w:name w:val="Unresolved Mention"/>
    <w:basedOn w:val="Policepardfaut"/>
    <w:uiPriority w:val="99"/>
    <w:semiHidden/>
    <w:unhideWhenUsed/>
    <w:rsid w:val="00885B48"/>
    <w:rPr>
      <w:color w:val="605E5C"/>
      <w:shd w:val="clear" w:color="auto" w:fill="E1DFDD"/>
    </w:rPr>
  </w:style>
  <w:style w:type="paragraph" w:styleId="Paragraphedeliste">
    <w:name w:val="List Paragraph"/>
    <w:basedOn w:val="Normal"/>
    <w:uiPriority w:val="34"/>
    <w:qFormat/>
    <w:rsid w:val="00D269AB"/>
    <w:pPr>
      <w:ind w:left="720"/>
      <w:contextualSpacing/>
    </w:pPr>
  </w:style>
  <w:style w:type="paragraph" w:styleId="En-tte">
    <w:name w:val="header"/>
    <w:basedOn w:val="Normal"/>
    <w:link w:val="En-tteCar"/>
    <w:uiPriority w:val="99"/>
    <w:unhideWhenUsed/>
    <w:rsid w:val="00337680"/>
    <w:pPr>
      <w:tabs>
        <w:tab w:val="center" w:pos="4513"/>
        <w:tab w:val="right" w:pos="9026"/>
      </w:tabs>
      <w:spacing w:after="0" w:line="240" w:lineRule="auto"/>
    </w:pPr>
  </w:style>
  <w:style w:type="character" w:customStyle="1" w:styleId="En-tteCar">
    <w:name w:val="En-tête Car"/>
    <w:basedOn w:val="Policepardfaut"/>
    <w:link w:val="En-tte"/>
    <w:uiPriority w:val="99"/>
    <w:rsid w:val="00337680"/>
  </w:style>
  <w:style w:type="paragraph" w:styleId="Pieddepage">
    <w:name w:val="footer"/>
    <w:basedOn w:val="Normal"/>
    <w:link w:val="PieddepageCar"/>
    <w:uiPriority w:val="99"/>
    <w:unhideWhenUsed/>
    <w:rsid w:val="0033768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37680"/>
  </w:style>
  <w:style w:type="paragraph" w:customStyle="1" w:styleId="titre20">
    <w:name w:val="titre 2"/>
    <w:basedOn w:val="Sous-titre"/>
    <w:link w:val="titre2Car0"/>
    <w:qFormat/>
    <w:rsid w:val="00A27A9D"/>
    <w:rPr>
      <w:lang w:eastAsia="fr-FR"/>
    </w:rPr>
  </w:style>
  <w:style w:type="paragraph" w:customStyle="1" w:styleId="titreniveau2">
    <w:name w:val="titre niveau 2"/>
    <w:basedOn w:val="Titre2"/>
    <w:link w:val="titreniveau2Car"/>
    <w:qFormat/>
    <w:rsid w:val="00C12278"/>
    <w:pPr>
      <w:numPr>
        <w:numId w:val="0"/>
      </w:numPr>
    </w:pPr>
    <w:rPr>
      <w:color w:val="3B3838" w:themeColor="background2" w:themeShade="40"/>
      <w:sz w:val="32"/>
    </w:rPr>
  </w:style>
  <w:style w:type="character" w:customStyle="1" w:styleId="titre2Car0">
    <w:name w:val="titre 2 Car"/>
    <w:basedOn w:val="Sous-titreCar"/>
    <w:link w:val="titre20"/>
    <w:rsid w:val="00A27A9D"/>
    <w:rPr>
      <w:rFonts w:eastAsiaTheme="minorEastAsia"/>
      <w:b/>
      <w:color w:val="404040" w:themeColor="text1" w:themeTint="BF"/>
      <w:spacing w:val="15"/>
      <w:sz w:val="28"/>
      <w:lang w:eastAsia="fr-FR"/>
    </w:rPr>
  </w:style>
  <w:style w:type="table" w:styleId="TableauGrille4-Accentuation5">
    <w:name w:val="Grid Table 4 Accent 5"/>
    <w:basedOn w:val="TableauNormal"/>
    <w:uiPriority w:val="49"/>
    <w:rsid w:val="001213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niveau2Car">
    <w:name w:val="titre niveau 2 Car"/>
    <w:basedOn w:val="titre2Car0"/>
    <w:link w:val="titreniveau2"/>
    <w:rsid w:val="00C12278"/>
    <w:rPr>
      <w:rFonts w:asciiTheme="majorHAnsi" w:eastAsiaTheme="majorEastAsia" w:hAnsiTheme="majorHAnsi" w:cstheme="majorBidi"/>
      <w:b/>
      <w:color w:val="3B3838" w:themeColor="background2" w:themeShade="40"/>
      <w:spacing w:val="15"/>
      <w:sz w:val="32"/>
      <w:szCs w:val="26"/>
      <w:lang w:eastAsia="fr-FR"/>
    </w:rPr>
  </w:style>
  <w:style w:type="table" w:styleId="TableauGrille4-Accentuation1">
    <w:name w:val="Grid Table 4 Accent 1"/>
    <w:basedOn w:val="TableauNormal"/>
    <w:uiPriority w:val="49"/>
    <w:rsid w:val="001213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4Car">
    <w:name w:val="Titre 4 Car"/>
    <w:basedOn w:val="Policepardfaut"/>
    <w:link w:val="Titre4"/>
    <w:uiPriority w:val="9"/>
    <w:rsid w:val="005B41C6"/>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292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6365A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z-Basduformulaire">
    <w:name w:val="HTML Bottom of Form"/>
    <w:basedOn w:val="Normal"/>
    <w:next w:val="Normal"/>
    <w:link w:val="z-BasduformulaireCar"/>
    <w:hidden/>
    <w:uiPriority w:val="99"/>
    <w:semiHidden/>
    <w:unhideWhenUsed/>
    <w:rsid w:val="00A7332F"/>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A7332F"/>
    <w:rPr>
      <w:rFonts w:ascii="Arial" w:eastAsia="Times New Roman" w:hAnsi="Arial" w:cs="Arial"/>
      <w:vanish/>
      <w:sz w:val="16"/>
      <w:szCs w:val="16"/>
      <w:lang w:eastAsia="fr-FR"/>
    </w:rPr>
  </w:style>
  <w:style w:type="paragraph" w:styleId="TM4">
    <w:name w:val="toc 4"/>
    <w:basedOn w:val="Normal"/>
    <w:next w:val="Normal"/>
    <w:autoRedefine/>
    <w:uiPriority w:val="39"/>
    <w:unhideWhenUsed/>
    <w:rsid w:val="006813D3"/>
    <w:pPr>
      <w:spacing w:after="100"/>
      <w:ind w:left="720"/>
    </w:pPr>
  </w:style>
  <w:style w:type="table" w:styleId="TableauGrille3-Accentuation5">
    <w:name w:val="Grid Table 3 Accent 5"/>
    <w:basedOn w:val="TableauNormal"/>
    <w:uiPriority w:val="48"/>
    <w:rsid w:val="00EC27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Accentuation">
    <w:name w:val="Emphasis"/>
    <w:basedOn w:val="Policepardfaut"/>
    <w:uiPriority w:val="20"/>
    <w:qFormat/>
    <w:rsid w:val="002E1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362">
      <w:bodyDiv w:val="1"/>
      <w:marLeft w:val="0"/>
      <w:marRight w:val="0"/>
      <w:marTop w:val="0"/>
      <w:marBottom w:val="0"/>
      <w:divBdr>
        <w:top w:val="none" w:sz="0" w:space="0" w:color="auto"/>
        <w:left w:val="none" w:sz="0" w:space="0" w:color="auto"/>
        <w:bottom w:val="none" w:sz="0" w:space="0" w:color="auto"/>
        <w:right w:val="none" w:sz="0" w:space="0" w:color="auto"/>
      </w:divBdr>
    </w:div>
    <w:div w:id="93596368">
      <w:bodyDiv w:val="1"/>
      <w:marLeft w:val="0"/>
      <w:marRight w:val="0"/>
      <w:marTop w:val="0"/>
      <w:marBottom w:val="0"/>
      <w:divBdr>
        <w:top w:val="none" w:sz="0" w:space="0" w:color="auto"/>
        <w:left w:val="none" w:sz="0" w:space="0" w:color="auto"/>
        <w:bottom w:val="none" w:sz="0" w:space="0" w:color="auto"/>
        <w:right w:val="none" w:sz="0" w:space="0" w:color="auto"/>
      </w:divBdr>
    </w:div>
    <w:div w:id="115221020">
      <w:bodyDiv w:val="1"/>
      <w:marLeft w:val="0"/>
      <w:marRight w:val="0"/>
      <w:marTop w:val="0"/>
      <w:marBottom w:val="0"/>
      <w:divBdr>
        <w:top w:val="none" w:sz="0" w:space="0" w:color="auto"/>
        <w:left w:val="none" w:sz="0" w:space="0" w:color="auto"/>
        <w:bottom w:val="none" w:sz="0" w:space="0" w:color="auto"/>
        <w:right w:val="none" w:sz="0" w:space="0" w:color="auto"/>
      </w:divBdr>
    </w:div>
    <w:div w:id="171074190">
      <w:bodyDiv w:val="1"/>
      <w:marLeft w:val="0"/>
      <w:marRight w:val="0"/>
      <w:marTop w:val="0"/>
      <w:marBottom w:val="0"/>
      <w:divBdr>
        <w:top w:val="none" w:sz="0" w:space="0" w:color="auto"/>
        <w:left w:val="none" w:sz="0" w:space="0" w:color="auto"/>
        <w:bottom w:val="none" w:sz="0" w:space="0" w:color="auto"/>
        <w:right w:val="none" w:sz="0" w:space="0" w:color="auto"/>
      </w:divBdr>
    </w:div>
    <w:div w:id="192038409">
      <w:bodyDiv w:val="1"/>
      <w:marLeft w:val="0"/>
      <w:marRight w:val="0"/>
      <w:marTop w:val="0"/>
      <w:marBottom w:val="0"/>
      <w:divBdr>
        <w:top w:val="none" w:sz="0" w:space="0" w:color="auto"/>
        <w:left w:val="none" w:sz="0" w:space="0" w:color="auto"/>
        <w:bottom w:val="none" w:sz="0" w:space="0" w:color="auto"/>
        <w:right w:val="none" w:sz="0" w:space="0" w:color="auto"/>
      </w:divBdr>
      <w:divsChild>
        <w:div w:id="1001852277">
          <w:marLeft w:val="0"/>
          <w:marRight w:val="0"/>
          <w:marTop w:val="0"/>
          <w:marBottom w:val="0"/>
          <w:divBdr>
            <w:top w:val="single" w:sz="2" w:space="0" w:color="D9D9E3"/>
            <w:left w:val="single" w:sz="2" w:space="0" w:color="D9D9E3"/>
            <w:bottom w:val="single" w:sz="2" w:space="0" w:color="D9D9E3"/>
            <w:right w:val="single" w:sz="2" w:space="0" w:color="D9D9E3"/>
          </w:divBdr>
          <w:divsChild>
            <w:div w:id="951283361">
              <w:marLeft w:val="0"/>
              <w:marRight w:val="0"/>
              <w:marTop w:val="0"/>
              <w:marBottom w:val="0"/>
              <w:divBdr>
                <w:top w:val="single" w:sz="2" w:space="0" w:color="D9D9E3"/>
                <w:left w:val="single" w:sz="2" w:space="0" w:color="D9D9E3"/>
                <w:bottom w:val="single" w:sz="2" w:space="0" w:color="D9D9E3"/>
                <w:right w:val="single" w:sz="2" w:space="0" w:color="D9D9E3"/>
              </w:divBdr>
              <w:divsChild>
                <w:div w:id="1531338510">
                  <w:marLeft w:val="0"/>
                  <w:marRight w:val="0"/>
                  <w:marTop w:val="0"/>
                  <w:marBottom w:val="0"/>
                  <w:divBdr>
                    <w:top w:val="single" w:sz="2" w:space="0" w:color="D9D9E3"/>
                    <w:left w:val="single" w:sz="2" w:space="0" w:color="D9D9E3"/>
                    <w:bottom w:val="single" w:sz="2" w:space="0" w:color="D9D9E3"/>
                    <w:right w:val="single" w:sz="2" w:space="0" w:color="D9D9E3"/>
                  </w:divBdr>
                  <w:divsChild>
                    <w:div w:id="1397703073">
                      <w:marLeft w:val="0"/>
                      <w:marRight w:val="0"/>
                      <w:marTop w:val="0"/>
                      <w:marBottom w:val="0"/>
                      <w:divBdr>
                        <w:top w:val="single" w:sz="2" w:space="0" w:color="D9D9E3"/>
                        <w:left w:val="single" w:sz="2" w:space="0" w:color="D9D9E3"/>
                        <w:bottom w:val="single" w:sz="2" w:space="0" w:color="D9D9E3"/>
                        <w:right w:val="single" w:sz="2" w:space="0" w:color="D9D9E3"/>
                      </w:divBdr>
                      <w:divsChild>
                        <w:div w:id="574516874">
                          <w:marLeft w:val="0"/>
                          <w:marRight w:val="0"/>
                          <w:marTop w:val="0"/>
                          <w:marBottom w:val="0"/>
                          <w:divBdr>
                            <w:top w:val="single" w:sz="2" w:space="0" w:color="auto"/>
                            <w:left w:val="single" w:sz="2" w:space="0" w:color="auto"/>
                            <w:bottom w:val="single" w:sz="6" w:space="0" w:color="auto"/>
                            <w:right w:val="single" w:sz="2" w:space="0" w:color="auto"/>
                          </w:divBdr>
                          <w:divsChild>
                            <w:div w:id="84983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44314805">
                                  <w:marLeft w:val="0"/>
                                  <w:marRight w:val="0"/>
                                  <w:marTop w:val="0"/>
                                  <w:marBottom w:val="0"/>
                                  <w:divBdr>
                                    <w:top w:val="single" w:sz="2" w:space="0" w:color="D9D9E3"/>
                                    <w:left w:val="single" w:sz="2" w:space="0" w:color="D9D9E3"/>
                                    <w:bottom w:val="single" w:sz="2" w:space="0" w:color="D9D9E3"/>
                                    <w:right w:val="single" w:sz="2" w:space="0" w:color="D9D9E3"/>
                                  </w:divBdr>
                                  <w:divsChild>
                                    <w:div w:id="1999069342">
                                      <w:marLeft w:val="0"/>
                                      <w:marRight w:val="0"/>
                                      <w:marTop w:val="0"/>
                                      <w:marBottom w:val="0"/>
                                      <w:divBdr>
                                        <w:top w:val="single" w:sz="2" w:space="0" w:color="D9D9E3"/>
                                        <w:left w:val="single" w:sz="2" w:space="0" w:color="D9D9E3"/>
                                        <w:bottom w:val="single" w:sz="2" w:space="0" w:color="D9D9E3"/>
                                        <w:right w:val="single" w:sz="2" w:space="0" w:color="D9D9E3"/>
                                      </w:divBdr>
                                      <w:divsChild>
                                        <w:div w:id="97151893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4164010">
          <w:marLeft w:val="0"/>
          <w:marRight w:val="0"/>
          <w:marTop w:val="0"/>
          <w:marBottom w:val="0"/>
          <w:divBdr>
            <w:top w:val="none" w:sz="0" w:space="0" w:color="auto"/>
            <w:left w:val="none" w:sz="0" w:space="0" w:color="auto"/>
            <w:bottom w:val="none" w:sz="0" w:space="0" w:color="auto"/>
            <w:right w:val="none" w:sz="0" w:space="0" w:color="auto"/>
          </w:divBdr>
          <w:divsChild>
            <w:div w:id="1062800049">
              <w:marLeft w:val="0"/>
              <w:marRight w:val="0"/>
              <w:marTop w:val="0"/>
              <w:marBottom w:val="0"/>
              <w:divBdr>
                <w:top w:val="single" w:sz="2" w:space="0" w:color="D9D9E3"/>
                <w:left w:val="single" w:sz="2" w:space="0" w:color="D9D9E3"/>
                <w:bottom w:val="single" w:sz="2" w:space="0" w:color="D9D9E3"/>
                <w:right w:val="single" w:sz="2" w:space="0" w:color="D9D9E3"/>
              </w:divBdr>
              <w:divsChild>
                <w:div w:id="154582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870951">
      <w:bodyDiv w:val="1"/>
      <w:marLeft w:val="0"/>
      <w:marRight w:val="0"/>
      <w:marTop w:val="0"/>
      <w:marBottom w:val="0"/>
      <w:divBdr>
        <w:top w:val="none" w:sz="0" w:space="0" w:color="auto"/>
        <w:left w:val="none" w:sz="0" w:space="0" w:color="auto"/>
        <w:bottom w:val="none" w:sz="0" w:space="0" w:color="auto"/>
        <w:right w:val="none" w:sz="0" w:space="0" w:color="auto"/>
      </w:divBdr>
    </w:div>
    <w:div w:id="204950326">
      <w:bodyDiv w:val="1"/>
      <w:marLeft w:val="0"/>
      <w:marRight w:val="0"/>
      <w:marTop w:val="0"/>
      <w:marBottom w:val="0"/>
      <w:divBdr>
        <w:top w:val="none" w:sz="0" w:space="0" w:color="auto"/>
        <w:left w:val="none" w:sz="0" w:space="0" w:color="auto"/>
        <w:bottom w:val="none" w:sz="0" w:space="0" w:color="auto"/>
        <w:right w:val="none" w:sz="0" w:space="0" w:color="auto"/>
      </w:divBdr>
    </w:div>
    <w:div w:id="306595706">
      <w:bodyDiv w:val="1"/>
      <w:marLeft w:val="0"/>
      <w:marRight w:val="0"/>
      <w:marTop w:val="0"/>
      <w:marBottom w:val="0"/>
      <w:divBdr>
        <w:top w:val="none" w:sz="0" w:space="0" w:color="auto"/>
        <w:left w:val="none" w:sz="0" w:space="0" w:color="auto"/>
        <w:bottom w:val="none" w:sz="0" w:space="0" w:color="auto"/>
        <w:right w:val="none" w:sz="0" w:space="0" w:color="auto"/>
      </w:divBdr>
    </w:div>
    <w:div w:id="403141627">
      <w:bodyDiv w:val="1"/>
      <w:marLeft w:val="0"/>
      <w:marRight w:val="0"/>
      <w:marTop w:val="0"/>
      <w:marBottom w:val="0"/>
      <w:divBdr>
        <w:top w:val="none" w:sz="0" w:space="0" w:color="auto"/>
        <w:left w:val="none" w:sz="0" w:space="0" w:color="auto"/>
        <w:bottom w:val="none" w:sz="0" w:space="0" w:color="auto"/>
        <w:right w:val="none" w:sz="0" w:space="0" w:color="auto"/>
      </w:divBdr>
    </w:div>
    <w:div w:id="469052233">
      <w:bodyDiv w:val="1"/>
      <w:marLeft w:val="0"/>
      <w:marRight w:val="0"/>
      <w:marTop w:val="0"/>
      <w:marBottom w:val="0"/>
      <w:divBdr>
        <w:top w:val="none" w:sz="0" w:space="0" w:color="auto"/>
        <w:left w:val="none" w:sz="0" w:space="0" w:color="auto"/>
        <w:bottom w:val="none" w:sz="0" w:space="0" w:color="auto"/>
        <w:right w:val="none" w:sz="0" w:space="0" w:color="auto"/>
      </w:divBdr>
    </w:div>
    <w:div w:id="477263472">
      <w:bodyDiv w:val="1"/>
      <w:marLeft w:val="0"/>
      <w:marRight w:val="0"/>
      <w:marTop w:val="0"/>
      <w:marBottom w:val="0"/>
      <w:divBdr>
        <w:top w:val="none" w:sz="0" w:space="0" w:color="auto"/>
        <w:left w:val="none" w:sz="0" w:space="0" w:color="auto"/>
        <w:bottom w:val="none" w:sz="0" w:space="0" w:color="auto"/>
        <w:right w:val="none" w:sz="0" w:space="0" w:color="auto"/>
      </w:divBdr>
    </w:div>
    <w:div w:id="478614556">
      <w:bodyDiv w:val="1"/>
      <w:marLeft w:val="0"/>
      <w:marRight w:val="0"/>
      <w:marTop w:val="0"/>
      <w:marBottom w:val="0"/>
      <w:divBdr>
        <w:top w:val="none" w:sz="0" w:space="0" w:color="auto"/>
        <w:left w:val="none" w:sz="0" w:space="0" w:color="auto"/>
        <w:bottom w:val="none" w:sz="0" w:space="0" w:color="auto"/>
        <w:right w:val="none" w:sz="0" w:space="0" w:color="auto"/>
      </w:divBdr>
    </w:div>
    <w:div w:id="525141812">
      <w:bodyDiv w:val="1"/>
      <w:marLeft w:val="0"/>
      <w:marRight w:val="0"/>
      <w:marTop w:val="0"/>
      <w:marBottom w:val="0"/>
      <w:divBdr>
        <w:top w:val="none" w:sz="0" w:space="0" w:color="auto"/>
        <w:left w:val="none" w:sz="0" w:space="0" w:color="auto"/>
        <w:bottom w:val="none" w:sz="0" w:space="0" w:color="auto"/>
        <w:right w:val="none" w:sz="0" w:space="0" w:color="auto"/>
      </w:divBdr>
    </w:div>
    <w:div w:id="530804847">
      <w:bodyDiv w:val="1"/>
      <w:marLeft w:val="0"/>
      <w:marRight w:val="0"/>
      <w:marTop w:val="0"/>
      <w:marBottom w:val="0"/>
      <w:divBdr>
        <w:top w:val="none" w:sz="0" w:space="0" w:color="auto"/>
        <w:left w:val="none" w:sz="0" w:space="0" w:color="auto"/>
        <w:bottom w:val="none" w:sz="0" w:space="0" w:color="auto"/>
        <w:right w:val="none" w:sz="0" w:space="0" w:color="auto"/>
      </w:divBdr>
    </w:div>
    <w:div w:id="539439094">
      <w:bodyDiv w:val="1"/>
      <w:marLeft w:val="0"/>
      <w:marRight w:val="0"/>
      <w:marTop w:val="0"/>
      <w:marBottom w:val="0"/>
      <w:divBdr>
        <w:top w:val="none" w:sz="0" w:space="0" w:color="auto"/>
        <w:left w:val="none" w:sz="0" w:space="0" w:color="auto"/>
        <w:bottom w:val="none" w:sz="0" w:space="0" w:color="auto"/>
        <w:right w:val="none" w:sz="0" w:space="0" w:color="auto"/>
      </w:divBdr>
    </w:div>
    <w:div w:id="559634605">
      <w:bodyDiv w:val="1"/>
      <w:marLeft w:val="0"/>
      <w:marRight w:val="0"/>
      <w:marTop w:val="0"/>
      <w:marBottom w:val="0"/>
      <w:divBdr>
        <w:top w:val="none" w:sz="0" w:space="0" w:color="auto"/>
        <w:left w:val="none" w:sz="0" w:space="0" w:color="auto"/>
        <w:bottom w:val="none" w:sz="0" w:space="0" w:color="auto"/>
        <w:right w:val="none" w:sz="0" w:space="0" w:color="auto"/>
      </w:divBdr>
    </w:div>
    <w:div w:id="588077124">
      <w:bodyDiv w:val="1"/>
      <w:marLeft w:val="0"/>
      <w:marRight w:val="0"/>
      <w:marTop w:val="0"/>
      <w:marBottom w:val="0"/>
      <w:divBdr>
        <w:top w:val="none" w:sz="0" w:space="0" w:color="auto"/>
        <w:left w:val="none" w:sz="0" w:space="0" w:color="auto"/>
        <w:bottom w:val="none" w:sz="0" w:space="0" w:color="auto"/>
        <w:right w:val="none" w:sz="0" w:space="0" w:color="auto"/>
      </w:divBdr>
    </w:div>
    <w:div w:id="692346929">
      <w:bodyDiv w:val="1"/>
      <w:marLeft w:val="0"/>
      <w:marRight w:val="0"/>
      <w:marTop w:val="0"/>
      <w:marBottom w:val="0"/>
      <w:divBdr>
        <w:top w:val="none" w:sz="0" w:space="0" w:color="auto"/>
        <w:left w:val="none" w:sz="0" w:space="0" w:color="auto"/>
        <w:bottom w:val="none" w:sz="0" w:space="0" w:color="auto"/>
        <w:right w:val="none" w:sz="0" w:space="0" w:color="auto"/>
      </w:divBdr>
    </w:div>
    <w:div w:id="720444831">
      <w:bodyDiv w:val="1"/>
      <w:marLeft w:val="0"/>
      <w:marRight w:val="0"/>
      <w:marTop w:val="0"/>
      <w:marBottom w:val="0"/>
      <w:divBdr>
        <w:top w:val="none" w:sz="0" w:space="0" w:color="auto"/>
        <w:left w:val="none" w:sz="0" w:space="0" w:color="auto"/>
        <w:bottom w:val="none" w:sz="0" w:space="0" w:color="auto"/>
        <w:right w:val="none" w:sz="0" w:space="0" w:color="auto"/>
      </w:divBdr>
    </w:div>
    <w:div w:id="816917383">
      <w:bodyDiv w:val="1"/>
      <w:marLeft w:val="0"/>
      <w:marRight w:val="0"/>
      <w:marTop w:val="0"/>
      <w:marBottom w:val="0"/>
      <w:divBdr>
        <w:top w:val="none" w:sz="0" w:space="0" w:color="auto"/>
        <w:left w:val="none" w:sz="0" w:space="0" w:color="auto"/>
        <w:bottom w:val="none" w:sz="0" w:space="0" w:color="auto"/>
        <w:right w:val="none" w:sz="0" w:space="0" w:color="auto"/>
      </w:divBdr>
    </w:div>
    <w:div w:id="824711542">
      <w:bodyDiv w:val="1"/>
      <w:marLeft w:val="0"/>
      <w:marRight w:val="0"/>
      <w:marTop w:val="0"/>
      <w:marBottom w:val="0"/>
      <w:divBdr>
        <w:top w:val="none" w:sz="0" w:space="0" w:color="auto"/>
        <w:left w:val="none" w:sz="0" w:space="0" w:color="auto"/>
        <w:bottom w:val="none" w:sz="0" w:space="0" w:color="auto"/>
        <w:right w:val="none" w:sz="0" w:space="0" w:color="auto"/>
      </w:divBdr>
    </w:div>
    <w:div w:id="896014282">
      <w:bodyDiv w:val="1"/>
      <w:marLeft w:val="0"/>
      <w:marRight w:val="0"/>
      <w:marTop w:val="0"/>
      <w:marBottom w:val="0"/>
      <w:divBdr>
        <w:top w:val="none" w:sz="0" w:space="0" w:color="auto"/>
        <w:left w:val="none" w:sz="0" w:space="0" w:color="auto"/>
        <w:bottom w:val="none" w:sz="0" w:space="0" w:color="auto"/>
        <w:right w:val="none" w:sz="0" w:space="0" w:color="auto"/>
      </w:divBdr>
    </w:div>
    <w:div w:id="917402536">
      <w:bodyDiv w:val="1"/>
      <w:marLeft w:val="0"/>
      <w:marRight w:val="0"/>
      <w:marTop w:val="0"/>
      <w:marBottom w:val="0"/>
      <w:divBdr>
        <w:top w:val="none" w:sz="0" w:space="0" w:color="auto"/>
        <w:left w:val="none" w:sz="0" w:space="0" w:color="auto"/>
        <w:bottom w:val="none" w:sz="0" w:space="0" w:color="auto"/>
        <w:right w:val="none" w:sz="0" w:space="0" w:color="auto"/>
      </w:divBdr>
    </w:div>
    <w:div w:id="934946997">
      <w:bodyDiv w:val="1"/>
      <w:marLeft w:val="0"/>
      <w:marRight w:val="0"/>
      <w:marTop w:val="0"/>
      <w:marBottom w:val="0"/>
      <w:divBdr>
        <w:top w:val="none" w:sz="0" w:space="0" w:color="auto"/>
        <w:left w:val="none" w:sz="0" w:space="0" w:color="auto"/>
        <w:bottom w:val="none" w:sz="0" w:space="0" w:color="auto"/>
        <w:right w:val="none" w:sz="0" w:space="0" w:color="auto"/>
      </w:divBdr>
    </w:div>
    <w:div w:id="1049838033">
      <w:bodyDiv w:val="1"/>
      <w:marLeft w:val="0"/>
      <w:marRight w:val="0"/>
      <w:marTop w:val="0"/>
      <w:marBottom w:val="0"/>
      <w:divBdr>
        <w:top w:val="none" w:sz="0" w:space="0" w:color="auto"/>
        <w:left w:val="none" w:sz="0" w:space="0" w:color="auto"/>
        <w:bottom w:val="none" w:sz="0" w:space="0" w:color="auto"/>
        <w:right w:val="none" w:sz="0" w:space="0" w:color="auto"/>
      </w:divBdr>
    </w:div>
    <w:div w:id="1111975697">
      <w:bodyDiv w:val="1"/>
      <w:marLeft w:val="0"/>
      <w:marRight w:val="0"/>
      <w:marTop w:val="0"/>
      <w:marBottom w:val="0"/>
      <w:divBdr>
        <w:top w:val="none" w:sz="0" w:space="0" w:color="auto"/>
        <w:left w:val="none" w:sz="0" w:space="0" w:color="auto"/>
        <w:bottom w:val="none" w:sz="0" w:space="0" w:color="auto"/>
        <w:right w:val="none" w:sz="0" w:space="0" w:color="auto"/>
      </w:divBdr>
    </w:div>
    <w:div w:id="1151097546">
      <w:bodyDiv w:val="1"/>
      <w:marLeft w:val="0"/>
      <w:marRight w:val="0"/>
      <w:marTop w:val="0"/>
      <w:marBottom w:val="0"/>
      <w:divBdr>
        <w:top w:val="none" w:sz="0" w:space="0" w:color="auto"/>
        <w:left w:val="none" w:sz="0" w:space="0" w:color="auto"/>
        <w:bottom w:val="none" w:sz="0" w:space="0" w:color="auto"/>
        <w:right w:val="none" w:sz="0" w:space="0" w:color="auto"/>
      </w:divBdr>
    </w:div>
    <w:div w:id="1207520562">
      <w:bodyDiv w:val="1"/>
      <w:marLeft w:val="0"/>
      <w:marRight w:val="0"/>
      <w:marTop w:val="0"/>
      <w:marBottom w:val="0"/>
      <w:divBdr>
        <w:top w:val="none" w:sz="0" w:space="0" w:color="auto"/>
        <w:left w:val="none" w:sz="0" w:space="0" w:color="auto"/>
        <w:bottom w:val="none" w:sz="0" w:space="0" w:color="auto"/>
        <w:right w:val="none" w:sz="0" w:space="0" w:color="auto"/>
      </w:divBdr>
      <w:divsChild>
        <w:div w:id="76707203">
          <w:marLeft w:val="0"/>
          <w:marRight w:val="0"/>
          <w:marTop w:val="0"/>
          <w:marBottom w:val="0"/>
          <w:divBdr>
            <w:top w:val="none" w:sz="0" w:space="0" w:color="auto"/>
            <w:left w:val="none" w:sz="0" w:space="0" w:color="auto"/>
            <w:bottom w:val="none" w:sz="0" w:space="0" w:color="auto"/>
            <w:right w:val="none" w:sz="0" w:space="0" w:color="auto"/>
          </w:divBdr>
        </w:div>
        <w:div w:id="1497837654">
          <w:marLeft w:val="0"/>
          <w:marRight w:val="0"/>
          <w:marTop w:val="0"/>
          <w:marBottom w:val="0"/>
          <w:divBdr>
            <w:top w:val="single" w:sz="2" w:space="0" w:color="D9D9E3"/>
            <w:left w:val="single" w:sz="2" w:space="0" w:color="D9D9E3"/>
            <w:bottom w:val="single" w:sz="2" w:space="0" w:color="D9D9E3"/>
            <w:right w:val="single" w:sz="2" w:space="0" w:color="D9D9E3"/>
          </w:divBdr>
          <w:divsChild>
            <w:div w:id="837694033">
              <w:marLeft w:val="0"/>
              <w:marRight w:val="0"/>
              <w:marTop w:val="0"/>
              <w:marBottom w:val="0"/>
              <w:divBdr>
                <w:top w:val="single" w:sz="2" w:space="0" w:color="D9D9E3"/>
                <w:left w:val="single" w:sz="2" w:space="0" w:color="D9D9E3"/>
                <w:bottom w:val="single" w:sz="2" w:space="0" w:color="D9D9E3"/>
                <w:right w:val="single" w:sz="2" w:space="0" w:color="D9D9E3"/>
              </w:divBdr>
              <w:divsChild>
                <w:div w:id="407309274">
                  <w:marLeft w:val="0"/>
                  <w:marRight w:val="0"/>
                  <w:marTop w:val="0"/>
                  <w:marBottom w:val="0"/>
                  <w:divBdr>
                    <w:top w:val="single" w:sz="2" w:space="0" w:color="D9D9E3"/>
                    <w:left w:val="single" w:sz="2" w:space="0" w:color="D9D9E3"/>
                    <w:bottom w:val="single" w:sz="2" w:space="0" w:color="D9D9E3"/>
                    <w:right w:val="single" w:sz="2" w:space="0" w:color="D9D9E3"/>
                  </w:divBdr>
                  <w:divsChild>
                    <w:div w:id="1637100414">
                      <w:marLeft w:val="0"/>
                      <w:marRight w:val="0"/>
                      <w:marTop w:val="0"/>
                      <w:marBottom w:val="0"/>
                      <w:divBdr>
                        <w:top w:val="single" w:sz="2" w:space="0" w:color="D9D9E3"/>
                        <w:left w:val="single" w:sz="2" w:space="0" w:color="D9D9E3"/>
                        <w:bottom w:val="single" w:sz="2" w:space="0" w:color="D9D9E3"/>
                        <w:right w:val="single" w:sz="2" w:space="0" w:color="D9D9E3"/>
                      </w:divBdr>
                      <w:divsChild>
                        <w:div w:id="1754737349">
                          <w:marLeft w:val="0"/>
                          <w:marRight w:val="0"/>
                          <w:marTop w:val="0"/>
                          <w:marBottom w:val="0"/>
                          <w:divBdr>
                            <w:top w:val="single" w:sz="2" w:space="0" w:color="auto"/>
                            <w:left w:val="single" w:sz="2" w:space="0" w:color="auto"/>
                            <w:bottom w:val="single" w:sz="6" w:space="0" w:color="auto"/>
                            <w:right w:val="single" w:sz="2" w:space="0" w:color="auto"/>
                          </w:divBdr>
                          <w:divsChild>
                            <w:div w:id="636834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014733">
                                  <w:marLeft w:val="0"/>
                                  <w:marRight w:val="0"/>
                                  <w:marTop w:val="0"/>
                                  <w:marBottom w:val="0"/>
                                  <w:divBdr>
                                    <w:top w:val="single" w:sz="2" w:space="0" w:color="D9D9E3"/>
                                    <w:left w:val="single" w:sz="2" w:space="0" w:color="D9D9E3"/>
                                    <w:bottom w:val="single" w:sz="2" w:space="0" w:color="D9D9E3"/>
                                    <w:right w:val="single" w:sz="2" w:space="0" w:color="D9D9E3"/>
                                  </w:divBdr>
                                  <w:divsChild>
                                    <w:div w:id="685525716">
                                      <w:marLeft w:val="0"/>
                                      <w:marRight w:val="0"/>
                                      <w:marTop w:val="0"/>
                                      <w:marBottom w:val="0"/>
                                      <w:divBdr>
                                        <w:top w:val="single" w:sz="2" w:space="0" w:color="D9D9E3"/>
                                        <w:left w:val="single" w:sz="2" w:space="0" w:color="D9D9E3"/>
                                        <w:bottom w:val="single" w:sz="2" w:space="0" w:color="D9D9E3"/>
                                        <w:right w:val="single" w:sz="2" w:space="0" w:color="D9D9E3"/>
                                      </w:divBdr>
                                      <w:divsChild>
                                        <w:div w:id="76053680">
                                          <w:marLeft w:val="0"/>
                                          <w:marRight w:val="0"/>
                                          <w:marTop w:val="0"/>
                                          <w:marBottom w:val="0"/>
                                          <w:divBdr>
                                            <w:top w:val="single" w:sz="2" w:space="0" w:color="D9D9E3"/>
                                            <w:left w:val="single" w:sz="2" w:space="0" w:color="D9D9E3"/>
                                            <w:bottom w:val="single" w:sz="2" w:space="0" w:color="D9D9E3"/>
                                            <w:right w:val="single" w:sz="2" w:space="0" w:color="D9D9E3"/>
                                          </w:divBdr>
                                          <w:divsChild>
                                            <w:div w:id="54036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8226021">
      <w:bodyDiv w:val="1"/>
      <w:marLeft w:val="0"/>
      <w:marRight w:val="0"/>
      <w:marTop w:val="0"/>
      <w:marBottom w:val="0"/>
      <w:divBdr>
        <w:top w:val="none" w:sz="0" w:space="0" w:color="auto"/>
        <w:left w:val="none" w:sz="0" w:space="0" w:color="auto"/>
        <w:bottom w:val="none" w:sz="0" w:space="0" w:color="auto"/>
        <w:right w:val="none" w:sz="0" w:space="0" w:color="auto"/>
      </w:divBdr>
    </w:div>
    <w:div w:id="1289705840">
      <w:bodyDiv w:val="1"/>
      <w:marLeft w:val="0"/>
      <w:marRight w:val="0"/>
      <w:marTop w:val="0"/>
      <w:marBottom w:val="0"/>
      <w:divBdr>
        <w:top w:val="none" w:sz="0" w:space="0" w:color="auto"/>
        <w:left w:val="none" w:sz="0" w:space="0" w:color="auto"/>
        <w:bottom w:val="none" w:sz="0" w:space="0" w:color="auto"/>
        <w:right w:val="none" w:sz="0" w:space="0" w:color="auto"/>
      </w:divBdr>
    </w:div>
    <w:div w:id="1349059682">
      <w:bodyDiv w:val="1"/>
      <w:marLeft w:val="0"/>
      <w:marRight w:val="0"/>
      <w:marTop w:val="0"/>
      <w:marBottom w:val="0"/>
      <w:divBdr>
        <w:top w:val="none" w:sz="0" w:space="0" w:color="auto"/>
        <w:left w:val="none" w:sz="0" w:space="0" w:color="auto"/>
        <w:bottom w:val="none" w:sz="0" w:space="0" w:color="auto"/>
        <w:right w:val="none" w:sz="0" w:space="0" w:color="auto"/>
      </w:divBdr>
    </w:div>
    <w:div w:id="1509904235">
      <w:bodyDiv w:val="1"/>
      <w:marLeft w:val="0"/>
      <w:marRight w:val="0"/>
      <w:marTop w:val="0"/>
      <w:marBottom w:val="0"/>
      <w:divBdr>
        <w:top w:val="none" w:sz="0" w:space="0" w:color="auto"/>
        <w:left w:val="none" w:sz="0" w:space="0" w:color="auto"/>
        <w:bottom w:val="none" w:sz="0" w:space="0" w:color="auto"/>
        <w:right w:val="none" w:sz="0" w:space="0" w:color="auto"/>
      </w:divBdr>
    </w:div>
    <w:div w:id="1591618283">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644919521">
      <w:bodyDiv w:val="1"/>
      <w:marLeft w:val="0"/>
      <w:marRight w:val="0"/>
      <w:marTop w:val="0"/>
      <w:marBottom w:val="0"/>
      <w:divBdr>
        <w:top w:val="none" w:sz="0" w:space="0" w:color="auto"/>
        <w:left w:val="none" w:sz="0" w:space="0" w:color="auto"/>
        <w:bottom w:val="none" w:sz="0" w:space="0" w:color="auto"/>
        <w:right w:val="none" w:sz="0" w:space="0" w:color="auto"/>
      </w:divBdr>
      <w:divsChild>
        <w:div w:id="602886898">
          <w:marLeft w:val="0"/>
          <w:marRight w:val="0"/>
          <w:marTop w:val="0"/>
          <w:marBottom w:val="0"/>
          <w:divBdr>
            <w:top w:val="single" w:sz="2" w:space="0" w:color="D9D9E3"/>
            <w:left w:val="single" w:sz="2" w:space="0" w:color="D9D9E3"/>
            <w:bottom w:val="single" w:sz="2" w:space="0" w:color="D9D9E3"/>
            <w:right w:val="single" w:sz="2" w:space="0" w:color="D9D9E3"/>
          </w:divBdr>
          <w:divsChild>
            <w:div w:id="2038194597">
              <w:marLeft w:val="0"/>
              <w:marRight w:val="0"/>
              <w:marTop w:val="0"/>
              <w:marBottom w:val="0"/>
              <w:divBdr>
                <w:top w:val="single" w:sz="2" w:space="0" w:color="D9D9E3"/>
                <w:left w:val="single" w:sz="2" w:space="0" w:color="D9D9E3"/>
                <w:bottom w:val="single" w:sz="2" w:space="0" w:color="D9D9E3"/>
                <w:right w:val="single" w:sz="2" w:space="0" w:color="D9D9E3"/>
              </w:divBdr>
              <w:divsChild>
                <w:div w:id="2071420858">
                  <w:marLeft w:val="0"/>
                  <w:marRight w:val="0"/>
                  <w:marTop w:val="0"/>
                  <w:marBottom w:val="0"/>
                  <w:divBdr>
                    <w:top w:val="single" w:sz="2" w:space="0" w:color="D9D9E3"/>
                    <w:left w:val="single" w:sz="2" w:space="0" w:color="D9D9E3"/>
                    <w:bottom w:val="single" w:sz="2" w:space="0" w:color="D9D9E3"/>
                    <w:right w:val="single" w:sz="2" w:space="0" w:color="D9D9E3"/>
                  </w:divBdr>
                  <w:divsChild>
                    <w:div w:id="1789666266">
                      <w:marLeft w:val="0"/>
                      <w:marRight w:val="0"/>
                      <w:marTop w:val="0"/>
                      <w:marBottom w:val="0"/>
                      <w:divBdr>
                        <w:top w:val="single" w:sz="2" w:space="0" w:color="D9D9E3"/>
                        <w:left w:val="single" w:sz="2" w:space="0" w:color="D9D9E3"/>
                        <w:bottom w:val="single" w:sz="2" w:space="0" w:color="D9D9E3"/>
                        <w:right w:val="single" w:sz="2" w:space="0" w:color="D9D9E3"/>
                      </w:divBdr>
                      <w:divsChild>
                        <w:div w:id="1115322586">
                          <w:marLeft w:val="0"/>
                          <w:marRight w:val="0"/>
                          <w:marTop w:val="0"/>
                          <w:marBottom w:val="0"/>
                          <w:divBdr>
                            <w:top w:val="single" w:sz="2" w:space="0" w:color="auto"/>
                            <w:left w:val="single" w:sz="2" w:space="0" w:color="auto"/>
                            <w:bottom w:val="single" w:sz="6" w:space="0" w:color="auto"/>
                            <w:right w:val="single" w:sz="2" w:space="0" w:color="auto"/>
                          </w:divBdr>
                          <w:divsChild>
                            <w:div w:id="7964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813063248">
                                  <w:marLeft w:val="0"/>
                                  <w:marRight w:val="0"/>
                                  <w:marTop w:val="0"/>
                                  <w:marBottom w:val="0"/>
                                  <w:divBdr>
                                    <w:top w:val="single" w:sz="2" w:space="0" w:color="D9D9E3"/>
                                    <w:left w:val="single" w:sz="2" w:space="0" w:color="D9D9E3"/>
                                    <w:bottom w:val="single" w:sz="2" w:space="0" w:color="D9D9E3"/>
                                    <w:right w:val="single" w:sz="2" w:space="0" w:color="D9D9E3"/>
                                  </w:divBdr>
                                  <w:divsChild>
                                    <w:div w:id="571082140">
                                      <w:marLeft w:val="0"/>
                                      <w:marRight w:val="0"/>
                                      <w:marTop w:val="0"/>
                                      <w:marBottom w:val="0"/>
                                      <w:divBdr>
                                        <w:top w:val="single" w:sz="2" w:space="0" w:color="D9D9E3"/>
                                        <w:left w:val="single" w:sz="2" w:space="0" w:color="D9D9E3"/>
                                        <w:bottom w:val="single" w:sz="2" w:space="0" w:color="D9D9E3"/>
                                        <w:right w:val="single" w:sz="2" w:space="0" w:color="D9D9E3"/>
                                      </w:divBdr>
                                      <w:divsChild>
                                        <w:div w:id="697463073">
                                          <w:marLeft w:val="0"/>
                                          <w:marRight w:val="0"/>
                                          <w:marTop w:val="0"/>
                                          <w:marBottom w:val="0"/>
                                          <w:divBdr>
                                            <w:top w:val="single" w:sz="2" w:space="0" w:color="D9D9E3"/>
                                            <w:left w:val="single" w:sz="2" w:space="0" w:color="D9D9E3"/>
                                            <w:bottom w:val="single" w:sz="2" w:space="0" w:color="D9D9E3"/>
                                            <w:right w:val="single" w:sz="2" w:space="0" w:color="D9D9E3"/>
                                          </w:divBdr>
                                          <w:divsChild>
                                            <w:div w:id="80774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7238695">
          <w:marLeft w:val="0"/>
          <w:marRight w:val="0"/>
          <w:marTop w:val="0"/>
          <w:marBottom w:val="0"/>
          <w:divBdr>
            <w:top w:val="none" w:sz="0" w:space="0" w:color="auto"/>
            <w:left w:val="none" w:sz="0" w:space="0" w:color="auto"/>
            <w:bottom w:val="none" w:sz="0" w:space="0" w:color="auto"/>
            <w:right w:val="none" w:sz="0" w:space="0" w:color="auto"/>
          </w:divBdr>
          <w:divsChild>
            <w:div w:id="1054620439">
              <w:marLeft w:val="0"/>
              <w:marRight w:val="0"/>
              <w:marTop w:val="0"/>
              <w:marBottom w:val="0"/>
              <w:divBdr>
                <w:top w:val="single" w:sz="2" w:space="0" w:color="D9D9E3"/>
                <w:left w:val="single" w:sz="2" w:space="0" w:color="D9D9E3"/>
                <w:bottom w:val="single" w:sz="2" w:space="0" w:color="D9D9E3"/>
                <w:right w:val="single" w:sz="2" w:space="0" w:color="D9D9E3"/>
              </w:divBdr>
              <w:divsChild>
                <w:div w:id="259223918">
                  <w:marLeft w:val="0"/>
                  <w:marRight w:val="0"/>
                  <w:marTop w:val="0"/>
                  <w:marBottom w:val="0"/>
                  <w:divBdr>
                    <w:top w:val="single" w:sz="2" w:space="0" w:color="D9D9E3"/>
                    <w:left w:val="single" w:sz="2" w:space="0" w:color="D9D9E3"/>
                    <w:bottom w:val="single" w:sz="2" w:space="0" w:color="D9D9E3"/>
                    <w:right w:val="single" w:sz="2" w:space="0" w:color="D9D9E3"/>
                  </w:divBdr>
                  <w:divsChild>
                    <w:div w:id="97918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293971">
      <w:bodyDiv w:val="1"/>
      <w:marLeft w:val="0"/>
      <w:marRight w:val="0"/>
      <w:marTop w:val="0"/>
      <w:marBottom w:val="0"/>
      <w:divBdr>
        <w:top w:val="none" w:sz="0" w:space="0" w:color="auto"/>
        <w:left w:val="none" w:sz="0" w:space="0" w:color="auto"/>
        <w:bottom w:val="none" w:sz="0" w:space="0" w:color="auto"/>
        <w:right w:val="none" w:sz="0" w:space="0" w:color="auto"/>
      </w:divBdr>
      <w:divsChild>
        <w:div w:id="1246649872">
          <w:marLeft w:val="0"/>
          <w:marRight w:val="0"/>
          <w:marTop w:val="0"/>
          <w:marBottom w:val="0"/>
          <w:divBdr>
            <w:top w:val="none" w:sz="0" w:space="0" w:color="auto"/>
            <w:left w:val="none" w:sz="0" w:space="0" w:color="auto"/>
            <w:bottom w:val="none" w:sz="0" w:space="0" w:color="auto"/>
            <w:right w:val="none" w:sz="0" w:space="0" w:color="auto"/>
          </w:divBdr>
        </w:div>
      </w:divsChild>
    </w:div>
    <w:div w:id="1862888553">
      <w:bodyDiv w:val="1"/>
      <w:marLeft w:val="0"/>
      <w:marRight w:val="0"/>
      <w:marTop w:val="0"/>
      <w:marBottom w:val="0"/>
      <w:divBdr>
        <w:top w:val="none" w:sz="0" w:space="0" w:color="auto"/>
        <w:left w:val="none" w:sz="0" w:space="0" w:color="auto"/>
        <w:bottom w:val="none" w:sz="0" w:space="0" w:color="auto"/>
        <w:right w:val="none" w:sz="0" w:space="0" w:color="auto"/>
      </w:divBdr>
    </w:div>
    <w:div w:id="1890144002">
      <w:bodyDiv w:val="1"/>
      <w:marLeft w:val="0"/>
      <w:marRight w:val="0"/>
      <w:marTop w:val="0"/>
      <w:marBottom w:val="0"/>
      <w:divBdr>
        <w:top w:val="none" w:sz="0" w:space="0" w:color="auto"/>
        <w:left w:val="none" w:sz="0" w:space="0" w:color="auto"/>
        <w:bottom w:val="none" w:sz="0" w:space="0" w:color="auto"/>
        <w:right w:val="none" w:sz="0" w:space="0" w:color="auto"/>
      </w:divBdr>
    </w:div>
    <w:div w:id="1953630644">
      <w:bodyDiv w:val="1"/>
      <w:marLeft w:val="0"/>
      <w:marRight w:val="0"/>
      <w:marTop w:val="0"/>
      <w:marBottom w:val="0"/>
      <w:divBdr>
        <w:top w:val="none" w:sz="0" w:space="0" w:color="auto"/>
        <w:left w:val="none" w:sz="0" w:space="0" w:color="auto"/>
        <w:bottom w:val="none" w:sz="0" w:space="0" w:color="auto"/>
        <w:right w:val="none" w:sz="0" w:space="0" w:color="auto"/>
      </w:divBdr>
    </w:div>
    <w:div w:id="1963532291">
      <w:bodyDiv w:val="1"/>
      <w:marLeft w:val="0"/>
      <w:marRight w:val="0"/>
      <w:marTop w:val="0"/>
      <w:marBottom w:val="0"/>
      <w:divBdr>
        <w:top w:val="none" w:sz="0" w:space="0" w:color="auto"/>
        <w:left w:val="none" w:sz="0" w:space="0" w:color="auto"/>
        <w:bottom w:val="none" w:sz="0" w:space="0" w:color="auto"/>
        <w:right w:val="none" w:sz="0" w:space="0" w:color="auto"/>
      </w:divBdr>
    </w:div>
    <w:div w:id="2116434984">
      <w:bodyDiv w:val="1"/>
      <w:marLeft w:val="0"/>
      <w:marRight w:val="0"/>
      <w:marTop w:val="0"/>
      <w:marBottom w:val="0"/>
      <w:divBdr>
        <w:top w:val="none" w:sz="0" w:space="0" w:color="auto"/>
        <w:left w:val="none" w:sz="0" w:space="0" w:color="auto"/>
        <w:bottom w:val="none" w:sz="0" w:space="0" w:color="auto"/>
        <w:right w:val="none" w:sz="0" w:space="0" w:color="auto"/>
      </w:divBdr>
    </w:div>
    <w:div w:id="2138797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c31c32c-eb43-47c5-a552-6cc82e6b817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2FACA7984C31E4A93A082EA8F2118BF" ma:contentTypeVersion="12" ma:contentTypeDescription="Crée un document." ma:contentTypeScope="" ma:versionID="95d6735c957776550318b21a3616c537">
  <xsd:schema xmlns:xsd="http://www.w3.org/2001/XMLSchema" xmlns:xs="http://www.w3.org/2001/XMLSchema" xmlns:p="http://schemas.microsoft.com/office/2006/metadata/properties" xmlns:ns3="582ae3e4-3652-4246-b1aa-559b4ad7bbf4" xmlns:ns4="bc31c32c-eb43-47c5-a552-6cc82e6b8173" targetNamespace="http://schemas.microsoft.com/office/2006/metadata/properties" ma:root="true" ma:fieldsID="9cfc9e495fec31d1de76416b3c3efd31" ns3:_="" ns4:_="">
    <xsd:import namespace="582ae3e4-3652-4246-b1aa-559b4ad7bbf4"/>
    <xsd:import namespace="bc31c32c-eb43-47c5-a552-6cc82e6b81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ae3e4-3652-4246-b1aa-559b4ad7bb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31c32c-eb43-47c5-a552-6cc82e6b81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F889A-B30C-4D9F-B5DB-8D5034ECCF8A}">
  <ds:schemaRefs>
    <ds:schemaRef ds:uri="http://schemas.openxmlformats.org/officeDocument/2006/bibliography"/>
  </ds:schemaRefs>
</ds:datastoreItem>
</file>

<file path=customXml/itemProps3.xml><?xml version="1.0" encoding="utf-8"?>
<ds:datastoreItem xmlns:ds="http://schemas.openxmlformats.org/officeDocument/2006/customXml" ds:itemID="{9E374BAB-8028-482F-93C6-E5F80C61581C}">
  <ds:schemaRefs>
    <ds:schemaRef ds:uri="http://schemas.microsoft.com/office/2006/metadata/properties"/>
    <ds:schemaRef ds:uri="http://schemas.microsoft.com/office/infopath/2007/PartnerControls"/>
    <ds:schemaRef ds:uri="bc31c32c-eb43-47c5-a552-6cc82e6b8173"/>
  </ds:schemaRefs>
</ds:datastoreItem>
</file>

<file path=customXml/itemProps4.xml><?xml version="1.0" encoding="utf-8"?>
<ds:datastoreItem xmlns:ds="http://schemas.openxmlformats.org/officeDocument/2006/customXml" ds:itemID="{6607C2FD-7529-4B03-BF46-503F3964AC0A}">
  <ds:schemaRefs>
    <ds:schemaRef ds:uri="http://schemas.microsoft.com/sharepoint/v3/contenttype/forms"/>
  </ds:schemaRefs>
</ds:datastoreItem>
</file>

<file path=customXml/itemProps5.xml><?xml version="1.0" encoding="utf-8"?>
<ds:datastoreItem xmlns:ds="http://schemas.openxmlformats.org/officeDocument/2006/customXml" ds:itemID="{7FC71C12-D243-4D80-B1F2-6EE188C41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ae3e4-3652-4246-b1aa-559b4ad7bbf4"/>
    <ds:schemaRef ds:uri="bc31c32c-eb43-47c5-a552-6cc82e6b8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10620</TotalTime>
  <Pages>17</Pages>
  <Words>2683</Words>
  <Characters>14761</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Propagation du COVID-19 en France</vt:lpstr>
      <vt:lpstr>Propagation du COVID-19 en France</vt:lpstr>
    </vt:vector>
  </TitlesOfParts>
  <Company>Etudiante en Master statistique pour L’évaluation et la prévision</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Propagation du COVID-19 en France</dc:title>
  <dc:subject/>
  <dc:creator>Khaoula Aroui</dc:creator>
  <cp:keywords/>
  <dc:description/>
  <cp:lastModifiedBy>Khaoula Aroui</cp:lastModifiedBy>
  <cp:revision>70</cp:revision>
  <cp:lastPrinted>2023-03-01T23:14:00Z</cp:lastPrinted>
  <dcterms:created xsi:type="dcterms:W3CDTF">2023-03-03T09:21:00Z</dcterms:created>
  <dcterms:modified xsi:type="dcterms:W3CDTF">2023-03-13T00:53:00Z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0x01010052FACA7984C31E4A93A082EA8F2118BF</vt:lpwstr>
  </property>
</Properties>
</file>