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CF58" w14:textId="05D7062F" w:rsidR="002B2E48" w:rsidRPr="002F7D0F" w:rsidRDefault="002B2E48" w:rsidP="002B2E48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7D0F">
        <w:rPr>
          <w:rFonts w:asciiTheme="majorBidi" w:hAnsiTheme="majorBidi" w:cstheme="majorBidi"/>
          <w:b/>
          <w:bCs/>
          <w:sz w:val="36"/>
          <w:szCs w:val="36"/>
        </w:rPr>
        <w:t>Parser Documentation</w:t>
      </w:r>
    </w:p>
    <w:p w14:paraId="76CCE714" w14:textId="5D2CA5BE" w:rsidR="005B16D6" w:rsidRPr="008A1BAB" w:rsidRDefault="006A56D5" w:rsidP="008A1B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1BAB">
        <w:rPr>
          <w:rFonts w:asciiTheme="majorBidi" w:hAnsiTheme="majorBidi" w:cstheme="majorBidi"/>
          <w:b/>
          <w:bCs/>
          <w:sz w:val="24"/>
          <w:szCs w:val="24"/>
        </w:rPr>
        <w:t>Acceptor:</w:t>
      </w:r>
    </w:p>
    <w:p w14:paraId="68928BE0" w14:textId="77777777" w:rsidR="00AE06FF" w:rsidRDefault="006A56D5" w:rsidP="00AF63A7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acceptor takes as input the </w:t>
      </w:r>
      <w:r w:rsidR="00E870C7">
        <w:rPr>
          <w:rFonts w:asciiTheme="majorBidi" w:hAnsiTheme="majorBidi" w:cstheme="majorBidi"/>
          <w:sz w:val="24"/>
          <w:szCs w:val="24"/>
        </w:rPr>
        <w:t>token stream that was generated by the lexer. It reads it token by token and checks if the sequence of tokens adheres to the rules of the grammar.</w:t>
      </w:r>
      <w:r w:rsidR="005733A4">
        <w:rPr>
          <w:rFonts w:asciiTheme="majorBidi" w:hAnsiTheme="majorBidi" w:cstheme="majorBidi"/>
          <w:sz w:val="24"/>
          <w:szCs w:val="24"/>
        </w:rPr>
        <w:t xml:space="preserve"> While reading the tokens, the subprograms that correspond to each rule also generate their corresponding parse tree.</w:t>
      </w:r>
      <w:r w:rsidR="00AE06FF">
        <w:rPr>
          <w:rFonts w:asciiTheme="majorBidi" w:hAnsiTheme="majorBidi" w:cstheme="majorBidi"/>
          <w:sz w:val="24"/>
          <w:szCs w:val="24"/>
        </w:rPr>
        <w:t xml:space="preserve"> </w:t>
      </w:r>
    </w:p>
    <w:p w14:paraId="00314149" w14:textId="271A7808" w:rsidR="005733A4" w:rsidRDefault="00412DB1" w:rsidP="00AF63A7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are some examples of how parse trees look like for each grammar rule</w:t>
      </w:r>
      <w:r w:rsidR="006C008B">
        <w:rPr>
          <w:rFonts w:asciiTheme="majorBidi" w:hAnsiTheme="majorBidi" w:cstheme="majorBidi"/>
          <w:sz w:val="24"/>
          <w:szCs w:val="24"/>
        </w:rPr>
        <w:t>:</w:t>
      </w:r>
    </w:p>
    <w:p w14:paraId="3D7B8666" w14:textId="6C5DDA49" w:rsidR="006C008B" w:rsidRPr="007C7177" w:rsidRDefault="00541C41" w:rsidP="00AF63A7">
      <w:pPr>
        <w:ind w:firstLine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7C7177">
        <w:rPr>
          <w:rFonts w:asciiTheme="majorBidi" w:hAnsiTheme="majorBidi" w:cstheme="majorBidi"/>
          <w:i/>
          <w:iCs/>
          <w:color w:val="FF0000"/>
          <w:sz w:val="24"/>
          <w:szCs w:val="24"/>
        </w:rPr>
        <w:t>N.B., these are just examples, because for each example there might be many variations.</w:t>
      </w:r>
    </w:p>
    <w:p w14:paraId="14A56420" w14:textId="5C3ADA08" w:rsidR="006C008B" w:rsidRDefault="00D93627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88320F" wp14:editId="48255BAD">
            <wp:extent cx="5936615" cy="1125855"/>
            <wp:effectExtent l="19050" t="19050" r="260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B4B1B" w14:textId="6E126B83" w:rsidR="00D93627" w:rsidRDefault="00541C41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157F2F" wp14:editId="2F442DE0">
            <wp:extent cx="2694199" cy="1473958"/>
            <wp:effectExtent l="19050" t="1905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26" cy="147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951505" wp14:editId="62B9CD7B">
            <wp:extent cx="2802945" cy="1474063"/>
            <wp:effectExtent l="19050" t="19050" r="165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65" cy="1477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02308" w14:textId="6C1C1267" w:rsidR="00541C41" w:rsidRDefault="00372BA0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64A686" wp14:editId="21835A64">
            <wp:extent cx="5936615" cy="1739900"/>
            <wp:effectExtent l="19050" t="19050" r="260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3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C31B9" w14:textId="25FC791E" w:rsidR="00372BA0" w:rsidRDefault="00372BA0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7ED7739" wp14:editId="5652A393">
            <wp:extent cx="4312449" cy="1739925"/>
            <wp:effectExtent l="19050" t="19050" r="1206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81" cy="1754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A123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564419" wp14:editId="7488DCD7">
            <wp:extent cx="1361656" cy="1730138"/>
            <wp:effectExtent l="19050" t="19050" r="101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r="9343"/>
                    <a:stretch/>
                  </pic:blipFill>
                  <pic:spPr bwMode="auto">
                    <a:xfrm>
                      <a:off x="0" y="0"/>
                      <a:ext cx="1369852" cy="174055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E823" w14:textId="655698DB" w:rsidR="00043C47" w:rsidRDefault="00043C47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998D81" wp14:editId="4B3403A7">
            <wp:extent cx="2965971" cy="1221475"/>
            <wp:effectExtent l="19050" t="19050" r="2540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67" cy="12223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6C312" w14:textId="257CEF7E" w:rsidR="00FA1239" w:rsidRDefault="00FA1239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F49196" wp14:editId="63FC3A82">
            <wp:extent cx="5941962" cy="1916951"/>
            <wp:effectExtent l="19050" t="19050" r="2095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 b="9930"/>
                    <a:stretch/>
                  </pic:blipFill>
                  <pic:spPr bwMode="auto">
                    <a:xfrm>
                      <a:off x="0" y="0"/>
                      <a:ext cx="5943600" cy="19174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C75BC" w14:textId="61BF304A" w:rsidR="00043C47" w:rsidRDefault="00FE3103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4FE848" wp14:editId="02E2E8E9">
            <wp:extent cx="2698115" cy="1181953"/>
            <wp:effectExtent l="19050" t="19050" r="2603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" b="69108"/>
                    <a:stretch/>
                  </pic:blipFill>
                  <pic:spPr bwMode="auto">
                    <a:xfrm>
                      <a:off x="0" y="0"/>
                      <a:ext cx="2703098" cy="11841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6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FF35AF" wp14:editId="2DCCE472">
            <wp:extent cx="2549525" cy="1152972"/>
            <wp:effectExtent l="19050" t="19050" r="222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8" b="38107"/>
                    <a:stretch/>
                  </pic:blipFill>
                  <pic:spPr bwMode="auto">
                    <a:xfrm>
                      <a:off x="0" y="0"/>
                      <a:ext cx="2552065" cy="11541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4893" w14:textId="2E060799" w:rsidR="00B166A1" w:rsidRDefault="00D65B05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304D2D" wp14:editId="35C512B5">
            <wp:extent cx="4675903" cy="1237094"/>
            <wp:effectExtent l="19050" t="19050" r="1079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64"/>
                    <a:stretch/>
                  </pic:blipFill>
                  <pic:spPr bwMode="auto">
                    <a:xfrm>
                      <a:off x="0" y="0"/>
                      <a:ext cx="4721895" cy="124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300">
        <w:rPr>
          <w:rFonts w:asciiTheme="majorBidi" w:hAnsiTheme="majorBidi" w:cstheme="majorBidi"/>
          <w:sz w:val="24"/>
          <w:szCs w:val="24"/>
        </w:rPr>
        <w:t xml:space="preserve"> </w:t>
      </w:r>
      <w:r w:rsidR="0010798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E80E39" wp14:editId="450F9980">
            <wp:extent cx="925442" cy="1240930"/>
            <wp:effectExtent l="19050" t="19050" r="2730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6" t="55537" r="25267" b="4158"/>
                    <a:stretch/>
                  </pic:blipFill>
                  <pic:spPr bwMode="auto">
                    <a:xfrm>
                      <a:off x="0" y="0"/>
                      <a:ext cx="945849" cy="1268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43B5" w14:textId="75FE4039" w:rsidR="005500F6" w:rsidRDefault="005500F6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941DC81" wp14:editId="1C03AF5D">
            <wp:extent cx="4645159" cy="852852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7" b="63991"/>
                    <a:stretch/>
                  </pic:blipFill>
                  <pic:spPr bwMode="auto">
                    <a:xfrm>
                      <a:off x="0" y="0"/>
                      <a:ext cx="4646930" cy="85317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B21C" w14:textId="3AA7A920" w:rsidR="00585C2F" w:rsidRDefault="00585C2F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D0FF901" wp14:editId="4A739892">
            <wp:extent cx="4645793" cy="954755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34" b="10838"/>
                    <a:stretch/>
                  </pic:blipFill>
                  <pic:spPr bwMode="auto">
                    <a:xfrm>
                      <a:off x="0" y="0"/>
                      <a:ext cx="4646930" cy="95498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F2A3" w14:textId="3857903D" w:rsidR="005500F6" w:rsidRDefault="005500F6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FDA598" wp14:editId="3DF92079">
            <wp:extent cx="3289300" cy="1733550"/>
            <wp:effectExtent l="19050" t="19050" r="254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01109" w14:textId="5FA5B51C" w:rsidR="005500F6" w:rsidRDefault="005500F6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9BDDF2" wp14:editId="66135643">
            <wp:extent cx="5689987" cy="1590678"/>
            <wp:effectExtent l="19050" t="19050" r="2540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7"/>
                    <a:stretch/>
                  </pic:blipFill>
                  <pic:spPr bwMode="auto">
                    <a:xfrm>
                      <a:off x="0" y="0"/>
                      <a:ext cx="5697015" cy="15926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1DAF2" w14:textId="3C08139F" w:rsidR="005500F6" w:rsidRDefault="005500F6" w:rsidP="006C1A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3BF2AC" wp14:editId="3A171821">
            <wp:extent cx="2517416" cy="1438030"/>
            <wp:effectExtent l="19050" t="19050" r="1651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4" b="12366"/>
                    <a:stretch/>
                  </pic:blipFill>
                  <pic:spPr bwMode="auto">
                    <a:xfrm>
                      <a:off x="0" y="0"/>
                      <a:ext cx="2522331" cy="14408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28C3F" w14:textId="65555CD6" w:rsidR="00CD17C6" w:rsidRDefault="00CD17C6" w:rsidP="00B548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build the parse tree, since the number of children of each node is unknown and cannot be identifier since a block for example can have “infinitely” many statements, we used the first-child-next-sibling method.</w:t>
      </w:r>
      <w:r w:rsidR="00313F95">
        <w:rPr>
          <w:rFonts w:asciiTheme="majorBidi" w:hAnsiTheme="majorBidi" w:cstheme="majorBidi"/>
          <w:sz w:val="24"/>
          <w:szCs w:val="24"/>
        </w:rPr>
        <w:t xml:space="preserve"> </w:t>
      </w:r>
      <w:r w:rsidR="00BD52C0">
        <w:rPr>
          <w:rFonts w:asciiTheme="majorBidi" w:hAnsiTheme="majorBidi" w:cstheme="majorBidi"/>
          <w:sz w:val="24"/>
          <w:szCs w:val="24"/>
        </w:rPr>
        <w:t>To display the tree, w</w:t>
      </w:r>
      <w:r w:rsidR="00313F95">
        <w:rPr>
          <w:rFonts w:asciiTheme="majorBidi" w:hAnsiTheme="majorBidi" w:cstheme="majorBidi"/>
          <w:sz w:val="24"/>
          <w:szCs w:val="24"/>
        </w:rPr>
        <w:t xml:space="preserve">e used levels to </w:t>
      </w:r>
      <w:r w:rsidR="00BD52C0">
        <w:rPr>
          <w:rFonts w:asciiTheme="majorBidi" w:hAnsiTheme="majorBidi" w:cstheme="majorBidi"/>
          <w:sz w:val="24"/>
          <w:szCs w:val="24"/>
        </w:rPr>
        <w:t xml:space="preserve">easily know </w:t>
      </w:r>
      <w:r w:rsidR="004C6CB8">
        <w:rPr>
          <w:rFonts w:asciiTheme="majorBidi" w:hAnsiTheme="majorBidi" w:cstheme="majorBidi"/>
          <w:sz w:val="24"/>
          <w:szCs w:val="24"/>
        </w:rPr>
        <w:t xml:space="preserve">which children </w:t>
      </w:r>
      <w:r w:rsidR="00CC772B">
        <w:rPr>
          <w:rFonts w:asciiTheme="majorBidi" w:hAnsiTheme="majorBidi" w:cstheme="majorBidi"/>
          <w:sz w:val="24"/>
          <w:szCs w:val="24"/>
        </w:rPr>
        <w:t>belong to which parent.</w:t>
      </w:r>
    </w:p>
    <w:p w14:paraId="52E7CCE9" w14:textId="491AA4D6" w:rsidR="006A56D5" w:rsidRDefault="0039277A" w:rsidP="00AF63A7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If </w:t>
      </w:r>
      <w:r w:rsidR="005733A4">
        <w:rPr>
          <w:rFonts w:asciiTheme="majorBidi" w:hAnsiTheme="majorBidi" w:cstheme="majorBidi"/>
          <w:sz w:val="24"/>
          <w:szCs w:val="24"/>
        </w:rPr>
        <w:t>a subprogram</w:t>
      </w:r>
      <w:r>
        <w:rPr>
          <w:rFonts w:asciiTheme="majorBidi" w:hAnsiTheme="majorBidi" w:cstheme="majorBidi"/>
          <w:sz w:val="24"/>
          <w:szCs w:val="24"/>
        </w:rPr>
        <w:t xml:space="preserve"> finds an unexpected token, it generates an error </w:t>
      </w:r>
      <w:r w:rsidR="005733A4">
        <w:rPr>
          <w:rFonts w:asciiTheme="majorBidi" w:hAnsiTheme="majorBidi" w:cstheme="majorBidi"/>
          <w:sz w:val="24"/>
          <w:szCs w:val="24"/>
        </w:rPr>
        <w:t xml:space="preserve">that specifies the token that caused it,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5733A4">
        <w:rPr>
          <w:rFonts w:asciiTheme="majorBidi" w:hAnsiTheme="majorBidi" w:cstheme="majorBidi"/>
          <w:sz w:val="24"/>
          <w:szCs w:val="24"/>
        </w:rPr>
        <w:t xml:space="preserve">it </w:t>
      </w:r>
      <w:r>
        <w:rPr>
          <w:rFonts w:asciiTheme="majorBidi" w:hAnsiTheme="majorBidi" w:cstheme="majorBidi"/>
          <w:sz w:val="24"/>
          <w:szCs w:val="24"/>
        </w:rPr>
        <w:t>stops the execution of the program. Otherwise</w:t>
      </w:r>
      <w:r w:rsidR="005733A4">
        <w:rPr>
          <w:rFonts w:asciiTheme="majorBidi" w:hAnsiTheme="majorBidi" w:cstheme="majorBidi"/>
          <w:sz w:val="24"/>
          <w:szCs w:val="24"/>
        </w:rPr>
        <w:t xml:space="preserve">, if no error was caught, </w:t>
      </w:r>
      <w:r w:rsidR="001060B8">
        <w:rPr>
          <w:rFonts w:asciiTheme="majorBidi" w:hAnsiTheme="majorBidi" w:cstheme="majorBidi"/>
          <w:sz w:val="24"/>
          <w:szCs w:val="24"/>
        </w:rPr>
        <w:t>the parse tree gets fully generated and printed to an output file that will be the input to the next phase.</w:t>
      </w:r>
    </w:p>
    <w:p w14:paraId="1F5AF021" w14:textId="5E93BB35" w:rsidR="001060B8" w:rsidRPr="00457533" w:rsidRDefault="001060B8" w:rsidP="00457533">
      <w:pPr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457533">
        <w:rPr>
          <w:rFonts w:asciiTheme="majorBidi" w:hAnsiTheme="majorBidi" w:cstheme="majorBidi"/>
          <w:i/>
          <w:iCs/>
          <w:color w:val="FF0000"/>
          <w:sz w:val="24"/>
          <w:szCs w:val="24"/>
        </w:rPr>
        <w:t>N.B., This phase works for all the four input files (from the simple to the complex)</w:t>
      </w:r>
      <w:r w:rsidR="002D764A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 and covers all the grammar rules</w:t>
      </w:r>
      <w:r w:rsidR="007C0A5E">
        <w:rPr>
          <w:rFonts w:asciiTheme="majorBidi" w:hAnsiTheme="majorBidi" w:cstheme="majorBidi"/>
          <w:i/>
          <w:iCs/>
          <w:color w:val="FF0000"/>
          <w:sz w:val="24"/>
          <w:szCs w:val="24"/>
        </w:rPr>
        <w:t>.</w:t>
      </w:r>
    </w:p>
    <w:p w14:paraId="24ABF596" w14:textId="421689D0" w:rsidR="001060B8" w:rsidRPr="008A1BAB" w:rsidRDefault="001060B8" w:rsidP="008A1B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1BAB">
        <w:rPr>
          <w:rFonts w:asciiTheme="majorBidi" w:hAnsiTheme="majorBidi" w:cstheme="majorBidi"/>
          <w:b/>
          <w:bCs/>
          <w:sz w:val="24"/>
          <w:szCs w:val="24"/>
        </w:rPr>
        <w:t>Static Semantics:</w:t>
      </w:r>
    </w:p>
    <w:p w14:paraId="337999CD" w14:textId="6823178E" w:rsidR="00457533" w:rsidRDefault="001060B8" w:rsidP="00AF63A7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Static semantics program takes as input the parse tree generated by the acceptor</w:t>
      </w:r>
      <w:r w:rsidR="00077EB1">
        <w:rPr>
          <w:rFonts w:asciiTheme="majorBidi" w:hAnsiTheme="majorBidi" w:cstheme="majorBidi"/>
          <w:sz w:val="24"/>
          <w:szCs w:val="24"/>
        </w:rPr>
        <w:t xml:space="preserve"> and the symbol table generated by the lexer</w:t>
      </w:r>
      <w:r w:rsidR="00457533">
        <w:rPr>
          <w:rFonts w:asciiTheme="majorBidi" w:hAnsiTheme="majorBidi" w:cstheme="majorBidi"/>
          <w:sz w:val="24"/>
          <w:szCs w:val="24"/>
        </w:rPr>
        <w:t xml:space="preserve">. </w:t>
      </w:r>
    </w:p>
    <w:p w14:paraId="0701C6F9" w14:textId="2926240A" w:rsidR="00457533" w:rsidRPr="00457533" w:rsidRDefault="00457533" w:rsidP="00457533">
      <w:pPr>
        <w:rPr>
          <w:rFonts w:asciiTheme="majorBidi" w:hAnsiTheme="majorBidi" w:cstheme="majorBidi"/>
          <w:i/>
          <w:iCs/>
          <w:sz w:val="24"/>
          <w:szCs w:val="24"/>
        </w:rPr>
      </w:pPr>
      <w:r w:rsidRPr="00457533">
        <w:rPr>
          <w:rFonts w:asciiTheme="majorBidi" w:hAnsiTheme="majorBidi" w:cstheme="majorBidi"/>
          <w:i/>
          <w:iCs/>
          <w:color w:val="FF0000"/>
          <w:sz w:val="24"/>
          <w:szCs w:val="24"/>
        </w:rPr>
        <w:t>N.B., Please refer to the modifications done on part 3 to know what the symbol table contains</w:t>
      </w: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.</w:t>
      </w:r>
    </w:p>
    <w:p w14:paraId="75B1CAB3" w14:textId="3EB03233" w:rsidR="001060B8" w:rsidRDefault="00457533" w:rsidP="00CE3E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static semantics </w:t>
      </w:r>
      <w:r w:rsidR="00122F59">
        <w:rPr>
          <w:rFonts w:asciiTheme="majorBidi" w:hAnsiTheme="majorBidi" w:cstheme="majorBidi"/>
          <w:sz w:val="24"/>
          <w:szCs w:val="24"/>
        </w:rPr>
        <w:t>uses the symbol table to check if the variables and the functions that appear in the parse tree are declared and defined before being used.</w:t>
      </w:r>
      <w:r w:rsidR="00077EB1">
        <w:rPr>
          <w:rFonts w:asciiTheme="majorBidi" w:hAnsiTheme="majorBidi" w:cstheme="majorBidi"/>
          <w:sz w:val="24"/>
          <w:szCs w:val="24"/>
        </w:rPr>
        <w:t xml:space="preserve"> It first reads the</w:t>
      </w:r>
      <w:r w:rsidR="00122F59">
        <w:rPr>
          <w:rFonts w:asciiTheme="majorBidi" w:hAnsiTheme="majorBidi" w:cstheme="majorBidi"/>
          <w:sz w:val="24"/>
          <w:szCs w:val="24"/>
        </w:rPr>
        <w:t xml:space="preserve"> symbol table to an array to simpl</w:t>
      </w:r>
      <w:r w:rsidR="00CE3E94">
        <w:rPr>
          <w:rFonts w:asciiTheme="majorBidi" w:hAnsiTheme="majorBidi" w:cstheme="majorBidi"/>
          <w:sz w:val="24"/>
          <w:szCs w:val="24"/>
        </w:rPr>
        <w:t>ify the search, and then it goes through the parse tree and does the following:</w:t>
      </w:r>
    </w:p>
    <w:p w14:paraId="5B8914A6" w14:textId="5625BF9C" w:rsidR="00077EB1" w:rsidRDefault="00CE3E94" w:rsidP="00CE3E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an identifier </w:t>
      </w:r>
      <w:r w:rsidR="00B863C6">
        <w:rPr>
          <w:rFonts w:asciiTheme="majorBidi" w:hAnsiTheme="majorBidi" w:cstheme="majorBidi"/>
          <w:sz w:val="24"/>
          <w:szCs w:val="24"/>
        </w:rPr>
        <w:t xml:space="preserve">that refers to a variable (not a function) </w:t>
      </w:r>
      <w:r>
        <w:rPr>
          <w:rFonts w:asciiTheme="majorBidi" w:hAnsiTheme="majorBidi" w:cstheme="majorBidi"/>
          <w:sz w:val="24"/>
          <w:szCs w:val="24"/>
        </w:rPr>
        <w:t>is read from the parse tree</w:t>
      </w:r>
      <w:r w:rsidR="00DC5F05">
        <w:rPr>
          <w:rFonts w:asciiTheme="majorBidi" w:hAnsiTheme="majorBidi" w:cstheme="majorBidi"/>
          <w:sz w:val="24"/>
          <w:szCs w:val="24"/>
        </w:rPr>
        <w:t xml:space="preserve">, the static semantics </w:t>
      </w:r>
      <w:r w:rsidR="001A252F">
        <w:rPr>
          <w:rFonts w:asciiTheme="majorBidi" w:hAnsiTheme="majorBidi" w:cstheme="majorBidi"/>
          <w:sz w:val="24"/>
          <w:szCs w:val="24"/>
        </w:rPr>
        <w:t xml:space="preserve">goes through the symbol table array and </w:t>
      </w:r>
      <w:r w:rsidR="00DC5F05">
        <w:rPr>
          <w:rFonts w:asciiTheme="majorBidi" w:hAnsiTheme="majorBidi" w:cstheme="majorBidi"/>
          <w:sz w:val="24"/>
          <w:szCs w:val="24"/>
        </w:rPr>
        <w:t>reaches out to the scope in which that variable was found</w:t>
      </w:r>
      <w:r w:rsidR="00867A6F">
        <w:rPr>
          <w:rFonts w:asciiTheme="majorBidi" w:hAnsiTheme="majorBidi" w:cstheme="majorBidi"/>
          <w:sz w:val="24"/>
          <w:szCs w:val="24"/>
        </w:rPr>
        <w:t>, then it scans all the variables in that scope until it encounters the desired variable.</w:t>
      </w:r>
      <w:r w:rsidR="00D23EA0">
        <w:rPr>
          <w:rFonts w:asciiTheme="majorBidi" w:hAnsiTheme="majorBidi" w:cstheme="majorBidi"/>
          <w:sz w:val="24"/>
          <w:szCs w:val="24"/>
        </w:rPr>
        <w:t xml:space="preserve"> If it doesn’t encounter it, it scans the global scope. If the variable was</w:t>
      </w:r>
      <w:r w:rsidR="0055329E">
        <w:rPr>
          <w:rFonts w:asciiTheme="majorBidi" w:hAnsiTheme="majorBidi" w:cstheme="majorBidi"/>
          <w:sz w:val="24"/>
          <w:szCs w:val="24"/>
        </w:rPr>
        <w:t xml:space="preserve"> not</w:t>
      </w:r>
      <w:r w:rsidR="00D23EA0">
        <w:rPr>
          <w:rFonts w:asciiTheme="majorBidi" w:hAnsiTheme="majorBidi" w:cstheme="majorBidi"/>
          <w:sz w:val="24"/>
          <w:szCs w:val="24"/>
        </w:rPr>
        <w:t xml:space="preserve"> found in </w:t>
      </w:r>
      <w:r w:rsidR="0055329E">
        <w:rPr>
          <w:rFonts w:asciiTheme="majorBidi" w:hAnsiTheme="majorBidi" w:cstheme="majorBidi"/>
          <w:sz w:val="24"/>
          <w:szCs w:val="24"/>
        </w:rPr>
        <w:t>n</w:t>
      </w:r>
      <w:r w:rsidR="00D23EA0">
        <w:rPr>
          <w:rFonts w:asciiTheme="majorBidi" w:hAnsiTheme="majorBidi" w:cstheme="majorBidi"/>
          <w:sz w:val="24"/>
          <w:szCs w:val="24"/>
        </w:rPr>
        <w:t xml:space="preserve">either the </w:t>
      </w:r>
      <w:r w:rsidR="0055329E">
        <w:rPr>
          <w:rFonts w:asciiTheme="majorBidi" w:hAnsiTheme="majorBidi" w:cstheme="majorBidi"/>
          <w:sz w:val="24"/>
          <w:szCs w:val="24"/>
        </w:rPr>
        <w:t xml:space="preserve">local scope nor the global scope, and error is reported. </w:t>
      </w:r>
    </w:p>
    <w:p w14:paraId="0BD6E754" w14:textId="01349C2B" w:rsidR="00B4748F" w:rsidRDefault="00B4748F" w:rsidP="00CE3E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an identifier that refers to a function is encountered</w:t>
      </w:r>
      <w:r w:rsidR="00BD641C">
        <w:rPr>
          <w:rFonts w:asciiTheme="majorBidi" w:hAnsiTheme="majorBidi" w:cstheme="majorBidi"/>
          <w:sz w:val="24"/>
          <w:szCs w:val="24"/>
        </w:rPr>
        <w:t xml:space="preserve"> in the parse tree</w:t>
      </w:r>
      <w:r>
        <w:rPr>
          <w:rFonts w:asciiTheme="majorBidi" w:hAnsiTheme="majorBidi" w:cstheme="majorBidi"/>
          <w:sz w:val="24"/>
          <w:szCs w:val="24"/>
        </w:rPr>
        <w:t>,</w:t>
      </w:r>
      <w:r w:rsidR="00BD641C">
        <w:rPr>
          <w:rFonts w:asciiTheme="majorBidi" w:hAnsiTheme="majorBidi" w:cstheme="majorBidi"/>
          <w:sz w:val="24"/>
          <w:szCs w:val="24"/>
        </w:rPr>
        <w:t xml:space="preserve"> static semantics does through the symbol table array and searches for the scope of that function. If no scope for the function was found, an error is reported.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57BE97" w14:textId="472CC247" w:rsidR="00BD641C" w:rsidRDefault="00BD641C" w:rsidP="00BD6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an error is found, </w:t>
      </w:r>
      <w:r w:rsidR="000704C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he program does not stop, because we want to report all errors and not only the first one caught.</w:t>
      </w:r>
    </w:p>
    <w:p w14:paraId="1B25E880" w14:textId="2895150F" w:rsidR="00B7773A" w:rsidRDefault="00B7773A" w:rsidP="00BD6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of the static semantics is either a sentence denoting the success of the correctness of the semantics, or the list of errors found.</w:t>
      </w:r>
    </w:p>
    <w:p w14:paraId="12E2617F" w14:textId="1EF0D18E" w:rsidR="008A1BAB" w:rsidRPr="00457533" w:rsidRDefault="008A1BAB" w:rsidP="008A1BAB">
      <w:pPr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457533">
        <w:rPr>
          <w:rFonts w:asciiTheme="majorBidi" w:hAnsiTheme="majorBidi" w:cstheme="majorBidi"/>
          <w:i/>
          <w:iCs/>
          <w:color w:val="FF0000"/>
          <w:sz w:val="24"/>
          <w:szCs w:val="24"/>
        </w:rPr>
        <w:t>N.B., This phase works for all the four input files (from the simple to the complex)</w:t>
      </w:r>
      <w:r w:rsidR="00E74CE4">
        <w:rPr>
          <w:rFonts w:asciiTheme="majorBidi" w:hAnsiTheme="majorBidi" w:cstheme="majorBidi"/>
          <w:i/>
          <w:iCs/>
          <w:color w:val="FF0000"/>
          <w:sz w:val="24"/>
          <w:szCs w:val="24"/>
        </w:rPr>
        <w:t>.</w:t>
      </w:r>
    </w:p>
    <w:p w14:paraId="6C7C61B4" w14:textId="57CC6925" w:rsidR="008A1BAB" w:rsidRDefault="008A1BAB" w:rsidP="008A1B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1BAB">
        <w:rPr>
          <w:rFonts w:asciiTheme="majorBidi" w:hAnsiTheme="majorBidi" w:cstheme="majorBidi"/>
          <w:b/>
          <w:bCs/>
          <w:sz w:val="24"/>
          <w:szCs w:val="24"/>
        </w:rPr>
        <w:t>Generator:</w:t>
      </w:r>
    </w:p>
    <w:p w14:paraId="5CF11D39" w14:textId="54BACF1E" w:rsidR="002C4B28" w:rsidRDefault="00AF63A7" w:rsidP="002C4B28">
      <w:pPr>
        <w:ind w:firstLine="360"/>
        <w:rPr>
          <w:rFonts w:asciiTheme="majorBidi" w:hAnsiTheme="majorBidi" w:cstheme="majorBidi"/>
          <w:sz w:val="24"/>
          <w:szCs w:val="24"/>
        </w:rPr>
      </w:pPr>
      <w:r w:rsidRPr="00AF63A7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generator takes as input the parse tree generated by the acceptor and generates from it the corresponding assembly code. </w:t>
      </w:r>
      <w:r w:rsidR="00AD6CA2">
        <w:rPr>
          <w:rFonts w:asciiTheme="majorBidi" w:hAnsiTheme="majorBidi" w:cstheme="majorBidi"/>
          <w:sz w:val="24"/>
          <w:szCs w:val="24"/>
        </w:rPr>
        <w:t xml:space="preserve">It reads through the </w:t>
      </w:r>
      <w:r w:rsidR="002C5282">
        <w:rPr>
          <w:rFonts w:asciiTheme="majorBidi" w:hAnsiTheme="majorBidi" w:cstheme="majorBidi"/>
          <w:sz w:val="24"/>
          <w:szCs w:val="24"/>
        </w:rPr>
        <w:t>parse tree, takes into consideration the necessary non-terminals, and skips the unnecessary ones when they are known by default (by us).</w:t>
      </w:r>
      <w:r w:rsidR="00F57DF7">
        <w:rPr>
          <w:rFonts w:asciiTheme="majorBidi" w:hAnsiTheme="majorBidi" w:cstheme="majorBidi"/>
          <w:sz w:val="24"/>
          <w:szCs w:val="24"/>
        </w:rPr>
        <w:t xml:space="preserve"> The assembly code generated, can then be the input to the assembler that we developed in the first deliverable.</w:t>
      </w:r>
    </w:p>
    <w:p w14:paraId="1DA89C00" w14:textId="2D1AB7B6" w:rsidR="00157DF8" w:rsidRPr="00AF63A7" w:rsidRDefault="00157DF8" w:rsidP="00157DF8">
      <w:pPr>
        <w:rPr>
          <w:rFonts w:asciiTheme="majorBidi" w:hAnsiTheme="majorBidi" w:cstheme="majorBidi"/>
          <w:sz w:val="24"/>
          <w:szCs w:val="24"/>
        </w:rPr>
      </w:pPr>
      <w:r w:rsidRPr="00457533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N.B., This phase works </w:t>
      </w: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only for the simple program</w:t>
      </w:r>
      <w:r w:rsidR="00E36396">
        <w:rPr>
          <w:rFonts w:asciiTheme="majorBidi" w:hAnsiTheme="majorBidi" w:cstheme="majorBidi"/>
          <w:i/>
          <w:iCs/>
          <w:color w:val="FF0000"/>
          <w:sz w:val="24"/>
          <w:szCs w:val="24"/>
        </w:rPr>
        <w:t>.</w:t>
      </w:r>
    </w:p>
    <w:sectPr w:rsidR="00157DF8" w:rsidRPr="00A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921"/>
    <w:multiLevelType w:val="hybridMultilevel"/>
    <w:tmpl w:val="C2DAD822"/>
    <w:lvl w:ilvl="0" w:tplc="F5A07E7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96FF8"/>
    <w:multiLevelType w:val="hybridMultilevel"/>
    <w:tmpl w:val="24E6EC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5532"/>
    <w:multiLevelType w:val="hybridMultilevel"/>
    <w:tmpl w:val="4148D8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A7192"/>
    <w:multiLevelType w:val="hybridMultilevel"/>
    <w:tmpl w:val="6AAA7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8"/>
    <w:rsid w:val="00043C47"/>
    <w:rsid w:val="000526DD"/>
    <w:rsid w:val="00063300"/>
    <w:rsid w:val="000704C3"/>
    <w:rsid w:val="00077EB1"/>
    <w:rsid w:val="001060B8"/>
    <w:rsid w:val="0010798F"/>
    <w:rsid w:val="00122F59"/>
    <w:rsid w:val="00157DF8"/>
    <w:rsid w:val="001A252F"/>
    <w:rsid w:val="002527A5"/>
    <w:rsid w:val="002B2E48"/>
    <w:rsid w:val="002C4B28"/>
    <w:rsid w:val="002C5282"/>
    <w:rsid w:val="002D764A"/>
    <w:rsid w:val="002E6721"/>
    <w:rsid w:val="002F7D0F"/>
    <w:rsid w:val="00313F95"/>
    <w:rsid w:val="00323DE1"/>
    <w:rsid w:val="00372BA0"/>
    <w:rsid w:val="0039277A"/>
    <w:rsid w:val="00412DB1"/>
    <w:rsid w:val="00457533"/>
    <w:rsid w:val="004C6CB8"/>
    <w:rsid w:val="00541C41"/>
    <w:rsid w:val="005500F6"/>
    <w:rsid w:val="0055329E"/>
    <w:rsid w:val="005733A4"/>
    <w:rsid w:val="00585C2F"/>
    <w:rsid w:val="005B16D6"/>
    <w:rsid w:val="006A56D5"/>
    <w:rsid w:val="006B26FB"/>
    <w:rsid w:val="006C008B"/>
    <w:rsid w:val="006C1A19"/>
    <w:rsid w:val="007C0A5E"/>
    <w:rsid w:val="007C7177"/>
    <w:rsid w:val="00816427"/>
    <w:rsid w:val="00867A6F"/>
    <w:rsid w:val="008A1BAB"/>
    <w:rsid w:val="00901160"/>
    <w:rsid w:val="00A93322"/>
    <w:rsid w:val="00AD6CA2"/>
    <w:rsid w:val="00AE06FF"/>
    <w:rsid w:val="00AF63A7"/>
    <w:rsid w:val="00B166A1"/>
    <w:rsid w:val="00B4748F"/>
    <w:rsid w:val="00B5488A"/>
    <w:rsid w:val="00B7773A"/>
    <w:rsid w:val="00B863C6"/>
    <w:rsid w:val="00BC765B"/>
    <w:rsid w:val="00BD52C0"/>
    <w:rsid w:val="00BD641C"/>
    <w:rsid w:val="00C55D2E"/>
    <w:rsid w:val="00C93568"/>
    <w:rsid w:val="00CC772B"/>
    <w:rsid w:val="00CD17C6"/>
    <w:rsid w:val="00CE3E94"/>
    <w:rsid w:val="00D23EA0"/>
    <w:rsid w:val="00D65B05"/>
    <w:rsid w:val="00D93627"/>
    <w:rsid w:val="00DC5F05"/>
    <w:rsid w:val="00E36396"/>
    <w:rsid w:val="00E64AAD"/>
    <w:rsid w:val="00E74CE4"/>
    <w:rsid w:val="00E846CF"/>
    <w:rsid w:val="00E870C7"/>
    <w:rsid w:val="00F57DF7"/>
    <w:rsid w:val="00FA123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301"/>
  <w15:chartTrackingRefBased/>
  <w15:docId w15:val="{2D879D51-59E2-4DC3-A6B9-0633A45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Ait soussi &lt; 79155 &gt;</dc:creator>
  <cp:keywords/>
  <dc:description/>
  <cp:lastModifiedBy>Khaoula Ait soussi &lt; 79155 &gt;</cp:lastModifiedBy>
  <cp:revision>68</cp:revision>
  <dcterms:created xsi:type="dcterms:W3CDTF">2021-05-21T13:18:00Z</dcterms:created>
  <dcterms:modified xsi:type="dcterms:W3CDTF">2021-05-21T14:51:00Z</dcterms:modified>
</cp:coreProperties>
</file>