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ieses Dokument enthält detaillierte Informationen zur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physikalischen Struktur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unseres Projekts im Dateisystem und der Entwicklungsumgebung.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1. Projektstruktur (Richtlinie)</w:t>
      </w:r>
    </w:p>
    <w:p w:rsidR="00000000" w:rsidDel="00000000" w:rsidP="00000000" w:rsidRDefault="00000000" w:rsidRPr="00000000" w14:paraId="00000003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Wir halten uns an diese Struktur, die im Repository gepflegt wird.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Diese Struktur ist eine Richtlinie und kann jederzeit an Projektbedürfnisse angepasst, erweitert oder geändert werden.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Es ist wichtig, beim Erstellen von Code-Einheiten den korrekten Platz in dieser Struktur zu finden, um Modularität und Übersichtlichkeit zu gewährleisten.</w:t>
      </w:r>
    </w:p>
    <w:p w:rsidR="00000000" w:rsidDel="00000000" w:rsidP="00000000" w:rsidRDefault="00000000" w:rsidRPr="00000000" w14:paraId="00000004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python-rpg-projekt/</w:t>
      </w:r>
    </w:p>
    <w:p w:rsidR="00000000" w:rsidDel="00000000" w:rsidP="00000000" w:rsidRDefault="00000000" w:rsidRPr="00000000" w14:paraId="00000005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06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src/   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Hauptverzeichnis für den gesamten Quellcode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config/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Konfigurationsdateien (JSON5 + Python-Lader)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Macht 'config' zu einem Python-Paket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settings.json5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Konfigurationsdatei im JSON5-Format (z.B. Spiel-Balance, Pfade)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config.py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Zentrales Config-Objekt lädt Einstellungen aus settings.json5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0C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definitions/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Definitionen von Spielobjekten &amp; Daten-Templates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json_data/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Reine JSON5-Daten (Charakter-Templates, Skills, Gegner-Templates etc.) - Nutzen `//` Kommentare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characters.json5</w:t>
      </w:r>
    </w:p>
    <w:p w:rsidR="00000000" w:rsidDel="00000000" w:rsidP="00000000" w:rsidRDefault="00000000" w:rsidRPr="00000000" w14:paraId="0000000F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opponents.json5</w:t>
      </w:r>
    </w:p>
    <w:p w:rsidR="00000000" w:rsidDel="00000000" w:rsidP="00000000" w:rsidRDefault="00000000" w:rsidRPr="00000000" w14:paraId="00000010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skills.json5</w:t>
      </w:r>
    </w:p>
    <w:p w:rsidR="00000000" w:rsidDel="00000000" w:rsidP="00000000" w:rsidRDefault="00000000" w:rsidRPr="00000000" w14:paraId="00000011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items.json5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(Platzhalter)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npcs.json5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(Platzhalter)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└── quests.json5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(Platzhalter)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Macht 'definitions' zu einem Python-Paket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character.py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Python-Klasse `Character` (Definition der Struktur und Basis-Verhalten eines Charakter-Templates)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skill.py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Python-Klasse `Skill` (Definition der Struktur und Basis-Verhalten eines Skills)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item.py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(Platzhalter) Python-Klasse `Item`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loader.py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Lädt JSON5-Daten (Templates) in Python-Objekte (nutzt die `json5`-Bibliothek)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1A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utils/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Allgemeine Hilfsmodule und -funktionen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Macht 'utils' zu einem Python-Paket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logging_setup.py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Konfiguration des Logging-Systems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1E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game_logic/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Kernlogik und Spielzustandsmanagement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Macht 'game_logic' zu einem 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formulas.py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Modul für grundlegende Berechnungsformeln (z.B. Attributbonus, HP-Berechnung)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entities.py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Enthält die Klasse `CharacterInstance` (repräsentiert eine konkrete Instanz eines Charakters oder Gegners im Spiel, mit aktuellem Zustand wie HP, Statuseffekte)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effects.py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Enthält die Basisklasse `StatusEffect` und konkrete Effekt-Implementierungen (mit `on_tick`-Logik)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leveling.py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Modul/Service für XP-Vergabe und Level-Up-Logik (entkoppelt von `entities.py`)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combat.py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Modul für die Abwicklung von Kampfaktionen, Trefferberechnung, Schadensanwendung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26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ai/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Künstliche Intelligenz (Regelbasiert &amp; 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Macht 'ai' zu einem Paket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strategies/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Einzelne (regelbasierte) AI-Strategien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__init__.py</w:t>
      </w:r>
    </w:p>
    <w:p w:rsidR="00000000" w:rsidDel="00000000" w:rsidP="00000000" w:rsidRDefault="00000000" w:rsidRPr="00000000" w14:paraId="0000002A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basic_melee.py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Einfache Nahkampf-Strategie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├── basic_ranged.py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Einfache Fernkampf-Strategie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│   └── support_caster.py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Einfache Unterstützer/Caster-Strategie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ai_dispatcher.py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Wählt die passende AI-Strategie basierend auf Charakterdaten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rl_training.py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(Noch nicht erstellt) Skript zum Trainieren von RL-Agenten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evaluate_agent.py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(Noch nicht erstellt) Skript zur Evaluierung von RL-Agenten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models/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Verzeichnis für trainierte RL-Modelle (in .gitignore)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32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environment/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(Noch nicht erstellt) RL-Umgebung (Gymnasium-kompatibel)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34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rpg_env.py</w:t>
      </w:r>
    </w:p>
    <w:p w:rsidR="00000000" w:rsidDel="00000000" w:rsidP="00000000" w:rsidRDefault="00000000" w:rsidRPr="00000000" w14:paraId="00000035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env_state.py</w:t>
      </w:r>
    </w:p>
    <w:p w:rsidR="00000000" w:rsidDel="00000000" w:rsidP="00000000" w:rsidRDefault="00000000" w:rsidRPr="00000000" w14:paraId="00000036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observation_manager.py</w:t>
      </w:r>
    </w:p>
    <w:p w:rsidR="00000000" w:rsidDel="00000000" w:rsidP="00000000" w:rsidRDefault="00000000" w:rsidRPr="00000000" w14:paraId="00000037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action_manager.py</w:t>
      </w:r>
    </w:p>
    <w:p w:rsidR="00000000" w:rsidDel="00000000" w:rsidP="00000000" w:rsidRDefault="00000000" w:rsidRPr="00000000" w14:paraId="00000038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reward_calculator.py</w:t>
      </w:r>
    </w:p>
    <w:p w:rsidR="00000000" w:rsidDel="00000000" w:rsidP="00000000" w:rsidRDefault="00000000" w:rsidRPr="00000000" w14:paraId="00000039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3A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ui/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(Noch nicht erstellt) Benutzeroberfläche (aktuell CLI-Simulation)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3C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├── cli_output.py</w:t>
      </w:r>
    </w:p>
    <w:p w:rsidR="00000000" w:rsidDel="00000000" w:rsidP="00000000" w:rsidRDefault="00000000" w:rsidRPr="00000000" w14:paraId="0000003D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   └── cli_main_loop.py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Steuert die automatische Simulationsschleife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│</w:t>
      </w:r>
    </w:p>
    <w:p w:rsidR="00000000" w:rsidDel="00000000" w:rsidP="00000000" w:rsidRDefault="00000000" w:rsidRPr="00000000" w14:paraId="0000003F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└── main.py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HAUPTEINSTIEGSPUNKT: Parsed Argumente (--mode) und startet die Simulation/das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41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tests/ 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Verzeichnis für automatisierte Tests (`pytest`)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└── (Noch keine Tests implementiert, Struktur sollte src/ spiegeln)</w:t>
      </w:r>
    </w:p>
    <w:p w:rsidR="00000000" w:rsidDel="00000000" w:rsidP="00000000" w:rsidRDefault="00000000" w:rsidRPr="00000000" w14:paraId="00000043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44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logs/  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Verzeichnis für Laufzeitprotokolle (in .gitignore, wird dyn. erstellt)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46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reports/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Verzeichnis für Berichte (Analysen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48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docs/  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Dokumentationsverzeichnis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ENTSCHEIDUNGEN.md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Protokoll wichtiger Entscheidungen (manuell gepflegt)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└── README_DYNAMIC_SETTINGS.md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(Noch nicht erstellt) Anleitung zur Parameteranpassung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4C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tools/    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Hilfsskripte für Entwicklungsaufgaben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├── context_extractor.py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(Existiert evtl., nicht von uns erstellt)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   └── (Weitere Skripte...)</w:t>
      </w:r>
    </w:p>
    <w:p w:rsidR="00000000" w:rsidDel="00000000" w:rsidP="00000000" w:rsidRDefault="00000000" w:rsidRPr="00000000" w14:paraId="0000004F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50">
      <w:pPr>
        <w:rPr>
          <w:color w:val="1a1c1e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├── .gitignore      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Definiert von Git ignorierte Dateien/Ordner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edeef1" w:val="clear"/>
        <w:spacing w:after="180" w:line="377.14285714285717" w:lineRule="auto"/>
        <w:rPr>
          <w:color w:val="6a737d"/>
          <w:sz w:val="20"/>
          <w:szCs w:val="20"/>
          <w:highlight w:val="white"/>
        </w:rPr>
      </w:pPr>
      <w:r w:rsidDel="00000000" w:rsidR="00000000" w:rsidRPr="00000000">
        <w:rPr>
          <w:color w:val="1a1c1e"/>
          <w:sz w:val="20"/>
          <w:szCs w:val="20"/>
          <w:highlight w:val="white"/>
          <w:rtl w:val="0"/>
        </w:rPr>
        <w:t xml:space="preserve">└── requirements.txt         </w:t>
      </w:r>
      <w:r w:rsidDel="00000000" w:rsidR="00000000" w:rsidRPr="00000000">
        <w:rPr>
          <w:color w:val="6a737d"/>
          <w:sz w:val="20"/>
          <w:szCs w:val="20"/>
          <w:highlight w:val="white"/>
          <w:rtl w:val="0"/>
        </w:rPr>
        <w:t xml:space="preserve"># Liste der Python-Paketabhängigkeiten (**muss `json5` enthalten!**)</w:t>
      </w:r>
    </w:p>
    <w:p w:rsidR="00000000" w:rsidDel="00000000" w:rsidP="00000000" w:rsidRDefault="00000000" w:rsidRPr="00000000" w14:paraId="00000052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(Statusmarkierungen wie [AKTIV]/[PLATZHALTER]/(Noch nicht erstellt) dienen nur zur Orientierung.)</w:t>
      </w:r>
    </w:p>
    <w:p w:rsidR="00000000" w:rsidDel="00000000" w:rsidP="00000000" w:rsidRDefault="00000000" w:rsidRPr="00000000" w14:paraId="00000053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.gitignore Beispiele (sollten in der Datei so oder ähnlich stehen):</w:t>
      </w:r>
    </w:p>
    <w:p w:rsidR="00000000" w:rsidDel="00000000" w:rsidP="00000000" w:rsidRDefault="00000000" w:rsidRPr="00000000" w14:paraId="00000055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venv/</w:t>
      </w:r>
    </w:p>
    <w:p w:rsidR="00000000" w:rsidDel="00000000" w:rsidP="00000000" w:rsidRDefault="00000000" w:rsidRPr="00000000" w14:paraId="00000056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__pycache__/</w:t>
      </w:r>
    </w:p>
    <w:p w:rsidR="00000000" w:rsidDel="00000000" w:rsidP="00000000" w:rsidRDefault="00000000" w:rsidRPr="00000000" w14:paraId="00000057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*.pyc</w:t>
      </w:r>
    </w:p>
    <w:p w:rsidR="00000000" w:rsidDel="00000000" w:rsidP="00000000" w:rsidRDefault="00000000" w:rsidRPr="00000000" w14:paraId="00000058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saves/</w:t>
      </w:r>
    </w:p>
    <w:p w:rsidR="00000000" w:rsidDel="00000000" w:rsidP="00000000" w:rsidRDefault="00000000" w:rsidRPr="00000000" w14:paraId="00000059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logs/</w:t>
      </w:r>
    </w:p>
    <w:p w:rsidR="00000000" w:rsidDel="00000000" w:rsidP="00000000" w:rsidRDefault="00000000" w:rsidRPr="00000000" w14:paraId="0000005A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src/ai/models/</w:t>
      </w:r>
    </w:p>
    <w:p w:rsidR="00000000" w:rsidDel="00000000" w:rsidP="00000000" w:rsidRDefault="00000000" w:rsidRPr="00000000" w14:paraId="0000005B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*.prof</w:t>
      </w:r>
    </w:p>
    <w:p w:rsidR="00000000" w:rsidDel="00000000" w:rsidP="00000000" w:rsidRDefault="00000000" w:rsidRPr="00000000" w14:paraId="0000005C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.pytest_cache/</w:t>
      </w:r>
    </w:p>
    <w:p w:rsidR="00000000" w:rsidDel="00000000" w:rsidP="00000000" w:rsidRDefault="00000000" w:rsidRPr="00000000" w14:paraId="0000005D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reports/ # Ignoriert alle Reports, falls gewünscht</w:t>
      </w:r>
    </w:p>
    <w:p w:rsidR="00000000" w:rsidDel="00000000" w:rsidP="00000000" w:rsidRDefault="00000000" w:rsidRPr="00000000" w14:paraId="0000005E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20" w:line="342.85714285714283" w:lineRule="auto"/>
        <w:rPr>
          <w:b w:val="1"/>
          <w:i w:val="1"/>
          <w:color w:val="1a1c1e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2. GitHub/Codespaces Workflow &amp; Umgebung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Versionskontrolle: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Nutze Git konsequent (add, commit, push, pull). Feature-Branches und Pull Requests sind empfohlen. Repo: </w:t>
      </w:r>
      <w:hyperlink r:id="rId6">
        <w:r w:rsidDel="00000000" w:rsidR="00000000" w:rsidRPr="00000000">
          <w:rPr>
            <w:i w:val="1"/>
            <w:color w:val="076eff"/>
            <w:sz w:val="21"/>
            <w:szCs w:val="21"/>
            <w:highlight w:val="white"/>
            <w:rtl w:val="0"/>
          </w:rPr>
          <w:t xml:space="preserve">https://github.com/Kharas81/python-rpg-projekt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Entwicklungsumgebung: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Primär GitHub Codespaces oder VS Code (mit GitHub).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Virtuelle Umgebung: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Codespaces stellt oft eine Umgebung bereit. Stelle sicher, dass </w:t>
      </w: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 (die jetzt 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im Terminal ausgeführt wird.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.gitignore: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Wichtig! Stelle sicher, dass sensible oder temporäre Dateien/Ordner ignoriert werden (siehe Beispiele oben).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Dateierstellung/Code-Lieferung: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Gemäß Priorität 4 im Master-Core: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i w:val="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Dateien/Verzeichnisse per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highlight w:val="white"/>
          <w:rtl w:val="0"/>
        </w:rPr>
        <w:t xml:space="preserve">cat EOF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oder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highlight w:val="white"/>
          <w:rtl w:val="0"/>
        </w:rPr>
        <w:t xml:space="preserve">mkdir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highlight w:val="white"/>
          <w:rtl w:val="0"/>
        </w:rPr>
        <w:t xml:space="preserve">touch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erstellen.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i w:val="1"/>
          <w:highlight w:val="white"/>
        </w:rPr>
      </w:pP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Vollständigen Code-Inhalt danach als separaten Code-Block liefern.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1a1c1e"/>
          <w:sz w:val="21"/>
          <w:szCs w:val="21"/>
          <w:highlight w:val="white"/>
          <w:rtl w:val="0"/>
        </w:rPr>
        <w:t xml:space="preserve">Ausführung: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Im Terminal (im Projekt-Root), z.B.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highlight w:val="white"/>
          <w:rtl w:val="0"/>
        </w:rPr>
        <w:t xml:space="preserve">python src/main.py --mode manual</w:t>
      </w:r>
      <w:r w:rsidDel="00000000" w:rsidR="00000000" w:rsidRPr="00000000">
        <w:rPr>
          <w:i w:val="1"/>
          <w:color w:val="1a1c1e"/>
          <w:sz w:val="21"/>
          <w:szCs w:val="21"/>
          <w:highlight w:val="white"/>
          <w:rtl w:val="0"/>
        </w:rPr>
        <w:t xml:space="preserve"> oder </w:t>
      </w:r>
      <w:r w:rsidDel="00000000" w:rsidR="00000000" w:rsidRPr="00000000">
        <w:rPr>
          <w:rFonts w:ascii="Courier New" w:cs="Courier New" w:eastAsia="Courier New" w:hAnsi="Courier New"/>
          <w:i w:val="1"/>
          <w:color w:val="1a1c1e"/>
          <w:sz w:val="20"/>
          <w:szCs w:val="20"/>
          <w:highlight w:val="white"/>
          <w:rtl w:val="0"/>
        </w:rPr>
        <w:t xml:space="preserve">python src/main.py --mode auto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haras81/python-rpg-proje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