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1A" w:rsidRPr="00720F1A" w:rsidRDefault="00720F1A" w:rsidP="00720F1A">
      <w:pPr>
        <w:pStyle w:val="2"/>
      </w:pPr>
      <w:r w:rsidRPr="00720F1A">
        <w:t xml:space="preserve">ПРАКТИЧНА РОБОТА №1. </w:t>
      </w:r>
    </w:p>
    <w:p w:rsidR="007F6A6C" w:rsidRPr="00720F1A" w:rsidRDefault="00720F1A" w:rsidP="00720F1A">
      <w:pPr>
        <w:pStyle w:val="2"/>
      </w:pPr>
      <w:r w:rsidRPr="00720F1A">
        <w:t>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палива.</w:t>
      </w:r>
    </w:p>
    <w:p w:rsidR="00720F1A" w:rsidRPr="00720F1A" w:rsidRDefault="00720F1A" w:rsidP="00075CFD">
      <w:pPr>
        <w:pStyle w:val="1"/>
      </w:pPr>
      <w:r>
        <w:t>Короткий теоретичний матеріал</w:t>
      </w:r>
    </w:p>
    <w:p w:rsidR="00720F1A" w:rsidRPr="00095132" w:rsidRDefault="00720F1A" w:rsidP="00720F1A">
      <w:pPr>
        <w:rPr>
          <w:color w:val="000000" w:themeColor="text1"/>
        </w:rPr>
      </w:pPr>
      <w:r>
        <w:tab/>
        <w:t>В цій практичній роботі було поставлено задачу вирішити за</w:t>
      </w:r>
      <w:r w:rsidR="00075CFD">
        <w:t>вдання зазначені нижче,</w:t>
      </w:r>
      <w:r w:rsidR="00075CFD" w:rsidRPr="00075CFD">
        <w:t xml:space="preserve"> </w:t>
      </w:r>
      <w:r w:rsidR="00075CFD">
        <w:t xml:space="preserve">для виконання цих завдань було використано </w:t>
      </w:r>
      <w:r w:rsidR="00075CFD">
        <w:rPr>
          <w:lang w:val="en-US"/>
        </w:rPr>
        <w:t xml:space="preserve">HTML CSS </w:t>
      </w:r>
      <w:r w:rsidR="00075CFD">
        <w:t xml:space="preserve">та </w:t>
      </w:r>
      <w:r w:rsidR="00075CFD">
        <w:rPr>
          <w:lang w:val="en-US"/>
        </w:rPr>
        <w:t>JS</w:t>
      </w:r>
      <w:r w:rsidR="00075CFD">
        <w:t xml:space="preserve">. Повний код додатку можна переглянути за посиланням: </w:t>
      </w:r>
      <w:hyperlink r:id="rId5" w:history="1">
        <w:r w:rsidR="0028063E">
          <w:rPr>
            <w:rStyle w:val="a6"/>
          </w:rPr>
          <w:t>https://github.com/KharchenkoYaroslav</w:t>
        </w:r>
        <w:r w:rsidR="0028063E">
          <w:rPr>
            <w:rStyle w:val="a6"/>
          </w:rPr>
          <w:t>/</w:t>
        </w:r>
        <w:r w:rsidR="0028063E">
          <w:rPr>
            <w:rStyle w:val="a6"/>
          </w:rPr>
          <w:t>web_pr2</w:t>
        </w:r>
      </w:hyperlink>
      <w:r w:rsidR="00095132">
        <w:rPr>
          <w:rStyle w:val="a6"/>
        </w:rPr>
        <w:br/>
      </w:r>
      <w:r w:rsidR="00095132">
        <w:rPr>
          <w:rStyle w:val="a6"/>
          <w:color w:val="000000" w:themeColor="text1"/>
          <w:u w:val="none"/>
        </w:rPr>
        <w:tab/>
        <w:t>Посилання для швидкого веб перегляду:</w:t>
      </w:r>
      <w:r w:rsidR="00095132">
        <w:rPr>
          <w:rStyle w:val="a6"/>
          <w:color w:val="000000" w:themeColor="text1"/>
          <w:u w:val="none"/>
        </w:rPr>
        <w:br/>
        <w:t xml:space="preserve"> </w:t>
      </w:r>
      <w:hyperlink r:id="rId6" w:history="1">
        <w:r w:rsidR="0028063E">
          <w:rPr>
            <w:rStyle w:val="a6"/>
          </w:rPr>
          <w:t>https://web-pr2.verce</w:t>
        </w:r>
        <w:r w:rsidR="0028063E">
          <w:rPr>
            <w:rStyle w:val="a6"/>
          </w:rPr>
          <w:t>l</w:t>
        </w:r>
        <w:r w:rsidR="0028063E">
          <w:rPr>
            <w:rStyle w:val="a6"/>
          </w:rPr>
          <w:t>.app/</w:t>
        </w:r>
      </w:hyperlink>
    </w:p>
    <w:p w:rsidR="00720F1A" w:rsidRDefault="00720F1A" w:rsidP="00075CFD">
      <w:pPr>
        <w:pStyle w:val="a3"/>
      </w:pPr>
      <w:r>
        <w:tab/>
        <w:t xml:space="preserve">1.1 </w:t>
      </w:r>
      <w:r w:rsidRPr="00720F1A">
        <w:t xml:space="preserve">Завдання 1 </w:t>
      </w:r>
    </w:p>
    <w:p w:rsidR="00720F1A" w:rsidRDefault="00720F1A" w:rsidP="0028063E">
      <w:r>
        <w:tab/>
      </w:r>
      <w:r w:rsidR="0028063E">
        <w:t>Написати веб калькулятор для розрахунку валових викидів шкідливих речовин у вигляді суспендованих твердих частинок при спалювання вуг</w:t>
      </w:r>
      <w:r w:rsidR="00F31437">
        <w:t>ілля, мазуту та природного газу</w:t>
      </w:r>
      <w:r w:rsidR="0028063E">
        <w:t xml:space="preserve"> якщо розглядається: Енергоблок з котлом, призначеним для факельного спалювання вугілля з високим вмістом летких, типу газового або </w:t>
      </w:r>
      <w:proofErr w:type="spellStart"/>
      <w:r w:rsidR="0028063E">
        <w:t>довгополуменевого</w:t>
      </w:r>
      <w:proofErr w:type="spellEnd"/>
      <w:r w:rsidR="0028063E">
        <w:t>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 Установки для очищення димових газів від оксидів азоту та сірки відсутні.</w:t>
      </w:r>
    </w:p>
    <w:p w:rsidR="00720F1A" w:rsidRDefault="00075CFD" w:rsidP="00720F1A">
      <w:pPr>
        <w:pStyle w:val="2"/>
      </w:pPr>
      <w:r>
        <w:t>Опис програмної реалізації</w:t>
      </w:r>
    </w:p>
    <w:p w:rsidR="00075CFD" w:rsidRDefault="00075CFD" w:rsidP="00075CFD">
      <w:r>
        <w:tab/>
        <w:t xml:space="preserve">Сайт є простим застосунком на </w:t>
      </w:r>
      <w:r>
        <w:rPr>
          <w:lang w:val="en-US"/>
        </w:rPr>
        <w:t xml:space="preserve">HTML CSS </w:t>
      </w:r>
      <w:r>
        <w:t xml:space="preserve">та </w:t>
      </w:r>
      <w:r>
        <w:rPr>
          <w:lang w:val="en-US"/>
        </w:rPr>
        <w:t>JS</w:t>
      </w:r>
      <w:r>
        <w:t xml:space="preserve"> та не використовує жодних додаткових бібліотек чи засобів.</w:t>
      </w:r>
    </w:p>
    <w:p w:rsidR="00075CFD" w:rsidRDefault="00075CFD" w:rsidP="00075CFD">
      <w:pPr>
        <w:pStyle w:val="a3"/>
      </w:pPr>
      <w:r>
        <w:tab/>
        <w:t>2.1 Структура</w:t>
      </w:r>
    </w:p>
    <w:p w:rsidR="00075CFD" w:rsidRPr="00B45797" w:rsidRDefault="00075CFD" w:rsidP="00075CFD">
      <w:r>
        <w:tab/>
        <w:t>Структура сай</w:t>
      </w:r>
      <w:r w:rsidR="00B45797">
        <w:t>ту</w:t>
      </w:r>
      <w:r>
        <w:t xml:space="preserve"> складається з основного компонента </w:t>
      </w:r>
      <w:proofErr w:type="spellStart"/>
      <w:r w:rsidRPr="00075CFD">
        <w:t>main-component</w:t>
      </w:r>
      <w:proofErr w:type="spellEnd"/>
      <w:r w:rsidR="0028063E">
        <w:t xml:space="preserve"> який містить в собі функції калькулятора</w:t>
      </w:r>
      <w:r w:rsidR="00B45797">
        <w:t xml:space="preserve">. </w:t>
      </w:r>
      <w:r w:rsidR="0028063E">
        <w:t>Калькулятор</w:t>
      </w:r>
      <w:r w:rsidR="00B45797">
        <w:t xml:space="preserve"> містить в собі необхідні поля для вводу розташовані в </w:t>
      </w:r>
      <w:r w:rsidR="00B45797">
        <w:rPr>
          <w:lang w:val="en-US"/>
        </w:rPr>
        <w:t xml:space="preserve">input-box, </w:t>
      </w:r>
      <w:r w:rsidR="00B45797">
        <w:t>кн</w:t>
      </w:r>
      <w:r w:rsidR="00250DA3">
        <w:t>опку для рахування результату,</w:t>
      </w:r>
      <w:r w:rsidR="00B45797">
        <w:t xml:space="preserve"> </w:t>
      </w:r>
      <w:proofErr w:type="spellStart"/>
      <w:r w:rsidR="00B45797" w:rsidRPr="00B45797">
        <w:t>result-box</w:t>
      </w:r>
      <w:proofErr w:type="spellEnd"/>
      <w:r w:rsidR="00B45797">
        <w:rPr>
          <w:lang w:val="en-US"/>
        </w:rPr>
        <w:t xml:space="preserve"> </w:t>
      </w:r>
      <w:r w:rsidR="00B45797">
        <w:t>в який виводяться результати обрахунків, є прих</w:t>
      </w:r>
      <w:r w:rsidR="00250DA3">
        <w:t>ованими до натискання на кнопку та модальне вікно з описом калькулятора.</w:t>
      </w:r>
      <w:r w:rsidR="00B45797">
        <w:t xml:space="preserve"> Крім того </w:t>
      </w:r>
      <w:r w:rsidR="00B45797">
        <w:rPr>
          <w:lang w:val="en-US"/>
        </w:rPr>
        <w:t xml:space="preserve">HTML </w:t>
      </w:r>
      <w:r w:rsidR="00B45797">
        <w:t xml:space="preserve">файл має всі необхідні підключення, такі як підключення </w:t>
      </w:r>
      <w:r w:rsidR="00B45797">
        <w:rPr>
          <w:lang w:val="en-US"/>
        </w:rPr>
        <w:t xml:space="preserve">CSS, JS </w:t>
      </w:r>
      <w:r w:rsidR="00B45797">
        <w:t>тощо.</w:t>
      </w:r>
    </w:p>
    <w:p w:rsidR="00075CFD" w:rsidRPr="00B45797" w:rsidRDefault="0028063E" w:rsidP="00075CFD">
      <w:pPr>
        <w:pStyle w:val="a3"/>
        <w:jc w:val="center"/>
        <w:rPr>
          <w:b w:val="0"/>
        </w:rPr>
      </w:pPr>
      <w:r>
        <w:rPr>
          <w:b w:val="0"/>
          <w:noProof/>
          <w:lang w:eastAsia="uk-UA"/>
        </w:rPr>
        <w:lastRenderedPageBreak/>
        <w:drawing>
          <wp:inline distT="0" distB="0" distL="0" distR="0">
            <wp:extent cx="6673850" cy="5690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5-02-16 2211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97" w:rsidRDefault="00B45797" w:rsidP="00075CFD">
      <w:pPr>
        <w:pStyle w:val="a3"/>
        <w:jc w:val="center"/>
        <w:rPr>
          <w:b w:val="0"/>
        </w:rPr>
      </w:pPr>
      <w:r w:rsidRPr="00B45797">
        <w:rPr>
          <w:b w:val="0"/>
        </w:rPr>
        <w:t>Рис</w:t>
      </w:r>
      <w:r>
        <w:rPr>
          <w:b w:val="0"/>
        </w:rPr>
        <w:t xml:space="preserve"> 2.1 Структура сайту</w:t>
      </w:r>
    </w:p>
    <w:p w:rsidR="00B45797" w:rsidRDefault="00B45797" w:rsidP="00B45797">
      <w:pPr>
        <w:pStyle w:val="a3"/>
      </w:pPr>
      <w:r>
        <w:tab/>
        <w:t xml:space="preserve">2.2 Логіка </w:t>
      </w:r>
    </w:p>
    <w:p w:rsidR="00B45797" w:rsidRPr="00250DA3" w:rsidRDefault="0028063E" w:rsidP="00B45797">
      <w:r>
        <w:tab/>
        <w:t>Функція</w:t>
      </w:r>
      <w:r w:rsidR="00FF0629">
        <w:t xml:space="preserve"> </w:t>
      </w:r>
      <w:proofErr w:type="spellStart"/>
      <w:r w:rsidR="00FF0629" w:rsidRPr="00FF0629">
        <w:t>calculate</w:t>
      </w:r>
      <w:proofErr w:type="spellEnd"/>
      <w:r>
        <w:t xml:space="preserve"> </w:t>
      </w:r>
      <w:r w:rsidR="00FF0629">
        <w:t>відповіда</w:t>
      </w:r>
      <w:r>
        <w:t>є</w:t>
      </w:r>
      <w:r w:rsidR="00FF0629">
        <w:t xml:space="preserve"> за головну логіку калькуляторів та </w:t>
      </w:r>
      <w:proofErr w:type="spellStart"/>
      <w:r w:rsidR="00FF0629">
        <w:t>здійсн</w:t>
      </w:r>
      <w:r>
        <w:t>є</w:t>
      </w:r>
      <w:proofErr w:type="spellEnd"/>
      <w:r w:rsidR="00FF0629">
        <w:t xml:space="preserve"> та відобража</w:t>
      </w:r>
      <w:r>
        <w:t>є</w:t>
      </w:r>
      <w:r w:rsidR="00FF0629">
        <w:t xml:space="preserve"> всі обчислення. Функція </w:t>
      </w:r>
      <w:proofErr w:type="spellStart"/>
      <w:r w:rsidR="00FF0629" w:rsidRPr="00FF0629">
        <w:t>addSymbol</w:t>
      </w:r>
      <w:proofErr w:type="spellEnd"/>
      <w:r w:rsidR="00FF0629">
        <w:t xml:space="preserve"> та обробник подій необхідні для коректної роботи</w:t>
      </w:r>
      <w:r w:rsidR="00FF0629">
        <w:rPr>
          <w:lang w:val="en-US"/>
        </w:rPr>
        <w:t xml:space="preserve"> </w:t>
      </w:r>
      <w:r w:rsidR="00FF0629">
        <w:t>полів вводу.</w:t>
      </w:r>
      <w:r w:rsidR="00250DA3">
        <w:t xml:space="preserve"> </w:t>
      </w:r>
      <w:proofErr w:type="spellStart"/>
      <w:r w:rsidR="00250DA3" w:rsidRPr="00250DA3">
        <w:t>openModal</w:t>
      </w:r>
      <w:proofErr w:type="spellEnd"/>
      <w:r w:rsidR="00250DA3">
        <w:t xml:space="preserve">, </w:t>
      </w:r>
      <w:proofErr w:type="spellStart"/>
      <w:r w:rsidR="00250DA3" w:rsidRPr="00250DA3">
        <w:t>closeModal</w:t>
      </w:r>
      <w:proofErr w:type="spellEnd"/>
      <w:r w:rsidR="00250DA3">
        <w:t xml:space="preserve"> та </w:t>
      </w:r>
      <w:proofErr w:type="spellStart"/>
      <w:r w:rsidR="00250DA3">
        <w:rPr>
          <w:lang w:val="en-US"/>
        </w:rPr>
        <w:t>window.onclick</w:t>
      </w:r>
      <w:proofErr w:type="spellEnd"/>
      <w:r w:rsidR="00250DA3">
        <w:rPr>
          <w:lang w:val="en-US"/>
        </w:rPr>
        <w:t xml:space="preserve"> </w:t>
      </w:r>
      <w:r w:rsidR="00250DA3">
        <w:t>відповідають за відкриття та закриття модальних вікон.</w:t>
      </w:r>
    </w:p>
    <w:p w:rsidR="00FF0629" w:rsidRDefault="0028063E" w:rsidP="00FF0629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535062" cy="4858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2-16 2212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29" w:rsidRDefault="00FF0629" w:rsidP="00FF0629">
      <w:pPr>
        <w:jc w:val="center"/>
      </w:pPr>
      <w:r>
        <w:t>Рис 2.2 Логіка сайту</w:t>
      </w:r>
    </w:p>
    <w:p w:rsidR="00FF0629" w:rsidRDefault="00FF0629" w:rsidP="00FF0629">
      <w:pPr>
        <w:pStyle w:val="a3"/>
      </w:pPr>
      <w:r>
        <w:tab/>
        <w:t xml:space="preserve">2.3 </w:t>
      </w:r>
      <w:r w:rsidR="00E750AE">
        <w:t>Інтерфейс</w:t>
      </w:r>
    </w:p>
    <w:p w:rsidR="00E750AE" w:rsidRDefault="0028063E" w:rsidP="00E750AE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6673850" cy="375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5-02-16 2217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E" w:rsidRDefault="0028063E" w:rsidP="00E750AE">
      <w:pPr>
        <w:jc w:val="center"/>
      </w:pPr>
      <w:r>
        <w:t xml:space="preserve">Рис 2.3 Калькулятор </w:t>
      </w:r>
      <w:r w:rsidR="00E750AE">
        <w:t>(до обрахунків)</w:t>
      </w:r>
    </w:p>
    <w:p w:rsidR="00E750AE" w:rsidRDefault="00E750AE" w:rsidP="00E750AE">
      <w:pPr>
        <w:jc w:val="center"/>
      </w:pPr>
    </w:p>
    <w:p w:rsidR="00E750AE" w:rsidRDefault="00E750AE" w:rsidP="00E750AE">
      <w:pPr>
        <w:jc w:val="center"/>
      </w:pPr>
    </w:p>
    <w:p w:rsidR="00E750AE" w:rsidRDefault="0028063E" w:rsidP="00E750AE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673850" cy="3754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німок екрана 2025-02-16 2218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E" w:rsidRDefault="0028063E" w:rsidP="00E750AE">
      <w:pPr>
        <w:jc w:val="center"/>
      </w:pPr>
      <w:r>
        <w:t xml:space="preserve">Рис 2.5 Калькулятор </w:t>
      </w:r>
      <w:r w:rsidR="00E750AE">
        <w:t>(після обрахунків)</w:t>
      </w:r>
    </w:p>
    <w:p w:rsidR="00DE0619" w:rsidRDefault="00DE0619" w:rsidP="00DE0619">
      <w:pPr>
        <w:jc w:val="center"/>
      </w:pPr>
    </w:p>
    <w:p w:rsidR="00DE0619" w:rsidRDefault="0028063E" w:rsidP="00DE061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673850" cy="3754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німок екрана 2025-02-16 2218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19" w:rsidRDefault="00DE0619" w:rsidP="00E750AE">
      <w:pPr>
        <w:jc w:val="center"/>
      </w:pPr>
      <w:r>
        <w:t>Рис 2.7</w:t>
      </w:r>
      <w:r w:rsidRPr="00E750AE">
        <w:t xml:space="preserve"> </w:t>
      </w:r>
      <w:r>
        <w:t xml:space="preserve">Калькулятор  </w:t>
      </w:r>
      <w:r>
        <w:rPr>
          <w:lang w:val="en-US"/>
        </w:rPr>
        <w:t xml:space="preserve">– </w:t>
      </w:r>
      <w:r>
        <w:t>вікно опису калькулятора</w:t>
      </w:r>
    </w:p>
    <w:p w:rsidR="00E750AE" w:rsidRDefault="00E750AE" w:rsidP="00E750AE">
      <w:pPr>
        <w:pStyle w:val="1"/>
      </w:pPr>
      <w:r w:rsidRPr="00E750AE">
        <w:lastRenderedPageBreak/>
        <w:t>Результати перевірки на контрольному прикладі</w:t>
      </w:r>
    </w:p>
    <w:p w:rsidR="00E750AE" w:rsidRDefault="00E750AE" w:rsidP="00E750AE">
      <w:pPr>
        <w:pStyle w:val="a3"/>
      </w:pPr>
      <w:r>
        <w:tab/>
      </w:r>
      <w:r w:rsidR="00D374EC">
        <w:t>Завдання 1:</w:t>
      </w:r>
    </w:p>
    <w:p w:rsidR="00D374EC" w:rsidRPr="00E750AE" w:rsidRDefault="00D374EC" w:rsidP="00D374EC">
      <w:pPr>
        <w:pStyle w:val="a3"/>
        <w:jc w:val="center"/>
      </w:pPr>
    </w:p>
    <w:p w:rsidR="00FF0629" w:rsidRDefault="0028063E" w:rsidP="00E750AE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673850" cy="190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німок екрана 2025-02-16 2219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E" w:rsidRDefault="00B738F3" w:rsidP="00E750AE">
      <w:pPr>
        <w:jc w:val="center"/>
      </w:pPr>
      <w:r>
        <w:t>Рис 3.1 Результати перевірки на ко</w:t>
      </w:r>
      <w:r w:rsidR="00F31437">
        <w:t xml:space="preserve">нтрольному прикладі </w:t>
      </w:r>
    </w:p>
    <w:p w:rsidR="00126632" w:rsidRDefault="00126632" w:rsidP="00126632">
      <w:pPr>
        <w:pStyle w:val="1"/>
      </w:pPr>
      <w:r w:rsidRPr="00E750AE">
        <w:t>Р</w:t>
      </w:r>
      <w:r>
        <w:t>езультати отримані у відповідності до варіанту заданих значень</w:t>
      </w:r>
    </w:p>
    <w:p w:rsidR="00126632" w:rsidRDefault="00F31437" w:rsidP="00E750AE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673850" cy="20085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німок екрана 2025-02-16 2222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F3" w:rsidRDefault="005A14F6" w:rsidP="00E750AE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 4.1 </w:t>
      </w:r>
      <w:r w:rsidR="006B0444" w:rsidRPr="006B0444">
        <w:rPr>
          <w:noProof/>
          <w:lang w:eastAsia="uk-UA"/>
        </w:rPr>
        <w:t>Результати отримані у відповідності до варіанту заданих значень</w:t>
      </w:r>
    </w:p>
    <w:p w:rsidR="00057A89" w:rsidRDefault="00057A89" w:rsidP="00057A89">
      <w:pPr>
        <w:pStyle w:val="1"/>
        <w:rPr>
          <w:noProof/>
          <w:lang w:eastAsia="uk-UA"/>
        </w:rPr>
      </w:pPr>
      <w:r>
        <w:rPr>
          <w:noProof/>
          <w:lang w:eastAsia="uk-UA"/>
        </w:rPr>
        <w:t>Висновок</w:t>
      </w:r>
    </w:p>
    <w:p w:rsidR="00057A89" w:rsidRPr="00057A89" w:rsidRDefault="00057A89" w:rsidP="00057A89">
      <w:pPr>
        <w:rPr>
          <w:lang w:eastAsia="uk-UA"/>
        </w:rPr>
      </w:pPr>
      <w:r>
        <w:rPr>
          <w:lang w:eastAsia="uk-UA"/>
        </w:rPr>
        <w:tab/>
        <w:t xml:space="preserve">Було спроектовано та створено </w:t>
      </w:r>
      <w:r w:rsidR="00F31437">
        <w:t>веб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</w:t>
      </w:r>
      <w:r w:rsidR="00F31437">
        <w:t>.</w:t>
      </w:r>
      <w:bookmarkStart w:id="0" w:name="_GoBack"/>
      <w:bookmarkEnd w:id="0"/>
    </w:p>
    <w:p w:rsidR="00B738F3" w:rsidRPr="00FF0629" w:rsidRDefault="00B738F3" w:rsidP="00E750AE">
      <w:pPr>
        <w:jc w:val="center"/>
      </w:pPr>
    </w:p>
    <w:sectPr w:rsidR="00B738F3" w:rsidRPr="00FF0629" w:rsidSect="00166D19">
      <w:pgSz w:w="11910" w:h="16840"/>
      <w:pgMar w:top="760" w:right="680" w:bottom="960" w:left="720" w:header="0" w:footer="78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5024"/>
    <w:multiLevelType w:val="multilevel"/>
    <w:tmpl w:val="B58401E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3F"/>
    <w:rsid w:val="00051FAD"/>
    <w:rsid w:val="00057A89"/>
    <w:rsid w:val="00075CFD"/>
    <w:rsid w:val="00095132"/>
    <w:rsid w:val="00126632"/>
    <w:rsid w:val="00166D19"/>
    <w:rsid w:val="00250DA3"/>
    <w:rsid w:val="0028063E"/>
    <w:rsid w:val="005A14F6"/>
    <w:rsid w:val="006B0444"/>
    <w:rsid w:val="00720F1A"/>
    <w:rsid w:val="007F6A6C"/>
    <w:rsid w:val="009E673F"/>
    <w:rsid w:val="00AD19F3"/>
    <w:rsid w:val="00B45797"/>
    <w:rsid w:val="00B738F3"/>
    <w:rsid w:val="00D374EC"/>
    <w:rsid w:val="00DE0619"/>
    <w:rsid w:val="00E750AE"/>
    <w:rsid w:val="00F31437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53A5"/>
  <w15:chartTrackingRefBased/>
  <w15:docId w15:val="{C81CE196-651D-4E63-8133-E8773167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61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5CF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CF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5CFD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075C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5CF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a4">
    <w:name w:val="List Paragraph"/>
    <w:basedOn w:val="a"/>
    <w:uiPriority w:val="34"/>
    <w:qFormat/>
    <w:rsid w:val="00720F1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20F1A"/>
    <w:rPr>
      <w:color w:val="808080"/>
    </w:rPr>
  </w:style>
  <w:style w:type="character" w:styleId="a6">
    <w:name w:val="Hyperlink"/>
    <w:basedOn w:val="a0"/>
    <w:uiPriority w:val="99"/>
    <w:unhideWhenUsed/>
    <w:rsid w:val="00075CF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80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r2.vercel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harchenkoYaroslav/web_pr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1884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Nayzer Calibrow</dc:creator>
  <cp:keywords/>
  <dc:description/>
  <cp:lastModifiedBy>Nayzer Calibrow</cp:lastModifiedBy>
  <cp:revision>10</cp:revision>
  <dcterms:created xsi:type="dcterms:W3CDTF">2025-02-13T15:55:00Z</dcterms:created>
  <dcterms:modified xsi:type="dcterms:W3CDTF">2025-02-16T20:25:00Z</dcterms:modified>
</cp:coreProperties>
</file>